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A7784B">
        <w:rPr>
          <w:sz w:val="28"/>
          <w:szCs w:val="28"/>
          <w:u w:val="single"/>
        </w:rPr>
        <w:t>40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избирательного участка № 19</w:t>
      </w:r>
      <w:r w:rsidR="00A7784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комиссии избирательного участка № 19</w:t>
      </w:r>
      <w:r w:rsidR="00A7784B">
        <w:rPr>
          <w:i w:val="0"/>
        </w:rPr>
        <w:t>0</w:t>
      </w:r>
      <w:r>
        <w:rPr>
          <w:i w:val="0"/>
        </w:rPr>
        <w:t xml:space="preserve"> с правом решающего голоса </w:t>
      </w:r>
      <w:r w:rsidR="00A7784B">
        <w:rPr>
          <w:i w:val="0"/>
        </w:rPr>
        <w:t>Карасеву Ольгу Николаевну 14.05.1972</w:t>
      </w:r>
      <w:r>
        <w:rPr>
          <w:i w:val="0"/>
        </w:rPr>
        <w:t xml:space="preserve"> г. рождения, образование </w:t>
      </w:r>
      <w:r w:rsidR="00A7784B">
        <w:rPr>
          <w:i w:val="0"/>
        </w:rPr>
        <w:t>высшее</w:t>
      </w:r>
      <w:r>
        <w:rPr>
          <w:i w:val="0"/>
        </w:rPr>
        <w:t xml:space="preserve"> профессиональное, </w:t>
      </w:r>
      <w:r w:rsidR="00A7784B">
        <w:rPr>
          <w:i w:val="0"/>
        </w:rPr>
        <w:t>юрисконсульта  МУП «СЕЗ-Белоозерский»</w:t>
      </w:r>
      <w:r>
        <w:rPr>
          <w:i w:val="0"/>
        </w:rPr>
        <w:t>, предложенную в состав комиссии собранием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156BC4">
        <w:rPr>
          <w:i w:val="0"/>
        </w:rPr>
        <w:t>9</w:t>
      </w:r>
      <w:r w:rsidR="00A7784B">
        <w:rPr>
          <w:i w:val="0"/>
        </w:rPr>
        <w:t>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63A" w:rsidRDefault="0081563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1563A" w:rsidRDefault="0081563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63A" w:rsidRDefault="0081563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1563A" w:rsidRDefault="0081563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33</cp:revision>
  <cp:lastPrinted>2016-06-03T17:48:00Z</cp:lastPrinted>
  <dcterms:created xsi:type="dcterms:W3CDTF">2012-01-26T09:23:00Z</dcterms:created>
  <dcterms:modified xsi:type="dcterms:W3CDTF">2016-06-03T17:49:00Z</dcterms:modified>
</cp:coreProperties>
</file>