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37F" w:rsidRPr="00E215A0" w:rsidRDefault="005804A6" w:rsidP="0069537F">
      <w:pPr>
        <w:pStyle w:val="a7"/>
        <w:rPr>
          <w:lang w:val="en-US"/>
        </w:rPr>
      </w:pPr>
      <w:r>
        <w:rPr>
          <w:noProof/>
        </w:rPr>
        <w:drawing>
          <wp:inline distT="0" distB="0" distL="0" distR="0">
            <wp:extent cx="747395" cy="962025"/>
            <wp:effectExtent l="19050" t="0" r="0" b="0"/>
            <wp:docPr id="12" name="Рисунок 1" descr="Re-exposure of Воскресенский р-н кон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Re-exposure of Воскресенский р-н кон 11"/>
                    <pic:cNvPicPr>
                      <a:picLocks noChangeAspect="1" noChangeArrowheads="1"/>
                    </pic:cNvPicPr>
                  </pic:nvPicPr>
                  <pic:blipFill>
                    <a:blip r:embed="rId8">
                      <a:clrChange>
                        <a:clrFrom>
                          <a:srgbClr val="C7C7C7"/>
                        </a:clrFrom>
                        <a:clrTo>
                          <a:srgbClr val="C7C7C7">
                            <a:alpha val="0"/>
                          </a:srgbClr>
                        </a:clrTo>
                      </a:clrChange>
                    </a:blip>
                    <a:srcRect/>
                    <a:stretch>
                      <a:fillRect/>
                    </a:stretch>
                  </pic:blipFill>
                  <pic:spPr bwMode="auto">
                    <a:xfrm>
                      <a:off x="0" y="0"/>
                      <a:ext cx="747395" cy="962025"/>
                    </a:xfrm>
                    <a:prstGeom prst="rect">
                      <a:avLst/>
                    </a:prstGeom>
                    <a:noFill/>
                    <a:ln w="9525">
                      <a:noFill/>
                      <a:miter lim="800000"/>
                      <a:headEnd/>
                      <a:tailEnd/>
                    </a:ln>
                  </pic:spPr>
                </pic:pic>
              </a:graphicData>
            </a:graphic>
          </wp:inline>
        </w:drawing>
      </w:r>
    </w:p>
    <w:p w:rsidR="007E6502" w:rsidRPr="005E6ED5" w:rsidRDefault="007E6502" w:rsidP="003D1500">
      <w:pPr>
        <w:pStyle w:val="a7"/>
        <w:rPr>
          <w:b w:val="0"/>
        </w:rPr>
      </w:pPr>
    </w:p>
    <w:p w:rsidR="007E6502" w:rsidRPr="005C60B5" w:rsidRDefault="007E6502" w:rsidP="00630343">
      <w:pPr>
        <w:pStyle w:val="a7"/>
        <w:ind w:firstLine="540"/>
        <w:rPr>
          <w:b w:val="0"/>
        </w:rPr>
      </w:pPr>
    </w:p>
    <w:p w:rsidR="009378C2" w:rsidRPr="005C60B5" w:rsidRDefault="009378C2" w:rsidP="00630343">
      <w:pPr>
        <w:pStyle w:val="a7"/>
        <w:ind w:firstLine="540"/>
      </w:pPr>
      <w:r w:rsidRPr="005C60B5">
        <w:t xml:space="preserve">КОНТРОЛЬНО-СЧЕТНАЯ ПАЛАТА </w:t>
      </w:r>
    </w:p>
    <w:p w:rsidR="007B6846" w:rsidRPr="005C60B5" w:rsidRDefault="00B92540" w:rsidP="003D1500">
      <w:pPr>
        <w:pStyle w:val="a7"/>
      </w:pPr>
      <w:r w:rsidRPr="005C60B5">
        <w:t>ВОСКРЕСЕНСКОГО</w:t>
      </w:r>
      <w:r w:rsidR="009378C2" w:rsidRPr="005C60B5">
        <w:t xml:space="preserve"> МУНИЦИПАЛЬНОГО РАЙОНА</w:t>
      </w:r>
    </w:p>
    <w:p w:rsidR="00020570" w:rsidRPr="005C60B5" w:rsidRDefault="00020570" w:rsidP="003D1500">
      <w:pPr>
        <w:pStyle w:val="a7"/>
      </w:pPr>
      <w:r w:rsidRPr="005C60B5">
        <w:t>МОСКОВСКОЙ ОБЛАСТИ</w:t>
      </w:r>
    </w:p>
    <w:p w:rsidR="007B6846" w:rsidRPr="005C60B5" w:rsidRDefault="007B6846" w:rsidP="00630343">
      <w:pPr>
        <w:pStyle w:val="a7"/>
        <w:ind w:firstLine="540"/>
      </w:pPr>
    </w:p>
    <w:tbl>
      <w:tblPr>
        <w:tblW w:w="0" w:type="auto"/>
        <w:tblInd w:w="388" w:type="dxa"/>
        <w:tblLook w:val="01E0"/>
      </w:tblPr>
      <w:tblGrid>
        <w:gridCol w:w="9822"/>
      </w:tblGrid>
      <w:tr w:rsidR="007B6846" w:rsidRPr="005C60B5">
        <w:trPr>
          <w:trHeight w:val="20"/>
        </w:trPr>
        <w:tc>
          <w:tcPr>
            <w:tcW w:w="9822" w:type="dxa"/>
          </w:tcPr>
          <w:p w:rsidR="007B6846" w:rsidRPr="00046372" w:rsidRDefault="007B6846" w:rsidP="00E44E00">
            <w:pPr>
              <w:pStyle w:val="a7"/>
              <w:ind w:firstLine="540"/>
            </w:pPr>
            <w:r w:rsidRPr="00046372">
              <w:t>ЗАКЛЮЧЕНИЕ</w:t>
            </w:r>
          </w:p>
          <w:p w:rsidR="00A23D3A" w:rsidRPr="00046372" w:rsidRDefault="007B6846" w:rsidP="00E44E00">
            <w:pPr>
              <w:pStyle w:val="a7"/>
              <w:ind w:firstLine="540"/>
            </w:pPr>
            <w:r w:rsidRPr="00046372">
              <w:t>Контрольно</w:t>
            </w:r>
            <w:r w:rsidR="00260332">
              <w:t>-</w:t>
            </w:r>
            <w:r w:rsidRPr="00046372">
              <w:t xml:space="preserve">счетной </w:t>
            </w:r>
            <w:r w:rsidR="004C3991" w:rsidRPr="00046372">
              <w:t>палаты</w:t>
            </w:r>
            <w:r w:rsidRPr="00046372">
              <w:t xml:space="preserve"> </w:t>
            </w:r>
            <w:r w:rsidR="00B92540" w:rsidRPr="00046372">
              <w:t>Воскресенского</w:t>
            </w:r>
            <w:r w:rsidRPr="00046372">
              <w:t xml:space="preserve"> муниципального района</w:t>
            </w:r>
          </w:p>
          <w:p w:rsidR="007B6846" w:rsidRPr="00046372" w:rsidRDefault="00A23D3A" w:rsidP="006F64A7">
            <w:pPr>
              <w:pStyle w:val="a7"/>
              <w:ind w:firstLine="540"/>
            </w:pPr>
            <w:r w:rsidRPr="00046372">
              <w:t>на</w:t>
            </w:r>
            <w:r w:rsidR="007B6846" w:rsidRPr="00046372">
              <w:t xml:space="preserve"> </w:t>
            </w:r>
            <w:r w:rsidR="0034084E" w:rsidRPr="00046372">
              <w:t xml:space="preserve">годовой </w:t>
            </w:r>
            <w:r w:rsidR="007B6846" w:rsidRPr="00046372">
              <w:t xml:space="preserve">отчет </w:t>
            </w:r>
            <w:r w:rsidR="0034084E" w:rsidRPr="00046372">
              <w:t>о</w:t>
            </w:r>
            <w:r w:rsidR="007B6846" w:rsidRPr="00046372">
              <w:t xml:space="preserve">б исполнении бюджета </w:t>
            </w:r>
            <w:r w:rsidR="00B92540" w:rsidRPr="00046372">
              <w:t>Воскресенского</w:t>
            </w:r>
            <w:r w:rsidR="007B6846" w:rsidRPr="00046372">
              <w:t xml:space="preserve"> муниципального района </w:t>
            </w:r>
            <w:r w:rsidR="0034084E" w:rsidRPr="00046372">
              <w:t xml:space="preserve">Московской области </w:t>
            </w:r>
            <w:r w:rsidR="007B6846" w:rsidRPr="00046372">
              <w:t xml:space="preserve">за </w:t>
            </w:r>
            <w:r w:rsidR="00267E51" w:rsidRPr="00046372">
              <w:t>201</w:t>
            </w:r>
            <w:r w:rsidR="004453A1" w:rsidRPr="00046372">
              <w:t>5</w:t>
            </w:r>
            <w:r w:rsidR="007B6846" w:rsidRPr="00046372">
              <w:t xml:space="preserve"> </w:t>
            </w:r>
            <w:r w:rsidR="00095EAC" w:rsidRPr="00046372">
              <w:t>г</w:t>
            </w:r>
            <w:r w:rsidR="007B6846" w:rsidRPr="00046372">
              <w:t>од</w:t>
            </w:r>
          </w:p>
          <w:p w:rsidR="00523EB1" w:rsidRPr="00046372" w:rsidRDefault="00523EB1" w:rsidP="006F64A7">
            <w:pPr>
              <w:pStyle w:val="a7"/>
              <w:ind w:firstLine="540"/>
              <w:rPr>
                <w:b w:val="0"/>
              </w:rPr>
            </w:pPr>
          </w:p>
        </w:tc>
      </w:tr>
    </w:tbl>
    <w:p w:rsidR="007B6846" w:rsidRPr="005C60B5" w:rsidRDefault="007B6846" w:rsidP="00630343">
      <w:pPr>
        <w:ind w:right="43" w:firstLine="540"/>
        <w:rPr>
          <w:bCs/>
        </w:rPr>
      </w:pPr>
    </w:p>
    <w:p w:rsidR="007B6846" w:rsidRPr="00386444" w:rsidRDefault="007B6846" w:rsidP="0069537F">
      <w:pPr>
        <w:ind w:right="15"/>
        <w:rPr>
          <w:b/>
          <w:bCs/>
        </w:rPr>
      </w:pPr>
      <w:r w:rsidRPr="00386444">
        <w:rPr>
          <w:b/>
          <w:bCs/>
        </w:rPr>
        <w:t xml:space="preserve">г. </w:t>
      </w:r>
      <w:r w:rsidR="00B92540" w:rsidRPr="00386444">
        <w:rPr>
          <w:b/>
          <w:bCs/>
        </w:rPr>
        <w:t>Воскресенск</w:t>
      </w:r>
      <w:r w:rsidRPr="00386444">
        <w:rPr>
          <w:b/>
          <w:bCs/>
        </w:rPr>
        <w:t xml:space="preserve">                                                                            </w:t>
      </w:r>
      <w:r w:rsidR="00C415F7" w:rsidRPr="00386444">
        <w:rPr>
          <w:b/>
          <w:bCs/>
        </w:rPr>
        <w:t xml:space="preserve">           </w:t>
      </w:r>
      <w:r w:rsidR="001E668E" w:rsidRPr="00386444">
        <w:rPr>
          <w:b/>
          <w:bCs/>
        </w:rPr>
        <w:t xml:space="preserve">      </w:t>
      </w:r>
      <w:r w:rsidR="00C415F7" w:rsidRPr="00386444">
        <w:rPr>
          <w:b/>
          <w:bCs/>
        </w:rPr>
        <w:t xml:space="preserve">       </w:t>
      </w:r>
      <w:r w:rsidRPr="00386444">
        <w:rPr>
          <w:b/>
          <w:bCs/>
        </w:rPr>
        <w:t xml:space="preserve">  </w:t>
      </w:r>
      <w:r w:rsidR="0069537F" w:rsidRPr="00386444">
        <w:rPr>
          <w:b/>
          <w:bCs/>
        </w:rPr>
        <w:t xml:space="preserve"> </w:t>
      </w:r>
      <w:r w:rsidR="00397999">
        <w:rPr>
          <w:b/>
          <w:bCs/>
        </w:rPr>
        <w:t xml:space="preserve">   </w:t>
      </w:r>
      <w:r w:rsidR="00340D6B">
        <w:rPr>
          <w:b/>
          <w:bCs/>
        </w:rPr>
        <w:t>8</w:t>
      </w:r>
      <w:r w:rsidRPr="00630563">
        <w:rPr>
          <w:b/>
          <w:bCs/>
        </w:rPr>
        <w:t xml:space="preserve"> </w:t>
      </w:r>
      <w:r w:rsidR="0064610C" w:rsidRPr="00630563">
        <w:rPr>
          <w:b/>
          <w:bCs/>
        </w:rPr>
        <w:t>апреля</w:t>
      </w:r>
      <w:r w:rsidRPr="00630563">
        <w:rPr>
          <w:b/>
          <w:bCs/>
        </w:rPr>
        <w:t xml:space="preserve"> </w:t>
      </w:r>
      <w:r w:rsidR="00267E51" w:rsidRPr="00630563">
        <w:rPr>
          <w:b/>
          <w:bCs/>
        </w:rPr>
        <w:t>201</w:t>
      </w:r>
      <w:r w:rsidR="004453A1" w:rsidRPr="00630563">
        <w:rPr>
          <w:b/>
          <w:bCs/>
        </w:rPr>
        <w:t>6</w:t>
      </w:r>
      <w:r w:rsidR="00B92540" w:rsidRPr="00386444">
        <w:rPr>
          <w:b/>
          <w:bCs/>
        </w:rPr>
        <w:t xml:space="preserve"> </w:t>
      </w:r>
      <w:r w:rsidR="0064610C" w:rsidRPr="00386444">
        <w:rPr>
          <w:b/>
          <w:bCs/>
        </w:rPr>
        <w:t>г</w:t>
      </w:r>
      <w:r w:rsidR="00397999">
        <w:rPr>
          <w:b/>
          <w:bCs/>
        </w:rPr>
        <w:t>ода</w:t>
      </w:r>
    </w:p>
    <w:p w:rsidR="007B6846" w:rsidRPr="00386444" w:rsidRDefault="007B6846" w:rsidP="00630343">
      <w:pPr>
        <w:ind w:right="43" w:firstLine="540"/>
        <w:rPr>
          <w:b/>
          <w:bCs/>
        </w:rPr>
      </w:pPr>
    </w:p>
    <w:p w:rsidR="00C71072" w:rsidRPr="00386444" w:rsidRDefault="00C71072" w:rsidP="004821FF">
      <w:pPr>
        <w:jc w:val="center"/>
        <w:rPr>
          <w:b/>
        </w:rPr>
      </w:pPr>
      <w:r w:rsidRPr="00386444">
        <w:rPr>
          <w:b/>
        </w:rPr>
        <w:t>ОГЛАВЛЕНИЕ</w:t>
      </w:r>
      <w:r w:rsidR="0069537F" w:rsidRPr="00386444">
        <w:rPr>
          <w:b/>
        </w:rPr>
        <w:t>:</w:t>
      </w:r>
    </w:p>
    <w:p w:rsidR="001E668E" w:rsidRPr="00386444" w:rsidRDefault="001E668E" w:rsidP="00630343">
      <w:pPr>
        <w:ind w:firstLine="540"/>
      </w:pPr>
    </w:p>
    <w:p w:rsidR="00524CB6" w:rsidRPr="00386444" w:rsidRDefault="00524CB6" w:rsidP="00524CB6">
      <w:r w:rsidRPr="00386444">
        <w:t>1. Общие положения</w:t>
      </w:r>
      <w:r>
        <w:t>.</w:t>
      </w:r>
    </w:p>
    <w:p w:rsidR="00524CB6" w:rsidRPr="00386444" w:rsidRDefault="00524CB6" w:rsidP="00524CB6">
      <w:r w:rsidRPr="00386444">
        <w:t>2. Доходы бюджета Воскресенского муниципального района</w:t>
      </w:r>
      <w:r>
        <w:t>.</w:t>
      </w:r>
    </w:p>
    <w:p w:rsidR="00524CB6" w:rsidRPr="00386444" w:rsidRDefault="00524CB6" w:rsidP="00524CB6">
      <w:r w:rsidRPr="00386444">
        <w:t>3. Расходы бюджета Воскресенского муниципального района</w:t>
      </w:r>
      <w:r>
        <w:t>.</w:t>
      </w:r>
    </w:p>
    <w:p w:rsidR="00524CB6" w:rsidRPr="00386444" w:rsidRDefault="00524CB6" w:rsidP="00524CB6">
      <w:r w:rsidRPr="00386444">
        <w:t>4. Анализ финансирования муниципальных программ</w:t>
      </w:r>
      <w:r>
        <w:t>.</w:t>
      </w:r>
    </w:p>
    <w:p w:rsidR="00524CB6" w:rsidRPr="00386444" w:rsidRDefault="00524CB6" w:rsidP="00524CB6">
      <w:r w:rsidRPr="00386444">
        <w:t>5. Анализ дебиторской и кредиторской задолженности.</w:t>
      </w:r>
    </w:p>
    <w:p w:rsidR="00524CB6" w:rsidRPr="00386444" w:rsidRDefault="00524CB6" w:rsidP="00524CB6">
      <w:r w:rsidRPr="00386444">
        <w:t>6. Управление муниципальным долгом</w:t>
      </w:r>
      <w:r>
        <w:t>.</w:t>
      </w:r>
    </w:p>
    <w:p w:rsidR="00524CB6" w:rsidRPr="00386444" w:rsidRDefault="00524CB6" w:rsidP="00524CB6">
      <w:pPr>
        <w:rPr>
          <w:bCs/>
        </w:rPr>
      </w:pPr>
      <w:r w:rsidRPr="00386444">
        <w:rPr>
          <w:bCs/>
        </w:rPr>
        <w:t>7. Источники внутреннего финансирования дефицита бюджета</w:t>
      </w:r>
      <w:r>
        <w:rPr>
          <w:bCs/>
        </w:rPr>
        <w:t>.</w:t>
      </w:r>
    </w:p>
    <w:p w:rsidR="00524CB6" w:rsidRPr="00253725" w:rsidRDefault="00524CB6" w:rsidP="00524CB6">
      <w:pPr>
        <w:rPr>
          <w:bCs/>
        </w:rPr>
      </w:pPr>
    </w:p>
    <w:p w:rsidR="00524CB6" w:rsidRPr="00253725" w:rsidRDefault="00D7454D" w:rsidP="00AA25AF">
      <w:pPr>
        <w:jc w:val="center"/>
        <w:rPr>
          <w:b/>
        </w:rPr>
      </w:pPr>
      <w:r>
        <w:rPr>
          <w:b/>
        </w:rPr>
        <w:t>1. </w:t>
      </w:r>
      <w:r w:rsidR="00524CB6" w:rsidRPr="00253725">
        <w:rPr>
          <w:b/>
        </w:rPr>
        <w:t>Общие положения</w:t>
      </w:r>
    </w:p>
    <w:p w:rsidR="00524CB6" w:rsidRPr="00253725" w:rsidRDefault="00524CB6" w:rsidP="00524CB6">
      <w:pPr>
        <w:ind w:firstLine="540"/>
      </w:pPr>
    </w:p>
    <w:p w:rsidR="00524CB6" w:rsidRPr="005A2F2A" w:rsidRDefault="00524CB6" w:rsidP="00524CB6">
      <w:pPr>
        <w:ind w:firstLine="567"/>
        <w:rPr>
          <w:b/>
        </w:rPr>
      </w:pPr>
      <w:r w:rsidRPr="005A2F2A">
        <w:t>Заключение на отчет об исполнении бюджета Воскресенск</w:t>
      </w:r>
      <w:r w:rsidR="00891105">
        <w:t>ого муниципального района за 2015</w:t>
      </w:r>
      <w:r w:rsidRPr="005A2F2A">
        <w:t xml:space="preserve"> год подготовлено в соответствии с Бюджетным кодексом Российской Федерации</w:t>
      </w:r>
      <w:r w:rsidR="007E587A">
        <w:t xml:space="preserve"> (далее – Бюджетный кодекс РФ)</w:t>
      </w:r>
      <w:r w:rsidRPr="005A2F2A">
        <w:t>, гл</w:t>
      </w:r>
      <w:r>
        <w:t>авами 1-</w:t>
      </w:r>
      <w:r w:rsidRPr="005A2F2A">
        <w:t>4</w:t>
      </w:r>
      <w:r w:rsidR="006E36C5">
        <w:t> </w:t>
      </w:r>
      <w:r w:rsidRPr="005A2F2A">
        <w:t>Положения «О бюджетном процессе в Воскресенском муниципальном районе», Положением «О Контрольно-счетной палате Воскресенского муниципального района</w:t>
      </w:r>
      <w:r w:rsidR="006E36C5">
        <w:t xml:space="preserve"> Московской области</w:t>
      </w:r>
      <w:r w:rsidRPr="005A2F2A">
        <w:t xml:space="preserve">», Стандартом проведения внешней проверки годового отчета об исполнении бюджета </w:t>
      </w:r>
      <w:r w:rsidR="00201B8A">
        <w:t>совместно с проверкой достоверности годовой бюджетной отчетности главных администраторов бюджетных средств</w:t>
      </w:r>
      <w:r w:rsidRPr="005A2F2A">
        <w:t xml:space="preserve">, утвержденным </w:t>
      </w:r>
      <w:r w:rsidR="006E36C5">
        <w:t>р</w:t>
      </w:r>
      <w:r w:rsidRPr="005A2F2A">
        <w:t>аспоряжением Контрольно-счетной палаты Воскресенского муниципального района.</w:t>
      </w:r>
    </w:p>
    <w:p w:rsidR="00524CB6" w:rsidRPr="00386444" w:rsidRDefault="00524CB6" w:rsidP="006E36C5">
      <w:pPr>
        <w:ind w:firstLine="567"/>
      </w:pPr>
      <w:r w:rsidRPr="00386444">
        <w:t>Целью внешней проверки является определение полноты поступления доходов и иных платежей в бюджет Воскресенского муниципального района, привлечения и погашения источников финансирования дефицита бюджета в Воскресенском муниципальном районе, фактического расходования средств местного бюджета по сравнению с показателями, утвержденными решением о бюджете Воскресенского муниципального района по объему и структуре, а также установление законности, целевого назначения и эффективности финансирования и использования средств бюджета Воскресенского муниципального района в 201</w:t>
      </w:r>
      <w:r w:rsidR="00891105">
        <w:t>5</w:t>
      </w:r>
      <w:r w:rsidRPr="00386444">
        <w:t xml:space="preserve"> году.</w:t>
      </w:r>
    </w:p>
    <w:p w:rsidR="00524CB6" w:rsidRPr="00386444" w:rsidRDefault="00524CB6" w:rsidP="006E36C5">
      <w:pPr>
        <w:autoSpaceDE w:val="0"/>
        <w:autoSpaceDN w:val="0"/>
        <w:adjustRightInd w:val="0"/>
        <w:ind w:firstLine="567"/>
        <w:rPr>
          <w:bCs/>
        </w:rPr>
      </w:pPr>
      <w:r w:rsidRPr="00386444">
        <w:rPr>
          <w:bCs/>
        </w:rPr>
        <w:t>Задачами внешней проверки годового отчета об исполнении бюджета Воскресенского муниципального района являются:</w:t>
      </w:r>
    </w:p>
    <w:p w:rsidR="00524CB6" w:rsidRPr="00386444" w:rsidRDefault="00524CB6" w:rsidP="00E41EC8">
      <w:pPr>
        <w:numPr>
          <w:ilvl w:val="0"/>
          <w:numId w:val="2"/>
        </w:numPr>
        <w:tabs>
          <w:tab w:val="clear" w:pos="360"/>
          <w:tab w:val="num" w:pos="0"/>
        </w:tabs>
        <w:autoSpaceDE w:val="0"/>
        <w:autoSpaceDN w:val="0"/>
        <w:adjustRightInd w:val="0"/>
        <w:ind w:left="0" w:firstLine="567"/>
        <w:rPr>
          <w:bCs/>
        </w:rPr>
      </w:pPr>
      <w:r w:rsidRPr="00386444">
        <w:rPr>
          <w:bCs/>
        </w:rPr>
        <w:t>определение соблюдения единого порядка составления и представления годовой бюджетной отчетности, е</w:t>
      </w:r>
      <w:r w:rsidR="00B25E8E">
        <w:rPr>
          <w:bCs/>
        </w:rPr>
        <w:t>е</w:t>
      </w:r>
      <w:r w:rsidRPr="00386444">
        <w:rPr>
          <w:bCs/>
        </w:rPr>
        <w:t xml:space="preserve"> соответствия требованиям Бюджетного кодекса РФ и нормативным правовым актам Министерства финансов Российской Федерации;</w:t>
      </w:r>
    </w:p>
    <w:p w:rsidR="00524CB6" w:rsidRPr="00386444" w:rsidRDefault="00524CB6" w:rsidP="00E41EC8">
      <w:pPr>
        <w:numPr>
          <w:ilvl w:val="0"/>
          <w:numId w:val="2"/>
        </w:numPr>
        <w:tabs>
          <w:tab w:val="clear" w:pos="360"/>
          <w:tab w:val="num" w:pos="0"/>
        </w:tabs>
        <w:autoSpaceDE w:val="0"/>
        <w:autoSpaceDN w:val="0"/>
        <w:adjustRightInd w:val="0"/>
        <w:ind w:left="0" w:firstLine="567"/>
        <w:rPr>
          <w:bCs/>
        </w:rPr>
      </w:pPr>
      <w:r w:rsidRPr="00386444">
        <w:rPr>
          <w:bCs/>
        </w:rPr>
        <w:lastRenderedPageBreak/>
        <w:t>оценка фактического освоения бюджетных средств путем сравнения произведенных кассовых расходов главных администраторов бюджетных средств, с показателями утвержденного и уточненного бюджетов и сводной бюджетной росписи, установление процента исполнения от показателей, утвержденного и уточненного бюджетов, проведение анализа объема и структуры расходов;</w:t>
      </w:r>
    </w:p>
    <w:p w:rsidR="00524CB6" w:rsidRPr="00386444" w:rsidRDefault="00524CB6" w:rsidP="00E41EC8">
      <w:pPr>
        <w:numPr>
          <w:ilvl w:val="0"/>
          <w:numId w:val="2"/>
        </w:numPr>
        <w:tabs>
          <w:tab w:val="clear" w:pos="360"/>
          <w:tab w:val="num" w:pos="0"/>
        </w:tabs>
        <w:autoSpaceDE w:val="0"/>
        <w:autoSpaceDN w:val="0"/>
        <w:adjustRightInd w:val="0"/>
        <w:ind w:left="0" w:firstLine="567"/>
        <w:rPr>
          <w:bCs/>
        </w:rPr>
      </w:pPr>
      <w:r w:rsidRPr="00386444">
        <w:rPr>
          <w:bCs/>
        </w:rPr>
        <w:t>оценка качества планирования прогнозных параметров исполнения бюджета Воскресенского муниципального района;</w:t>
      </w:r>
    </w:p>
    <w:p w:rsidR="00524CB6" w:rsidRPr="00386444" w:rsidRDefault="00524CB6" w:rsidP="00E41EC8">
      <w:pPr>
        <w:numPr>
          <w:ilvl w:val="0"/>
          <w:numId w:val="2"/>
        </w:numPr>
        <w:tabs>
          <w:tab w:val="clear" w:pos="360"/>
          <w:tab w:val="num" w:pos="0"/>
        </w:tabs>
        <w:autoSpaceDE w:val="0"/>
        <w:autoSpaceDN w:val="0"/>
        <w:adjustRightInd w:val="0"/>
        <w:ind w:left="0" w:firstLine="567"/>
        <w:rPr>
          <w:bCs/>
        </w:rPr>
      </w:pPr>
      <w:r w:rsidRPr="00386444">
        <w:rPr>
          <w:bCs/>
        </w:rPr>
        <w:t>оценка размера дефицита бюджета Воскресенского муниципального района на соответствие его установленным в уточненном бюджете параметрам и требованиям п</w:t>
      </w:r>
      <w:r>
        <w:rPr>
          <w:bCs/>
        </w:rPr>
        <w:t xml:space="preserve">ункта </w:t>
      </w:r>
      <w:r w:rsidRPr="00386444">
        <w:rPr>
          <w:bCs/>
        </w:rPr>
        <w:t>3 ст</w:t>
      </w:r>
      <w:r>
        <w:rPr>
          <w:bCs/>
        </w:rPr>
        <w:t>атьи</w:t>
      </w:r>
      <w:r w:rsidRPr="00386444">
        <w:rPr>
          <w:bCs/>
        </w:rPr>
        <w:t xml:space="preserve"> 92.1</w:t>
      </w:r>
      <w:r w:rsidR="007E587A">
        <w:rPr>
          <w:bCs/>
        </w:rPr>
        <w:t>.</w:t>
      </w:r>
      <w:r w:rsidRPr="00386444">
        <w:rPr>
          <w:bCs/>
        </w:rPr>
        <w:t xml:space="preserve"> Бюджетного кодекса РФ;</w:t>
      </w:r>
    </w:p>
    <w:p w:rsidR="00524CB6" w:rsidRPr="001C7AF9" w:rsidRDefault="00524CB6" w:rsidP="00E41EC8">
      <w:pPr>
        <w:numPr>
          <w:ilvl w:val="0"/>
          <w:numId w:val="2"/>
        </w:numPr>
        <w:tabs>
          <w:tab w:val="clear" w:pos="360"/>
          <w:tab w:val="num" w:pos="0"/>
        </w:tabs>
        <w:autoSpaceDE w:val="0"/>
        <w:autoSpaceDN w:val="0"/>
        <w:adjustRightInd w:val="0"/>
        <w:ind w:left="0" w:firstLine="567"/>
        <w:rPr>
          <w:bCs/>
        </w:rPr>
      </w:pPr>
      <w:r w:rsidRPr="00386444">
        <w:rPr>
          <w:bCs/>
        </w:rPr>
        <w:t>определение системных недостатков при осуществлении планирования и исполнения бюджета Воскресенского муниципального района.</w:t>
      </w:r>
    </w:p>
    <w:p w:rsidR="00524CB6" w:rsidRPr="001C7AF9" w:rsidRDefault="00524CB6" w:rsidP="006E36C5">
      <w:pPr>
        <w:autoSpaceDE w:val="0"/>
        <w:autoSpaceDN w:val="0"/>
        <w:adjustRightInd w:val="0"/>
        <w:ind w:firstLine="567"/>
        <w:rPr>
          <w:bCs/>
        </w:rPr>
      </w:pPr>
      <w:bookmarkStart w:id="0" w:name="sub_277"/>
      <w:r w:rsidRPr="001C7AF9">
        <w:rPr>
          <w:bCs/>
        </w:rPr>
        <w:t>В заключении на годовой отчет об исполнении бюджета Воскресенского муниципального района делается вывод о достоверности либо недостоверности показателей годового отчета, о наличии либо отсутствии нарушений бюджетного законодательства Российской Федерации при составлении годового отч</w:t>
      </w:r>
      <w:r>
        <w:rPr>
          <w:bCs/>
        </w:rPr>
        <w:t>е</w:t>
      </w:r>
      <w:r w:rsidRPr="001C7AF9">
        <w:rPr>
          <w:bCs/>
        </w:rPr>
        <w:t>та об исполнении бюджета Воскресенского муниципального района, формируются предложения по устранению выявленных нарушений и факторов, влияющих на достоверность показателей годового отч</w:t>
      </w:r>
      <w:r w:rsidR="00B25E8E">
        <w:rPr>
          <w:bCs/>
        </w:rPr>
        <w:t>е</w:t>
      </w:r>
      <w:r w:rsidRPr="001C7AF9">
        <w:rPr>
          <w:bCs/>
        </w:rPr>
        <w:t>та об исполнении бюджета Воскресенского муниципального района.</w:t>
      </w:r>
    </w:p>
    <w:bookmarkEnd w:id="0"/>
    <w:p w:rsidR="00524CB6" w:rsidRPr="00412F30" w:rsidRDefault="00524CB6" w:rsidP="006E36C5">
      <w:pPr>
        <w:autoSpaceDE w:val="0"/>
        <w:autoSpaceDN w:val="0"/>
        <w:adjustRightInd w:val="0"/>
        <w:ind w:firstLine="567"/>
      </w:pPr>
      <w:r w:rsidRPr="00C47E79">
        <w:rPr>
          <w:bCs/>
        </w:rPr>
        <w:t>При наличии недостоверных данных, нарушений бюджетного законодательства Российской Федерации в заключении на годовой отчет об исполнении бюджета Воскресенского муниципального района указываются причины и следствия, которые привели к нарушениям бюджетного законодательства и недостоверности показателей годового отчета об исполнении бюджета Воскресенского муниципального района</w:t>
      </w:r>
      <w:r w:rsidRPr="00412F30">
        <w:rPr>
          <w:bCs/>
        </w:rPr>
        <w:t>.</w:t>
      </w:r>
    </w:p>
    <w:p w:rsidR="00524CB6" w:rsidRPr="00412F30" w:rsidRDefault="00891105" w:rsidP="00524CB6">
      <w:pPr>
        <w:ind w:firstLine="567"/>
      </w:pPr>
      <w:r>
        <w:t>Годовой о</w:t>
      </w:r>
      <w:r w:rsidR="00524CB6" w:rsidRPr="00412F30">
        <w:t>тчет об исполнении бюджета за 201</w:t>
      </w:r>
      <w:r>
        <w:t>5</w:t>
      </w:r>
      <w:r w:rsidR="00524CB6" w:rsidRPr="00412F30">
        <w:t xml:space="preserve"> год представлен в Контрольно-счетную палату Воскресенского муниципального района </w:t>
      </w:r>
      <w:r>
        <w:t>10</w:t>
      </w:r>
      <w:r w:rsidR="00524CB6" w:rsidRPr="00412F30">
        <w:t>.03.201</w:t>
      </w:r>
      <w:r>
        <w:t>6</w:t>
      </w:r>
      <w:r w:rsidR="00524CB6" w:rsidRPr="00412F30">
        <w:t xml:space="preserve"> г., что соответствует п</w:t>
      </w:r>
      <w:r w:rsidR="00524CB6">
        <w:t>ункту</w:t>
      </w:r>
      <w:r w:rsidR="00524CB6" w:rsidRPr="00412F30">
        <w:t xml:space="preserve"> 3 ст</w:t>
      </w:r>
      <w:r w:rsidR="00524CB6">
        <w:t>атьи</w:t>
      </w:r>
      <w:r w:rsidR="00524CB6" w:rsidRPr="00412F30">
        <w:t xml:space="preserve"> 264.4 Бюджетного кодекса РФ и п</w:t>
      </w:r>
      <w:r w:rsidR="00524CB6">
        <w:t>ункту</w:t>
      </w:r>
      <w:r w:rsidR="00524CB6" w:rsidRPr="00412F30">
        <w:t xml:space="preserve"> 13.3 ст</w:t>
      </w:r>
      <w:r w:rsidR="00524CB6">
        <w:t>атьи</w:t>
      </w:r>
      <w:r w:rsidR="00524CB6" w:rsidRPr="00412F30">
        <w:t xml:space="preserve"> 13 Положения «О бюджетном процессе в Воскресенском муниципальном районе».</w:t>
      </w:r>
    </w:p>
    <w:p w:rsidR="00524CB6" w:rsidRPr="00412F30" w:rsidRDefault="00524CB6" w:rsidP="006E36C5">
      <w:pPr>
        <w:ind w:firstLine="567"/>
      </w:pPr>
      <w:r w:rsidRPr="00412F30">
        <w:t>Согласно п</w:t>
      </w:r>
      <w:r>
        <w:t xml:space="preserve">ункту </w:t>
      </w:r>
      <w:r w:rsidRPr="00412F30">
        <w:t>1 ст</w:t>
      </w:r>
      <w:r>
        <w:t>атьи</w:t>
      </w:r>
      <w:r w:rsidRPr="00412F30">
        <w:t xml:space="preserve"> 264.4 Бюджетного кодекса </w:t>
      </w:r>
      <w:r w:rsidR="007E587A">
        <w:t>РФ</w:t>
      </w:r>
      <w:r w:rsidRPr="00412F30">
        <w:t>, внешняя проверка отч</w:t>
      </w:r>
      <w:r w:rsidR="00B25E8E">
        <w:t>е</w:t>
      </w:r>
      <w:r w:rsidRPr="00412F30">
        <w:t>та об исполнении бюджета включает в себя внешнюю проверку бюджетной отч</w:t>
      </w:r>
      <w:r w:rsidR="00B25E8E">
        <w:t>е</w:t>
      </w:r>
      <w:r w:rsidRPr="00412F30">
        <w:t>тности главных администраторов бюджетных средств и подготовку заключения на годовой отчет об исполнении бюджета.</w:t>
      </w:r>
    </w:p>
    <w:p w:rsidR="00524CB6" w:rsidRPr="00412F30" w:rsidRDefault="00524CB6" w:rsidP="006E36C5">
      <w:pPr>
        <w:ind w:firstLine="567"/>
      </w:pPr>
      <w:r w:rsidRPr="00412F30">
        <w:t>Согласно п</w:t>
      </w:r>
      <w:r>
        <w:t xml:space="preserve">ункту </w:t>
      </w:r>
      <w:r w:rsidRPr="00412F30">
        <w:t>3 ст</w:t>
      </w:r>
      <w:r>
        <w:t>атьи</w:t>
      </w:r>
      <w:r w:rsidRPr="00412F30">
        <w:t xml:space="preserve"> 264.1. Бюджетного кодекса </w:t>
      </w:r>
      <w:r w:rsidR="007E587A">
        <w:t>РФ</w:t>
      </w:r>
      <w:r w:rsidRPr="00412F30">
        <w:t>, бюджетная отч</w:t>
      </w:r>
      <w:r w:rsidR="00B25E8E">
        <w:t>е</w:t>
      </w:r>
      <w:r w:rsidRPr="00412F30">
        <w:t>тность включает в себя:</w:t>
      </w:r>
    </w:p>
    <w:p w:rsidR="00524CB6" w:rsidRPr="00412F30" w:rsidRDefault="00704BC9" w:rsidP="00524CB6">
      <w:pPr>
        <w:ind w:left="540"/>
      </w:pPr>
      <w:r>
        <w:t>-</w:t>
      </w:r>
      <w:r w:rsidR="00524CB6">
        <w:t> </w:t>
      </w:r>
      <w:r w:rsidR="00D21488">
        <w:t>отче</w:t>
      </w:r>
      <w:r w:rsidR="00524CB6" w:rsidRPr="00412F30">
        <w:t>т об исполнении бюджета;</w:t>
      </w:r>
    </w:p>
    <w:p w:rsidR="00524CB6" w:rsidRPr="00412F30" w:rsidRDefault="00704BC9" w:rsidP="00524CB6">
      <w:pPr>
        <w:ind w:left="540"/>
      </w:pPr>
      <w:r>
        <w:t>-</w:t>
      </w:r>
      <w:r w:rsidR="00524CB6">
        <w:rPr>
          <w:b/>
        </w:rPr>
        <w:t> </w:t>
      </w:r>
      <w:r w:rsidR="00524CB6" w:rsidRPr="00412F30">
        <w:t>баланс исполнения бюджета;</w:t>
      </w:r>
    </w:p>
    <w:p w:rsidR="00524CB6" w:rsidRPr="00412F30" w:rsidRDefault="00704BC9" w:rsidP="00524CB6">
      <w:pPr>
        <w:ind w:left="540"/>
      </w:pPr>
      <w:r>
        <w:t>-</w:t>
      </w:r>
      <w:r w:rsidR="00524CB6">
        <w:t> </w:t>
      </w:r>
      <w:r w:rsidR="00D21488">
        <w:t>отче</w:t>
      </w:r>
      <w:r w:rsidR="00524CB6" w:rsidRPr="00412F30">
        <w:t>т о финансовых результатах деятельности;</w:t>
      </w:r>
    </w:p>
    <w:p w:rsidR="00524CB6" w:rsidRPr="00412F30" w:rsidRDefault="00704BC9" w:rsidP="00524CB6">
      <w:pPr>
        <w:ind w:left="540"/>
      </w:pPr>
      <w:r>
        <w:t>-</w:t>
      </w:r>
      <w:r w:rsidR="00524CB6">
        <w:t> </w:t>
      </w:r>
      <w:r w:rsidR="00D21488">
        <w:t>отче</w:t>
      </w:r>
      <w:r w:rsidR="00524CB6" w:rsidRPr="00412F30">
        <w:t>т о движении денежных средств;</w:t>
      </w:r>
    </w:p>
    <w:p w:rsidR="00524CB6" w:rsidRPr="00412F30" w:rsidRDefault="00704BC9" w:rsidP="00524CB6">
      <w:pPr>
        <w:ind w:left="540"/>
      </w:pPr>
      <w:r>
        <w:t>-</w:t>
      </w:r>
      <w:r w:rsidR="00524CB6">
        <w:rPr>
          <w:b/>
        </w:rPr>
        <w:t> </w:t>
      </w:r>
      <w:r w:rsidR="00524CB6" w:rsidRPr="00412F30">
        <w:t>пояснительную записку.</w:t>
      </w:r>
    </w:p>
    <w:p w:rsidR="00524CB6" w:rsidRPr="003164B9" w:rsidRDefault="00524CB6" w:rsidP="006E36C5">
      <w:pPr>
        <w:ind w:firstLine="567"/>
      </w:pPr>
      <w:r w:rsidRPr="00412F30">
        <w:t>Согласно требованиям ст</w:t>
      </w:r>
      <w:r>
        <w:t>атьи</w:t>
      </w:r>
      <w:r w:rsidRPr="00412F30">
        <w:t xml:space="preserve"> 264.4 Бюджетного кодекса </w:t>
      </w:r>
      <w:r w:rsidR="007E587A">
        <w:t>РФ</w:t>
      </w:r>
      <w:r>
        <w:t>,</w:t>
      </w:r>
      <w:r w:rsidRPr="003164B9">
        <w:t xml:space="preserve"> бюджетная отч</w:t>
      </w:r>
      <w:r w:rsidR="00B25E8E">
        <w:t>е</w:t>
      </w:r>
      <w:r w:rsidRPr="003164B9">
        <w:t xml:space="preserve">тность представлена в адрес Контрольно-счетной палаты Воскресенского муниципального </w:t>
      </w:r>
      <w:r w:rsidRPr="00212559">
        <w:t>района в полном объеме.</w:t>
      </w:r>
    </w:p>
    <w:p w:rsidR="00524CB6" w:rsidRPr="003164B9" w:rsidRDefault="00524CB6" w:rsidP="00524CB6">
      <w:pPr>
        <w:pStyle w:val="a9"/>
        <w:spacing w:after="0"/>
        <w:ind w:firstLine="567"/>
      </w:pPr>
      <w:r w:rsidRPr="003164B9">
        <w:t>Проверкой правильности заполнения форм бюджетной отчетности установлено, что все представленные формы соответствуют требованиям Приказа Минфина России от 28.10.2010</w:t>
      </w:r>
      <w:r>
        <w:t xml:space="preserve"> </w:t>
      </w:r>
      <w:r w:rsidRPr="003164B9">
        <w:t>№</w:t>
      </w:r>
      <w:r>
        <w:t> </w:t>
      </w:r>
      <w:r w:rsidRPr="003164B9">
        <w:t>191н с последующими изменениями и дополнениями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w:t>
      </w:r>
      <w:r>
        <w:t xml:space="preserve"> (далее – Приказ </w:t>
      </w:r>
      <w:r w:rsidRPr="00FF2FA1">
        <w:t xml:space="preserve">Минфина России </w:t>
      </w:r>
      <w:r>
        <w:t>от 28.10.2010 № 191н)</w:t>
      </w:r>
      <w:r w:rsidRPr="003164B9">
        <w:t>, заполнены все графы, не имеющие числового значения.</w:t>
      </w:r>
    </w:p>
    <w:p w:rsidR="00524CB6" w:rsidRPr="003164B9" w:rsidRDefault="00524CB6" w:rsidP="00524CB6">
      <w:pPr>
        <w:pStyle w:val="a9"/>
        <w:spacing w:after="0"/>
        <w:ind w:firstLine="567"/>
      </w:pPr>
      <w:r w:rsidRPr="003164B9">
        <w:t>Во всех формах бюджетной отчетности заполнены обязательные реквизиты (отчетная дата, наименование органа, организующего исполнение бюджета, наименование бюджета, коды по ОКУД ОКЕИ, пер</w:t>
      </w:r>
      <w:r w:rsidR="00D21488">
        <w:t>иодичность, единицы измерения).</w:t>
      </w:r>
    </w:p>
    <w:p w:rsidR="00524CB6" w:rsidRPr="00FF2FA1" w:rsidRDefault="00524CB6" w:rsidP="00524CB6">
      <w:pPr>
        <w:pStyle w:val="consplusnormal0"/>
        <w:spacing w:before="0" w:beforeAutospacing="0" w:after="0" w:afterAutospacing="0"/>
        <w:ind w:firstLine="567"/>
      </w:pPr>
      <w:r w:rsidRPr="00FF2FA1">
        <w:lastRenderedPageBreak/>
        <w:t>Годовая бюджетная отчетность составлена на основании показателей форм бюджетной отчетности, представленных получателями, распорядителями, главными распорядителями бюджетных средств, администраторами, главными администраторами доходов бюджета, администраторами, главными администраторами источников финансирования дефицита бюджета, финансовыми органами, органами, осуществляющими кассовое обслуживание исполнения бюджета, обобщенных путем суммирования одноименных показателей по с</w:t>
      </w:r>
      <w:r w:rsidR="007002E2">
        <w:t>оответствующим строкам и графам</w:t>
      </w:r>
      <w:r w:rsidRPr="00FF2FA1">
        <w:t xml:space="preserve"> в установленном Приказом Минфина России от 28.10.2010</w:t>
      </w:r>
      <w:r>
        <w:t xml:space="preserve"> </w:t>
      </w:r>
      <w:r w:rsidRPr="00FF2FA1">
        <w:t>№</w:t>
      </w:r>
      <w:r>
        <w:t> </w:t>
      </w:r>
      <w:r w:rsidRPr="00FF2FA1">
        <w:t>191н с последующими изменениями и дополнениями порядке взаимосвязанных показателей по консолидируемым позициям форм бюджетной отчетности.</w:t>
      </w:r>
    </w:p>
    <w:p w:rsidR="00524CB6" w:rsidRPr="00253725" w:rsidRDefault="00524CB6" w:rsidP="0024450A">
      <w:pPr>
        <w:ind w:firstLine="567"/>
      </w:pPr>
      <w:r w:rsidRPr="00FF2FA1">
        <w:t>Заключение подготовлено на основании проведенной проверки отчета об исполнении бюджета Воскресенского муниципального района за 201</w:t>
      </w:r>
      <w:r w:rsidR="00E74A03">
        <w:t>5</w:t>
      </w:r>
      <w:r w:rsidRPr="00FF2FA1">
        <w:t xml:space="preserve"> год, а также данных бюджетной отчетности </w:t>
      </w:r>
      <w:r>
        <w:t>Главных распорядителей средств бюджета Воскресенского муниципального района Московской области</w:t>
      </w:r>
      <w:r w:rsidRPr="00FF2FA1">
        <w:t xml:space="preserve">. </w:t>
      </w:r>
    </w:p>
    <w:p w:rsidR="00524CB6" w:rsidRDefault="00E74A03" w:rsidP="0024450A">
      <w:pPr>
        <w:ind w:firstLine="567"/>
      </w:pPr>
      <w:r>
        <w:t>Анализ О</w:t>
      </w:r>
      <w:r w:rsidR="00524CB6" w:rsidRPr="00FF2FA1">
        <w:t>тчета осуществлялся путем сравнения значений бюджетного назначения по конкретным кодам бюджетной классификации с данными, приведенными в Отчете и с данными по исполнению бюджета Воскресенского муниципального района, полученными в ходе проведенных контрольных мероприятий Контрольно</w:t>
      </w:r>
      <w:r w:rsidR="00524CB6">
        <w:t>-</w:t>
      </w:r>
      <w:r w:rsidR="00524CB6" w:rsidRPr="00FF2FA1">
        <w:t>счетной палатой Воскресенского муниципально</w:t>
      </w:r>
      <w:r w:rsidR="00D21488">
        <w:t>го района.</w:t>
      </w:r>
    </w:p>
    <w:p w:rsidR="00F937FE" w:rsidRDefault="00F937FE" w:rsidP="00630343">
      <w:pPr>
        <w:ind w:firstLine="540"/>
      </w:pPr>
    </w:p>
    <w:p w:rsidR="0040406E" w:rsidRPr="00F937FE" w:rsidRDefault="0040406E" w:rsidP="00AA25AF">
      <w:pPr>
        <w:jc w:val="center"/>
        <w:rPr>
          <w:b/>
        </w:rPr>
      </w:pPr>
      <w:r w:rsidRPr="00F937FE">
        <w:rPr>
          <w:b/>
        </w:rPr>
        <w:t>Макроэкономические условия исполнения бюджета за 201</w:t>
      </w:r>
      <w:r w:rsidR="00E74A03">
        <w:rPr>
          <w:b/>
        </w:rPr>
        <w:t>5</w:t>
      </w:r>
      <w:r w:rsidRPr="00F937FE">
        <w:rPr>
          <w:b/>
        </w:rPr>
        <w:t xml:space="preserve"> год</w:t>
      </w:r>
    </w:p>
    <w:p w:rsidR="00F937FE" w:rsidRPr="00F937FE" w:rsidRDefault="00F937FE" w:rsidP="0071486B">
      <w:pPr>
        <w:ind w:firstLine="567"/>
        <w:rPr>
          <w:b/>
        </w:rPr>
      </w:pPr>
    </w:p>
    <w:p w:rsidR="0071486B" w:rsidRPr="006A4395" w:rsidRDefault="0071486B" w:rsidP="0071486B">
      <w:pPr>
        <w:autoSpaceDE w:val="0"/>
        <w:autoSpaceDN w:val="0"/>
        <w:adjustRightInd w:val="0"/>
        <w:ind w:firstLine="567"/>
      </w:pPr>
      <w:r w:rsidRPr="006A4395">
        <w:t xml:space="preserve">Воскресенский муниципальный район является крупным промышленно-аграрным центром Подмосковья с развитой инженерно-транспортной инфраструктурой. </w:t>
      </w:r>
    </w:p>
    <w:p w:rsidR="0071486B" w:rsidRPr="006A4395" w:rsidRDefault="0071486B" w:rsidP="0071486B">
      <w:pPr>
        <w:autoSpaceDE w:val="0"/>
        <w:autoSpaceDN w:val="0"/>
        <w:adjustRightInd w:val="0"/>
        <w:ind w:firstLine="567"/>
      </w:pPr>
      <w:r w:rsidRPr="006A4395">
        <w:t>Основными направлениями деятельности предприятий на протяжении многих лет остаются химическое производство, производство строительных и отделочных материалов, производство пищевых продуктов, машиностроение, сельское хозяйство, строительство и торговля.</w:t>
      </w:r>
    </w:p>
    <w:p w:rsidR="0071486B" w:rsidRPr="006A4395" w:rsidRDefault="0071486B" w:rsidP="0071486B">
      <w:pPr>
        <w:autoSpaceDE w:val="0"/>
        <w:autoSpaceDN w:val="0"/>
        <w:adjustRightInd w:val="0"/>
        <w:ind w:firstLine="567"/>
      </w:pPr>
      <w:r w:rsidRPr="006A4395">
        <w:t>Промышленное производство района является ведущей отраслью экономики, удельный вес которой в общем объеме выпуска товаров, работ и услуг составляет 80,5%.</w:t>
      </w:r>
    </w:p>
    <w:p w:rsidR="0071486B" w:rsidRPr="006A4395" w:rsidRDefault="0071486B" w:rsidP="0071486B">
      <w:pPr>
        <w:tabs>
          <w:tab w:val="left" w:pos="1620"/>
        </w:tabs>
        <w:autoSpaceDE w:val="0"/>
        <w:autoSpaceDN w:val="0"/>
        <w:adjustRightInd w:val="0"/>
        <w:ind w:firstLine="567"/>
      </w:pPr>
      <w:r w:rsidRPr="006A4395">
        <w:t xml:space="preserve">Промышленный потенциал Воскресенского района определяется химической промышленностью, производством строительных материалов и строительством. </w:t>
      </w:r>
    </w:p>
    <w:p w:rsidR="0071486B" w:rsidRPr="006A4395" w:rsidRDefault="0071486B" w:rsidP="0071486B">
      <w:pPr>
        <w:ind w:firstLine="567"/>
        <w:rPr>
          <w:color w:val="000000"/>
        </w:rPr>
      </w:pPr>
      <w:r w:rsidRPr="006A4395">
        <w:rPr>
          <w:color w:val="000000"/>
        </w:rPr>
        <w:t>Общий объем произведенной продукции и оказанных услуг по всем направлениям деятельности во всех сферах экономики с участием крупных и средних предприятий (по результатам проведенного мониторинга статистически</w:t>
      </w:r>
      <w:r w:rsidR="00C82DBD">
        <w:rPr>
          <w:color w:val="000000"/>
        </w:rPr>
        <w:t>х</w:t>
      </w:r>
      <w:r w:rsidRPr="006A4395">
        <w:rPr>
          <w:color w:val="000000"/>
        </w:rPr>
        <w:t xml:space="preserve"> отчет</w:t>
      </w:r>
      <w:r w:rsidR="00C82DBD">
        <w:rPr>
          <w:color w:val="000000"/>
        </w:rPr>
        <w:t>ов по</w:t>
      </w:r>
      <w:r w:rsidRPr="006A4395">
        <w:rPr>
          <w:color w:val="000000"/>
        </w:rPr>
        <w:t xml:space="preserve"> форм</w:t>
      </w:r>
      <w:r w:rsidR="00C82DBD">
        <w:rPr>
          <w:color w:val="000000"/>
        </w:rPr>
        <w:t>е</w:t>
      </w:r>
      <w:r w:rsidRPr="006A4395">
        <w:rPr>
          <w:color w:val="000000"/>
        </w:rPr>
        <w:t xml:space="preserve"> П-1 «Сведения о производстве и отгрузке товаров и услуг») составил 44</w:t>
      </w:r>
      <w:r>
        <w:rPr>
          <w:color w:val="000000"/>
        </w:rPr>
        <w:t> </w:t>
      </w:r>
      <w:r w:rsidRPr="006A4395">
        <w:rPr>
          <w:color w:val="000000"/>
        </w:rPr>
        <w:t>353</w:t>
      </w:r>
      <w:r>
        <w:rPr>
          <w:color w:val="000000"/>
        </w:rPr>
        <w:t>,0</w:t>
      </w:r>
      <w:r w:rsidRPr="006A4395">
        <w:rPr>
          <w:color w:val="000000"/>
        </w:rPr>
        <w:t xml:space="preserve"> млн. рублей, или 111,6 % от уровня 2014 года. </w:t>
      </w:r>
    </w:p>
    <w:p w:rsidR="0071486B" w:rsidRPr="006A4395" w:rsidRDefault="0071486B" w:rsidP="0071486B">
      <w:pPr>
        <w:ind w:firstLine="567"/>
        <w:rPr>
          <w:color w:val="000000"/>
        </w:rPr>
      </w:pPr>
      <w:r w:rsidRPr="006A4395">
        <w:rPr>
          <w:color w:val="000000"/>
        </w:rPr>
        <w:t>Снижение уровня производства произошло по отдельным предприятиям: ОАО «Фетр», филиал ОАО «Лафарж Цемент», ООО «ФАБИ», ООО «Волма – Воскресенск</w:t>
      </w:r>
      <w:r w:rsidR="00107656">
        <w:rPr>
          <w:color w:val="000000"/>
        </w:rPr>
        <w:t>.</w:t>
      </w:r>
    </w:p>
    <w:p w:rsidR="0071486B" w:rsidRPr="000F1EBE" w:rsidRDefault="0071486B" w:rsidP="0071486B">
      <w:pPr>
        <w:ind w:firstLine="567"/>
        <w:rPr>
          <w:color w:val="000000"/>
          <w:highlight w:val="yellow"/>
        </w:rPr>
      </w:pPr>
      <w:r w:rsidRPr="000F1EBE">
        <w:rPr>
          <w:color w:val="000000"/>
        </w:rPr>
        <w:t xml:space="preserve">Положительную динамику показали такие предприятия района, как: ОАО </w:t>
      </w:r>
      <w:r>
        <w:rPr>
          <w:color w:val="000000"/>
        </w:rPr>
        <w:t>«</w:t>
      </w:r>
      <w:r w:rsidRPr="000F1EBE">
        <w:rPr>
          <w:color w:val="000000"/>
        </w:rPr>
        <w:t>Воскресенские минеральные удобрения</w:t>
      </w:r>
      <w:r>
        <w:rPr>
          <w:color w:val="000000"/>
        </w:rPr>
        <w:t xml:space="preserve">», </w:t>
      </w:r>
      <w:r w:rsidRPr="000F1EBE">
        <w:rPr>
          <w:color w:val="000000"/>
        </w:rPr>
        <w:t xml:space="preserve">ООО </w:t>
      </w:r>
      <w:r>
        <w:rPr>
          <w:color w:val="000000"/>
        </w:rPr>
        <w:t>«</w:t>
      </w:r>
      <w:r w:rsidRPr="000F1EBE">
        <w:rPr>
          <w:color w:val="000000"/>
        </w:rPr>
        <w:t>Фрегат</w:t>
      </w:r>
      <w:r>
        <w:rPr>
          <w:color w:val="000000"/>
        </w:rPr>
        <w:t>», ООО «</w:t>
      </w:r>
      <w:r w:rsidRPr="000F1EBE">
        <w:rPr>
          <w:color w:val="000000"/>
        </w:rPr>
        <w:t>ЭРИСМАНН</w:t>
      </w:r>
      <w:r>
        <w:rPr>
          <w:color w:val="000000"/>
        </w:rPr>
        <w:t>»</w:t>
      </w:r>
      <w:r w:rsidRPr="000F1EBE">
        <w:rPr>
          <w:color w:val="000000"/>
        </w:rPr>
        <w:t xml:space="preserve">, ООО </w:t>
      </w:r>
      <w:r>
        <w:rPr>
          <w:color w:val="000000"/>
        </w:rPr>
        <w:t>«</w:t>
      </w:r>
      <w:r w:rsidRPr="000F1EBE">
        <w:rPr>
          <w:color w:val="000000"/>
        </w:rPr>
        <w:t>ТехноНИКОЛЬ Воскресенск</w:t>
      </w:r>
      <w:r>
        <w:rPr>
          <w:color w:val="000000"/>
        </w:rPr>
        <w:t>»</w:t>
      </w:r>
      <w:r w:rsidRPr="000F1EBE">
        <w:rPr>
          <w:color w:val="000000"/>
        </w:rPr>
        <w:t>,</w:t>
      </w:r>
      <w:r>
        <w:rPr>
          <w:color w:val="000000"/>
        </w:rPr>
        <w:t xml:space="preserve"> ООО «</w:t>
      </w:r>
      <w:r w:rsidRPr="000F1EBE">
        <w:rPr>
          <w:color w:val="000000"/>
        </w:rPr>
        <w:t>Завод стекловолокна</w:t>
      </w:r>
      <w:r>
        <w:rPr>
          <w:color w:val="000000"/>
        </w:rPr>
        <w:t>»</w:t>
      </w:r>
      <w:r w:rsidR="00107656">
        <w:rPr>
          <w:color w:val="000000"/>
        </w:rPr>
        <w:t>,</w:t>
      </w:r>
      <w:r w:rsidR="00107656" w:rsidRPr="006A4395">
        <w:rPr>
          <w:color w:val="000000"/>
        </w:rPr>
        <w:t xml:space="preserve"> ОАО «ВЭМЗ».</w:t>
      </w:r>
    </w:p>
    <w:p w:rsidR="0071486B" w:rsidRPr="006C7C51" w:rsidRDefault="0071486B" w:rsidP="0071486B">
      <w:pPr>
        <w:ind w:firstLine="567"/>
        <w:rPr>
          <w:color w:val="000000"/>
        </w:rPr>
      </w:pPr>
      <w:r w:rsidRPr="006C7C51">
        <w:rPr>
          <w:color w:val="000000"/>
        </w:rPr>
        <w:t xml:space="preserve">Средняя заработная плата в организациях имеет следующую тенденцию роста: 2014 год – </w:t>
      </w:r>
      <w:r w:rsidRPr="00F51A82">
        <w:rPr>
          <w:color w:val="000000"/>
        </w:rPr>
        <w:t>32 361,9</w:t>
      </w:r>
      <w:r w:rsidRPr="006C7C51">
        <w:rPr>
          <w:color w:val="000000"/>
        </w:rPr>
        <w:t xml:space="preserve"> рублей</w:t>
      </w:r>
      <w:r w:rsidR="00F51A82">
        <w:rPr>
          <w:color w:val="000000"/>
        </w:rPr>
        <w:t xml:space="preserve"> (согласно уточненны</w:t>
      </w:r>
      <w:r w:rsidR="00107656">
        <w:rPr>
          <w:color w:val="000000"/>
        </w:rPr>
        <w:t>м</w:t>
      </w:r>
      <w:r w:rsidR="00F51A82">
        <w:rPr>
          <w:color w:val="000000"/>
        </w:rPr>
        <w:t xml:space="preserve"> данны</w:t>
      </w:r>
      <w:r w:rsidR="00107656">
        <w:rPr>
          <w:color w:val="000000"/>
        </w:rPr>
        <w:t>м</w:t>
      </w:r>
      <w:r w:rsidR="00F51A82">
        <w:rPr>
          <w:color w:val="000000"/>
        </w:rPr>
        <w:t>)</w:t>
      </w:r>
      <w:r w:rsidRPr="006C7C51">
        <w:rPr>
          <w:color w:val="000000"/>
        </w:rPr>
        <w:t>, за 2015 год 33 850,0 рублей.</w:t>
      </w:r>
    </w:p>
    <w:p w:rsidR="0071486B" w:rsidRPr="006C7C51" w:rsidRDefault="0071486B" w:rsidP="0071486B">
      <w:pPr>
        <w:ind w:firstLine="567"/>
        <w:rPr>
          <w:color w:val="000000"/>
        </w:rPr>
      </w:pPr>
      <w:r w:rsidRPr="006C7C51">
        <w:rPr>
          <w:color w:val="000000"/>
        </w:rPr>
        <w:t xml:space="preserve">По крупным и средним предприятиям Воскресенского муниципального района темп роста фонда оплаты труда в 2015 году по сравнению с 2014 годом составил 104,6 %, а темп роста средней заработной платы </w:t>
      </w:r>
      <w:r w:rsidRPr="00F51A82">
        <w:rPr>
          <w:color w:val="000000"/>
        </w:rPr>
        <w:t>104,5%,</w:t>
      </w:r>
      <w:r w:rsidRPr="006C7C51">
        <w:rPr>
          <w:color w:val="000000"/>
        </w:rPr>
        <w:t xml:space="preserve"> что также способствовало увеличению поступления в бюджет налога на доходы физических лиц.</w:t>
      </w:r>
    </w:p>
    <w:p w:rsidR="0071486B" w:rsidRPr="006C7C51" w:rsidRDefault="0071486B" w:rsidP="0071486B">
      <w:pPr>
        <w:ind w:firstLine="567"/>
        <w:rPr>
          <w:color w:val="000000"/>
        </w:rPr>
      </w:pPr>
      <w:r w:rsidRPr="006C7C51">
        <w:rPr>
          <w:color w:val="000000"/>
        </w:rPr>
        <w:t>За 201</w:t>
      </w:r>
      <w:r>
        <w:rPr>
          <w:color w:val="000000"/>
        </w:rPr>
        <w:t>5</w:t>
      </w:r>
      <w:r w:rsidRPr="006C7C51">
        <w:rPr>
          <w:color w:val="000000"/>
        </w:rPr>
        <w:t xml:space="preserve"> год по сравнению с 2014 годом (по данным статистической отчетности форма П-4) наблюдается увеличение численности работающих на предприятиях Воскресенского муниципального района на 17 человек. В 2014 году в сравнении с 2013 </w:t>
      </w:r>
      <w:r>
        <w:rPr>
          <w:color w:val="000000"/>
        </w:rPr>
        <w:t xml:space="preserve">годом </w:t>
      </w:r>
      <w:r w:rsidRPr="006C7C51">
        <w:rPr>
          <w:color w:val="000000"/>
        </w:rPr>
        <w:t>наблюдалось сокращение численности на 1</w:t>
      </w:r>
      <w:r w:rsidR="00F51A82">
        <w:rPr>
          <w:color w:val="000000"/>
        </w:rPr>
        <w:t xml:space="preserve"> </w:t>
      </w:r>
      <w:r w:rsidRPr="006C7C51">
        <w:rPr>
          <w:color w:val="000000"/>
        </w:rPr>
        <w:t>204 человека.</w:t>
      </w:r>
    </w:p>
    <w:p w:rsidR="0071486B" w:rsidRPr="00424A53" w:rsidRDefault="0071486B" w:rsidP="0071486B">
      <w:pPr>
        <w:ind w:firstLine="567"/>
        <w:rPr>
          <w:color w:val="000000"/>
        </w:rPr>
      </w:pPr>
      <w:r w:rsidRPr="00424A53">
        <w:rPr>
          <w:color w:val="000000"/>
        </w:rPr>
        <w:t xml:space="preserve">Ряд крупных и средних предприятий Воскресенского муниципального района находятся в процедуре банкротства: ОАО «Комбинат Красный Строитель», МУП «СЭЗ ЖКК», ЗАО «ВЭК», ОАО «Воскресенское ДРСУ», ОАО «СМП-201», Обособленное подразделение ООО «ЮРГОН», </w:t>
      </w:r>
      <w:r w:rsidRPr="00424A53">
        <w:rPr>
          <w:color w:val="000000"/>
        </w:rPr>
        <w:lastRenderedPageBreak/>
        <w:t>ООО «Агрофирма «Луч»», ООО «Воскресенскхлеб», ОАО «Ачкасово», ООО «ИНТЕРФОРМ-М», ООО «АВО СЕРВИС», ООО «ММ».</w:t>
      </w:r>
    </w:p>
    <w:p w:rsidR="0071486B" w:rsidRPr="00CF77E9" w:rsidRDefault="0071486B" w:rsidP="0071486B">
      <w:pPr>
        <w:autoSpaceDE w:val="0"/>
        <w:autoSpaceDN w:val="0"/>
        <w:adjustRightInd w:val="0"/>
        <w:ind w:firstLine="567"/>
        <w:rPr>
          <w:rStyle w:val="af"/>
          <w:b w:val="0"/>
        </w:rPr>
      </w:pPr>
      <w:bookmarkStart w:id="1" w:name="_GoBack"/>
      <w:bookmarkEnd w:id="1"/>
      <w:r w:rsidRPr="00CF77E9">
        <w:t xml:space="preserve">В агрокомплекс Воскресенского муниципального района входят </w:t>
      </w:r>
      <w:r w:rsidRPr="00F51A82">
        <w:t>6</w:t>
      </w:r>
      <w:r w:rsidRPr="00CF77E9">
        <w:t xml:space="preserve"> сельскохозяйственных предприятий, 77 крестьянских (фермерских) хозяйств, 11</w:t>
      </w:r>
      <w:r w:rsidR="00F51A82">
        <w:t xml:space="preserve"> </w:t>
      </w:r>
      <w:r w:rsidRPr="00CF77E9">
        <w:t>956 личных подсобных хозяйств.</w:t>
      </w:r>
    </w:p>
    <w:p w:rsidR="0071486B" w:rsidRPr="00CF77E9" w:rsidRDefault="0071486B" w:rsidP="0071486B">
      <w:pPr>
        <w:ind w:firstLine="567"/>
      </w:pPr>
      <w:r w:rsidRPr="00CF77E9">
        <w:t xml:space="preserve">За отчѐтный период из </w:t>
      </w:r>
      <w:r w:rsidR="00F51A82">
        <w:t>6</w:t>
      </w:r>
      <w:r w:rsidRPr="00CF77E9">
        <w:t xml:space="preserve"> сельскохозяйственных предприятий 5 сработали с прибылью, </w:t>
      </w:r>
      <w:r w:rsidRPr="00F51A82">
        <w:t xml:space="preserve">что </w:t>
      </w:r>
      <w:r w:rsidR="00F51A82" w:rsidRPr="00F51A82">
        <w:t>соответствует</w:t>
      </w:r>
      <w:r w:rsidRPr="00F51A82">
        <w:t xml:space="preserve"> уров</w:t>
      </w:r>
      <w:r w:rsidR="00F51A82" w:rsidRPr="00F51A82">
        <w:t>ню</w:t>
      </w:r>
      <w:r w:rsidRPr="00F51A82">
        <w:t xml:space="preserve"> прошлого года.</w:t>
      </w:r>
      <w:r w:rsidR="00D62C12" w:rsidRPr="00F51A82">
        <w:t xml:space="preserve"> </w:t>
      </w:r>
      <w:r w:rsidRPr="00CF77E9">
        <w:t xml:space="preserve">По итогам года прибыль составила </w:t>
      </w:r>
      <w:r w:rsidRPr="00D62C12">
        <w:t>91 461,0</w:t>
      </w:r>
      <w:r w:rsidR="00D62C12" w:rsidRPr="00D62C12">
        <w:t xml:space="preserve"> тыс.</w:t>
      </w:r>
      <w:r w:rsidR="00D62C12">
        <w:t xml:space="preserve"> </w:t>
      </w:r>
      <w:r w:rsidR="00D62C12" w:rsidRPr="00D62C12">
        <w:t>рублей</w:t>
      </w:r>
      <w:r w:rsidRPr="00D62C12">
        <w:t xml:space="preserve"> </w:t>
      </w:r>
      <w:r w:rsidRPr="00CF77E9">
        <w:t xml:space="preserve">или </w:t>
      </w:r>
      <w:r w:rsidRPr="00F51A82">
        <w:t>1</w:t>
      </w:r>
      <w:r w:rsidR="00F51A82" w:rsidRPr="00F51A82">
        <w:t>23,5</w:t>
      </w:r>
      <w:r w:rsidRPr="00F51A82">
        <w:t>%</w:t>
      </w:r>
      <w:r w:rsidRPr="00CF77E9">
        <w:t xml:space="preserve"> к уровню прошлого года.</w:t>
      </w:r>
      <w:r w:rsidR="00D62C12">
        <w:t xml:space="preserve"> </w:t>
      </w:r>
      <w:r w:rsidRPr="00CF77E9">
        <w:t>Наилучших финансовых результатов достигли ООО «Рассвет Подмосковья» и ООО «Агрофорвард».</w:t>
      </w:r>
    </w:p>
    <w:p w:rsidR="0071486B" w:rsidRPr="00CF77E9" w:rsidRDefault="0071486B" w:rsidP="0071486B">
      <w:pPr>
        <w:autoSpaceDE w:val="0"/>
        <w:autoSpaceDN w:val="0"/>
        <w:adjustRightInd w:val="0"/>
        <w:ind w:firstLine="567"/>
      </w:pPr>
      <w:r w:rsidRPr="00CF77E9">
        <w:t>Потребительский рынок, еще одна сфера трудовой деятельности населения, ведущей отраслью которого остается розничная торговля.</w:t>
      </w:r>
      <w:r w:rsidR="00D62C12">
        <w:t xml:space="preserve"> </w:t>
      </w:r>
      <w:r w:rsidRPr="00CF77E9">
        <w:t>В Воскресенском муниципальном районе данная сфера представлена 287 юридическими лицами и 858 индивидуальными предпринимателями, более 5000 тысяч человек трудится в сфере потребительского рынка и услуг.</w:t>
      </w:r>
    </w:p>
    <w:p w:rsidR="00764A47" w:rsidRPr="00CF77E9" w:rsidRDefault="00764A47" w:rsidP="0071486B">
      <w:pPr>
        <w:autoSpaceDE w:val="0"/>
        <w:autoSpaceDN w:val="0"/>
        <w:adjustRightInd w:val="0"/>
        <w:ind w:firstLine="567"/>
      </w:pPr>
    </w:p>
    <w:p w:rsidR="000E2CF5" w:rsidRPr="00523EB1" w:rsidRDefault="000E2CF5" w:rsidP="00FB7E13">
      <w:pPr>
        <w:pStyle w:val="cb"/>
        <w:spacing w:before="0" w:beforeAutospacing="0" w:after="0" w:afterAutospacing="0"/>
      </w:pPr>
      <w:r w:rsidRPr="00523EB1">
        <w:rPr>
          <w:lang w:val="en-US"/>
        </w:rPr>
        <w:t>II</w:t>
      </w:r>
      <w:r w:rsidRPr="00523EB1">
        <w:t>. Доходы бюджета района</w:t>
      </w:r>
    </w:p>
    <w:p w:rsidR="000E2CF5" w:rsidRPr="00FF2FA1" w:rsidRDefault="000E2CF5" w:rsidP="00FF2FA1">
      <w:pPr>
        <w:pStyle w:val="cb"/>
        <w:spacing w:before="0" w:beforeAutospacing="0" w:after="0" w:afterAutospacing="0"/>
        <w:ind w:left="540" w:firstLine="540"/>
        <w:jc w:val="left"/>
      </w:pPr>
    </w:p>
    <w:p w:rsidR="004071BA" w:rsidRPr="002306D0" w:rsidRDefault="000E2CF5" w:rsidP="002306D0">
      <w:pPr>
        <w:pStyle w:val="6"/>
        <w:spacing w:before="0" w:after="0"/>
        <w:ind w:firstLine="567"/>
        <w:jc w:val="both"/>
        <w:rPr>
          <w:rFonts w:ascii="Times New Roman" w:hAnsi="Times New Roman"/>
          <w:b w:val="0"/>
          <w:sz w:val="24"/>
          <w:szCs w:val="24"/>
        </w:rPr>
      </w:pPr>
      <w:r w:rsidRPr="002306D0">
        <w:rPr>
          <w:rFonts w:ascii="Times New Roman" w:hAnsi="Times New Roman"/>
          <w:b w:val="0"/>
          <w:sz w:val="24"/>
          <w:szCs w:val="24"/>
        </w:rPr>
        <w:t xml:space="preserve">Решением Совета </w:t>
      </w:r>
      <w:r w:rsidR="00ED24FF" w:rsidRPr="002306D0">
        <w:rPr>
          <w:rFonts w:ascii="Times New Roman" w:hAnsi="Times New Roman"/>
          <w:b w:val="0"/>
          <w:sz w:val="24"/>
          <w:szCs w:val="24"/>
        </w:rPr>
        <w:t>д</w:t>
      </w:r>
      <w:r w:rsidRPr="002306D0">
        <w:rPr>
          <w:rFonts w:ascii="Times New Roman" w:hAnsi="Times New Roman"/>
          <w:b w:val="0"/>
          <w:sz w:val="24"/>
          <w:szCs w:val="24"/>
        </w:rPr>
        <w:t xml:space="preserve">епутатов </w:t>
      </w:r>
      <w:r w:rsidR="004071BA" w:rsidRPr="002306D0">
        <w:rPr>
          <w:rFonts w:ascii="Times New Roman" w:hAnsi="Times New Roman"/>
          <w:b w:val="0"/>
          <w:sz w:val="24"/>
          <w:szCs w:val="24"/>
        </w:rPr>
        <w:t>Воскресенского</w:t>
      </w:r>
      <w:r w:rsidRPr="002306D0">
        <w:rPr>
          <w:rFonts w:ascii="Times New Roman" w:hAnsi="Times New Roman"/>
          <w:b w:val="0"/>
          <w:sz w:val="24"/>
          <w:szCs w:val="24"/>
        </w:rPr>
        <w:t xml:space="preserve"> муниципального района </w:t>
      </w:r>
      <w:r w:rsidR="002306D0" w:rsidRPr="002306D0">
        <w:rPr>
          <w:rFonts w:ascii="Times New Roman" w:hAnsi="Times New Roman"/>
          <w:b w:val="0"/>
          <w:sz w:val="24"/>
          <w:szCs w:val="24"/>
        </w:rPr>
        <w:t xml:space="preserve">22.12.2014 № 80/6 «О бюджете Воскресенского муниципального района на 2015 год и на плановый период 2016 и 2017 годов» </w:t>
      </w:r>
      <w:r w:rsidRPr="002306D0">
        <w:rPr>
          <w:rFonts w:ascii="Times New Roman" w:hAnsi="Times New Roman"/>
          <w:b w:val="0"/>
          <w:sz w:val="24"/>
          <w:szCs w:val="24"/>
        </w:rPr>
        <w:t>были утверждены бюджетные назна</w:t>
      </w:r>
      <w:r w:rsidR="00EB16E7" w:rsidRPr="002306D0">
        <w:rPr>
          <w:rFonts w:ascii="Times New Roman" w:hAnsi="Times New Roman"/>
          <w:b w:val="0"/>
          <w:sz w:val="24"/>
          <w:szCs w:val="24"/>
        </w:rPr>
        <w:t xml:space="preserve">чения </w:t>
      </w:r>
      <w:r w:rsidRPr="002306D0">
        <w:rPr>
          <w:rFonts w:ascii="Times New Roman" w:hAnsi="Times New Roman"/>
          <w:b w:val="0"/>
          <w:sz w:val="24"/>
          <w:szCs w:val="24"/>
        </w:rPr>
        <w:t>по основным кодам бюджетной классификации доходов в разрезе групп и подгрупп</w:t>
      </w:r>
      <w:r w:rsidR="007468A1" w:rsidRPr="002306D0">
        <w:rPr>
          <w:rFonts w:ascii="Times New Roman" w:hAnsi="Times New Roman"/>
          <w:b w:val="0"/>
          <w:sz w:val="24"/>
          <w:szCs w:val="24"/>
        </w:rPr>
        <w:t xml:space="preserve"> в сумме </w:t>
      </w:r>
      <w:r w:rsidR="001513DF" w:rsidRPr="00F85337">
        <w:rPr>
          <w:rFonts w:ascii="Times New Roman" w:hAnsi="Times New Roman"/>
          <w:sz w:val="24"/>
          <w:szCs w:val="24"/>
        </w:rPr>
        <w:t>3 </w:t>
      </w:r>
      <w:r w:rsidR="00773402" w:rsidRPr="00F85337">
        <w:rPr>
          <w:rFonts w:ascii="Times New Roman" w:hAnsi="Times New Roman"/>
          <w:sz w:val="24"/>
          <w:szCs w:val="24"/>
        </w:rPr>
        <w:t>410</w:t>
      </w:r>
      <w:r w:rsidR="001513DF" w:rsidRPr="00F85337">
        <w:rPr>
          <w:rFonts w:ascii="Times New Roman" w:hAnsi="Times New Roman"/>
          <w:sz w:val="24"/>
          <w:szCs w:val="24"/>
        </w:rPr>
        <w:t> </w:t>
      </w:r>
      <w:r w:rsidR="00773402" w:rsidRPr="00F85337">
        <w:rPr>
          <w:rFonts w:ascii="Times New Roman" w:hAnsi="Times New Roman"/>
          <w:sz w:val="24"/>
          <w:szCs w:val="24"/>
        </w:rPr>
        <w:t>86</w:t>
      </w:r>
      <w:r w:rsidR="001513DF" w:rsidRPr="00F85337">
        <w:rPr>
          <w:rFonts w:ascii="Times New Roman" w:hAnsi="Times New Roman"/>
          <w:sz w:val="24"/>
          <w:szCs w:val="24"/>
        </w:rPr>
        <w:t>0,2</w:t>
      </w:r>
      <w:r w:rsidR="007468A1" w:rsidRPr="00F85337">
        <w:rPr>
          <w:rFonts w:ascii="Times New Roman" w:hAnsi="Times New Roman"/>
          <w:sz w:val="24"/>
          <w:szCs w:val="24"/>
        </w:rPr>
        <w:t xml:space="preserve"> тыс. рублей</w:t>
      </w:r>
      <w:r w:rsidRPr="002306D0">
        <w:rPr>
          <w:rFonts w:ascii="Times New Roman" w:hAnsi="Times New Roman"/>
          <w:b w:val="0"/>
          <w:sz w:val="24"/>
          <w:szCs w:val="24"/>
        </w:rPr>
        <w:t>.</w:t>
      </w:r>
    </w:p>
    <w:p w:rsidR="007825DD" w:rsidRPr="00BF1574" w:rsidRDefault="000E2CF5" w:rsidP="00693982">
      <w:pPr>
        <w:pStyle w:val="ac"/>
        <w:spacing w:before="0" w:beforeAutospacing="0" w:after="0" w:afterAutospacing="0"/>
        <w:ind w:firstLine="567"/>
      </w:pPr>
      <w:r w:rsidRPr="00412F30">
        <w:t xml:space="preserve">Решениями Совета </w:t>
      </w:r>
      <w:r w:rsidR="00ED24FF" w:rsidRPr="00412F30">
        <w:t>д</w:t>
      </w:r>
      <w:r w:rsidRPr="00412F30">
        <w:t xml:space="preserve">епутатов </w:t>
      </w:r>
      <w:r w:rsidR="004071BA" w:rsidRPr="00412F30">
        <w:t>Воскресенского</w:t>
      </w:r>
      <w:r w:rsidRPr="00412F30">
        <w:t xml:space="preserve"> муниципального района от</w:t>
      </w:r>
      <w:r w:rsidR="00ED24FF" w:rsidRPr="00773402">
        <w:t xml:space="preserve">: </w:t>
      </w:r>
      <w:r w:rsidR="00773402" w:rsidRPr="00773402">
        <w:t>27.02.2015 № 110/8, 27.03.2015 № 130/9, 24.04.2015 № 140/10, 29.05.2015 № 153/11, 26.06.2015 № 164/12, 17.07.2015 № 180/13, 28.08.2015 №</w:t>
      </w:r>
      <w:r w:rsidR="00107656">
        <w:t> </w:t>
      </w:r>
      <w:r w:rsidR="00773402" w:rsidRPr="00773402">
        <w:t>186/14, 25.09.2015 №</w:t>
      </w:r>
      <w:r w:rsidR="00107656">
        <w:t> </w:t>
      </w:r>
      <w:r w:rsidR="00773402" w:rsidRPr="00773402">
        <w:t>196/15, 30.10.2015 № 237/17</w:t>
      </w:r>
      <w:r w:rsidR="00CA5E18" w:rsidRPr="007E1A99">
        <w:t>, 2</w:t>
      </w:r>
      <w:r w:rsidR="007E1A99" w:rsidRPr="007E1A99">
        <w:t>5</w:t>
      </w:r>
      <w:r w:rsidR="00CA5E18" w:rsidRPr="007E1A99">
        <w:t>.12.201</w:t>
      </w:r>
      <w:r w:rsidR="007E1A99" w:rsidRPr="007E1A99">
        <w:t>5</w:t>
      </w:r>
      <w:r w:rsidR="00CA5E18" w:rsidRPr="007E1A99">
        <w:t xml:space="preserve"> №</w:t>
      </w:r>
      <w:r w:rsidR="00693982" w:rsidRPr="007E1A99">
        <w:t> </w:t>
      </w:r>
      <w:r w:rsidR="007E1A99" w:rsidRPr="007E1A99">
        <w:t>275</w:t>
      </w:r>
      <w:r w:rsidR="00CA5E18" w:rsidRPr="007E1A99">
        <w:t>/</w:t>
      </w:r>
      <w:r w:rsidR="007E1A99" w:rsidRPr="007E1A99">
        <w:t>21</w:t>
      </w:r>
      <w:r w:rsidR="00BC1BEE" w:rsidRPr="007E1A99">
        <w:rPr>
          <w:i/>
        </w:rPr>
        <w:t xml:space="preserve"> </w:t>
      </w:r>
      <w:r w:rsidRPr="007E1A99">
        <w:t>бы</w:t>
      </w:r>
      <w:r w:rsidRPr="00773402">
        <w:t>ли произведены корректировки бюджетных назначений</w:t>
      </w:r>
      <w:r w:rsidRPr="00412F30">
        <w:t xml:space="preserve"> на 201</w:t>
      </w:r>
      <w:r w:rsidR="007E1A99">
        <w:t>5</w:t>
      </w:r>
      <w:r w:rsidRPr="00412F30">
        <w:t xml:space="preserve"> год. В результате чего бюджетные назначения на 201</w:t>
      </w:r>
      <w:r w:rsidR="007E1A99">
        <w:t>5</w:t>
      </w:r>
      <w:r w:rsidRPr="00412F30">
        <w:t xml:space="preserve"> год по доходам бюджета </w:t>
      </w:r>
      <w:r w:rsidR="004071BA" w:rsidRPr="00412F30">
        <w:t>Воскресенского</w:t>
      </w:r>
      <w:r w:rsidRPr="00412F30">
        <w:t xml:space="preserve"> муниципального района были</w:t>
      </w:r>
      <w:r w:rsidRPr="00412F30">
        <w:rPr>
          <w:b/>
        </w:rPr>
        <w:t xml:space="preserve"> увеличены на </w:t>
      </w:r>
      <w:r w:rsidR="009A0FC6">
        <w:rPr>
          <w:b/>
        </w:rPr>
        <w:t>5,6</w:t>
      </w:r>
      <w:r w:rsidRPr="00412F30">
        <w:rPr>
          <w:b/>
        </w:rPr>
        <w:t>%</w:t>
      </w:r>
      <w:r w:rsidR="00C10D3F">
        <w:rPr>
          <w:b/>
        </w:rPr>
        <w:t xml:space="preserve"> (</w:t>
      </w:r>
      <w:r w:rsidR="009A0FC6" w:rsidRPr="009A0FC6">
        <w:rPr>
          <w:b/>
        </w:rPr>
        <w:t>191</w:t>
      </w:r>
      <w:r w:rsidR="001513DF" w:rsidRPr="009A0FC6">
        <w:rPr>
          <w:b/>
        </w:rPr>
        <w:t> </w:t>
      </w:r>
      <w:r w:rsidR="009A0FC6" w:rsidRPr="009A0FC6">
        <w:rPr>
          <w:b/>
        </w:rPr>
        <w:t>9</w:t>
      </w:r>
      <w:r w:rsidR="009A0FC6">
        <w:rPr>
          <w:b/>
        </w:rPr>
        <w:t>66</w:t>
      </w:r>
      <w:r w:rsidR="001513DF" w:rsidRPr="00412F30">
        <w:rPr>
          <w:b/>
        </w:rPr>
        <w:t>,</w:t>
      </w:r>
      <w:r w:rsidR="00F30F33">
        <w:rPr>
          <w:b/>
        </w:rPr>
        <w:t>5</w:t>
      </w:r>
      <w:r w:rsidRPr="00412F30">
        <w:rPr>
          <w:b/>
        </w:rPr>
        <w:t xml:space="preserve"> тыс. руб</w:t>
      </w:r>
      <w:r w:rsidR="00DD1811">
        <w:rPr>
          <w:b/>
        </w:rPr>
        <w:t>лей</w:t>
      </w:r>
      <w:r w:rsidR="00C10D3F">
        <w:rPr>
          <w:b/>
        </w:rPr>
        <w:t>)</w:t>
      </w:r>
      <w:r w:rsidRPr="00412F30">
        <w:t xml:space="preserve"> и составили </w:t>
      </w:r>
      <w:r w:rsidR="00185C21" w:rsidRPr="00412F30">
        <w:rPr>
          <w:b/>
        </w:rPr>
        <w:t>3 </w:t>
      </w:r>
      <w:r w:rsidR="007E1A99">
        <w:rPr>
          <w:b/>
        </w:rPr>
        <w:t>602</w:t>
      </w:r>
      <w:r w:rsidR="00185C21" w:rsidRPr="00412F30">
        <w:rPr>
          <w:b/>
        </w:rPr>
        <w:t> </w:t>
      </w:r>
      <w:r w:rsidR="007E1A99">
        <w:rPr>
          <w:b/>
        </w:rPr>
        <w:t>826</w:t>
      </w:r>
      <w:r w:rsidR="00185C21" w:rsidRPr="00412F30">
        <w:rPr>
          <w:b/>
        </w:rPr>
        <w:t>,</w:t>
      </w:r>
      <w:r w:rsidR="00F30F33">
        <w:rPr>
          <w:b/>
        </w:rPr>
        <w:t>7</w:t>
      </w:r>
      <w:r w:rsidRPr="00412F30">
        <w:rPr>
          <w:b/>
        </w:rPr>
        <w:t xml:space="preserve"> тыс. руб</w:t>
      </w:r>
      <w:r w:rsidR="00DD1811" w:rsidRPr="00DD1811">
        <w:rPr>
          <w:b/>
        </w:rPr>
        <w:t>лей</w:t>
      </w:r>
      <w:r w:rsidRPr="00412F30">
        <w:t xml:space="preserve">, против первоначально установленного плана </w:t>
      </w:r>
      <w:r w:rsidR="00C10D3F" w:rsidRPr="00465119">
        <w:t>–</w:t>
      </w:r>
      <w:r w:rsidR="00C10D3F">
        <w:t xml:space="preserve"> </w:t>
      </w:r>
      <w:r w:rsidR="009A0FC6" w:rsidRPr="002306D0">
        <w:rPr>
          <w:b/>
        </w:rPr>
        <w:t>3 </w:t>
      </w:r>
      <w:r w:rsidR="009A0FC6">
        <w:rPr>
          <w:b/>
        </w:rPr>
        <w:t>410</w:t>
      </w:r>
      <w:r w:rsidR="009A0FC6" w:rsidRPr="002306D0">
        <w:rPr>
          <w:b/>
        </w:rPr>
        <w:t> </w:t>
      </w:r>
      <w:r w:rsidR="009A0FC6">
        <w:rPr>
          <w:b/>
        </w:rPr>
        <w:t>86</w:t>
      </w:r>
      <w:r w:rsidR="009A0FC6" w:rsidRPr="002306D0">
        <w:rPr>
          <w:b/>
        </w:rPr>
        <w:t>0,2</w:t>
      </w:r>
      <w:r w:rsidR="002E1197">
        <w:rPr>
          <w:b/>
        </w:rPr>
        <w:t xml:space="preserve"> </w:t>
      </w:r>
      <w:r w:rsidRPr="00412F30">
        <w:rPr>
          <w:b/>
        </w:rPr>
        <w:t xml:space="preserve">тыс. </w:t>
      </w:r>
      <w:r w:rsidRPr="00BF1574">
        <w:rPr>
          <w:b/>
        </w:rPr>
        <w:t>руб</w:t>
      </w:r>
      <w:r w:rsidR="00F02552" w:rsidRPr="00BF1574">
        <w:rPr>
          <w:b/>
        </w:rPr>
        <w:t>лей</w:t>
      </w:r>
      <w:r w:rsidRPr="00BF1574">
        <w:rPr>
          <w:b/>
        </w:rPr>
        <w:t>.</w:t>
      </w:r>
    </w:p>
    <w:p w:rsidR="000E2CF5" w:rsidRDefault="000E2CF5" w:rsidP="00693982">
      <w:pPr>
        <w:pStyle w:val="ac"/>
        <w:spacing w:before="0" w:beforeAutospacing="0" w:after="0" w:afterAutospacing="0"/>
        <w:ind w:firstLine="567"/>
        <w:rPr>
          <w:b/>
          <w:u w:val="single"/>
        </w:rPr>
      </w:pPr>
      <w:r w:rsidRPr="00BF1574">
        <w:rPr>
          <w:b/>
          <w:u w:val="single"/>
        </w:rPr>
        <w:t>Увеличение запланировано за счет:</w:t>
      </w:r>
    </w:p>
    <w:p w:rsidR="005D7AA5" w:rsidRPr="005D7AA5" w:rsidRDefault="00704BC9" w:rsidP="00693982">
      <w:pPr>
        <w:pStyle w:val="ac"/>
        <w:spacing w:before="0" w:beforeAutospacing="0" w:after="0" w:afterAutospacing="0"/>
        <w:ind w:firstLine="567"/>
      </w:pPr>
      <w:r>
        <w:t>-</w:t>
      </w:r>
      <w:r w:rsidR="005D7AA5">
        <w:t xml:space="preserve"> собственных доходов на сумму </w:t>
      </w:r>
      <w:r w:rsidR="005D7AA5" w:rsidRPr="005D7AA5">
        <w:rPr>
          <w:b/>
        </w:rPr>
        <w:t>16 471,7 тыс. рублей</w:t>
      </w:r>
      <w:r w:rsidR="005D7AA5">
        <w:t xml:space="preserve"> или на </w:t>
      </w:r>
      <w:r w:rsidR="005D7AA5" w:rsidRPr="005D7AA5">
        <w:rPr>
          <w:b/>
        </w:rPr>
        <w:t>1,2%;</w:t>
      </w:r>
    </w:p>
    <w:p w:rsidR="000E2CF5" w:rsidRPr="00412F30" w:rsidRDefault="00704BC9" w:rsidP="00630343">
      <w:pPr>
        <w:pStyle w:val="ac"/>
        <w:spacing w:before="0" w:beforeAutospacing="0" w:after="0" w:afterAutospacing="0"/>
        <w:ind w:firstLine="540"/>
      </w:pPr>
      <w:r>
        <w:t>-</w:t>
      </w:r>
      <w:r w:rsidR="002E1197">
        <w:rPr>
          <w:b/>
        </w:rPr>
        <w:t> </w:t>
      </w:r>
      <w:r w:rsidR="000E2CF5" w:rsidRPr="00412F30">
        <w:t xml:space="preserve">безвозмездных поступлений на сумму </w:t>
      </w:r>
      <w:r w:rsidR="005D7AA5" w:rsidRPr="005D7AA5">
        <w:rPr>
          <w:b/>
        </w:rPr>
        <w:t>175</w:t>
      </w:r>
      <w:r w:rsidR="009D499C" w:rsidRPr="005D7AA5">
        <w:rPr>
          <w:b/>
        </w:rPr>
        <w:t> </w:t>
      </w:r>
      <w:r w:rsidR="005D7AA5" w:rsidRPr="005D7AA5">
        <w:rPr>
          <w:b/>
        </w:rPr>
        <w:t>4</w:t>
      </w:r>
      <w:r w:rsidR="005D7AA5">
        <w:rPr>
          <w:b/>
        </w:rPr>
        <w:t>94</w:t>
      </w:r>
      <w:r w:rsidR="009D499C" w:rsidRPr="00412F30">
        <w:rPr>
          <w:b/>
        </w:rPr>
        <w:t>,</w:t>
      </w:r>
      <w:r w:rsidR="00BF1574">
        <w:rPr>
          <w:b/>
        </w:rPr>
        <w:t>8</w:t>
      </w:r>
      <w:r w:rsidR="000E2CF5" w:rsidRPr="00412F30">
        <w:rPr>
          <w:b/>
        </w:rPr>
        <w:t xml:space="preserve"> тыс. руб</w:t>
      </w:r>
      <w:r w:rsidR="00DD1811">
        <w:rPr>
          <w:b/>
        </w:rPr>
        <w:t>лей</w:t>
      </w:r>
      <w:r w:rsidR="000E2CF5" w:rsidRPr="00412F30">
        <w:t xml:space="preserve"> или </w:t>
      </w:r>
      <w:r w:rsidR="009D499C" w:rsidRPr="00412F30">
        <w:rPr>
          <w:b/>
        </w:rPr>
        <w:t xml:space="preserve">на </w:t>
      </w:r>
      <w:r w:rsidR="005D7AA5">
        <w:rPr>
          <w:b/>
        </w:rPr>
        <w:t>8,9</w:t>
      </w:r>
      <w:r w:rsidR="00FD1EC4" w:rsidRPr="00412F30">
        <w:rPr>
          <w:b/>
        </w:rPr>
        <w:t>%</w:t>
      </w:r>
      <w:r w:rsidR="005D7AA5">
        <w:t>.</w:t>
      </w:r>
    </w:p>
    <w:p w:rsidR="000E2CF5" w:rsidRPr="00412F30" w:rsidRDefault="00F32C6E" w:rsidP="00693982">
      <w:pPr>
        <w:pStyle w:val="ac"/>
        <w:spacing w:before="0" w:beforeAutospacing="0" w:after="0" w:afterAutospacing="0"/>
        <w:ind w:firstLine="567"/>
      </w:pPr>
      <w:r>
        <w:t>Исполнение д</w:t>
      </w:r>
      <w:r w:rsidR="000E2CF5" w:rsidRPr="00412F30">
        <w:t>оход</w:t>
      </w:r>
      <w:r>
        <w:t>ной части</w:t>
      </w:r>
      <w:r w:rsidR="000E2CF5" w:rsidRPr="00412F30">
        <w:t xml:space="preserve"> бюджета </w:t>
      </w:r>
      <w:r w:rsidR="00C10D3F">
        <w:t xml:space="preserve">района </w:t>
      </w:r>
      <w:r w:rsidR="000E2CF5" w:rsidRPr="00412F30">
        <w:t>за 201</w:t>
      </w:r>
      <w:r>
        <w:t>5</w:t>
      </w:r>
      <w:r w:rsidR="000E2CF5" w:rsidRPr="00412F30">
        <w:t xml:space="preserve"> год составил</w:t>
      </w:r>
      <w:r>
        <w:t>о</w:t>
      </w:r>
      <w:r w:rsidR="000E2CF5" w:rsidRPr="00412F30">
        <w:t xml:space="preserve"> </w:t>
      </w:r>
      <w:r w:rsidR="001C73F5" w:rsidRPr="00412F30">
        <w:rPr>
          <w:b/>
        </w:rPr>
        <w:t>3 5</w:t>
      </w:r>
      <w:r>
        <w:rPr>
          <w:b/>
        </w:rPr>
        <w:t>73 639,</w:t>
      </w:r>
      <w:r w:rsidR="00BF1574">
        <w:rPr>
          <w:b/>
        </w:rPr>
        <w:t>3</w:t>
      </w:r>
      <w:r w:rsidR="000E2CF5" w:rsidRPr="00412F30">
        <w:rPr>
          <w:b/>
        </w:rPr>
        <w:t xml:space="preserve"> тыс. руб</w:t>
      </w:r>
      <w:r w:rsidR="00DD1811">
        <w:rPr>
          <w:b/>
        </w:rPr>
        <w:t>лей</w:t>
      </w:r>
      <w:r w:rsidR="000E2CF5" w:rsidRPr="00412F30">
        <w:t xml:space="preserve"> </w:t>
      </w:r>
      <w:r w:rsidR="000E2CF5" w:rsidRPr="0034110F">
        <w:t xml:space="preserve">или </w:t>
      </w:r>
      <w:r w:rsidR="000E2CF5" w:rsidRPr="0034110F">
        <w:rPr>
          <w:b/>
        </w:rPr>
        <w:t>9</w:t>
      </w:r>
      <w:r w:rsidRPr="0034110F">
        <w:rPr>
          <w:b/>
        </w:rPr>
        <w:t>9</w:t>
      </w:r>
      <w:r w:rsidR="001B28D9" w:rsidRPr="0034110F">
        <w:rPr>
          <w:b/>
        </w:rPr>
        <w:t>,</w:t>
      </w:r>
      <w:r w:rsidRPr="0034110F">
        <w:rPr>
          <w:b/>
        </w:rPr>
        <w:t>2</w:t>
      </w:r>
      <w:r w:rsidR="000E2CF5" w:rsidRPr="0034110F">
        <w:rPr>
          <w:b/>
        </w:rPr>
        <w:t>%</w:t>
      </w:r>
      <w:r w:rsidR="000E2CF5" w:rsidRPr="0034110F">
        <w:t xml:space="preserve"> от уточненного плана. По сравнению с первоначально утвержденными параметрами доходы составили </w:t>
      </w:r>
      <w:r w:rsidR="0057316E" w:rsidRPr="0034110F">
        <w:rPr>
          <w:b/>
        </w:rPr>
        <w:t>10</w:t>
      </w:r>
      <w:r w:rsidRPr="0034110F">
        <w:rPr>
          <w:b/>
        </w:rPr>
        <w:t>4,8</w:t>
      </w:r>
      <w:r w:rsidR="000E2CF5" w:rsidRPr="0034110F">
        <w:rPr>
          <w:b/>
        </w:rPr>
        <w:t>%</w:t>
      </w:r>
      <w:r w:rsidR="000E2CF5" w:rsidRPr="0034110F">
        <w:t>.</w:t>
      </w:r>
      <w:r w:rsidR="000E2CF5" w:rsidRPr="00412F30">
        <w:t xml:space="preserve">  </w:t>
      </w:r>
    </w:p>
    <w:p w:rsidR="00C872CA" w:rsidRPr="005F4133" w:rsidRDefault="000E2CF5" w:rsidP="00693982">
      <w:pPr>
        <w:pStyle w:val="ac"/>
        <w:spacing w:before="0" w:beforeAutospacing="0" w:after="0" w:afterAutospacing="0"/>
        <w:ind w:firstLine="567"/>
      </w:pPr>
      <w:r w:rsidRPr="00F32C6E">
        <w:t xml:space="preserve">В структуре доходов </w:t>
      </w:r>
      <w:r w:rsidR="002F2E7D" w:rsidRPr="00F32C6E">
        <w:t xml:space="preserve">плановые показатели по </w:t>
      </w:r>
      <w:r w:rsidRPr="00F32C6E">
        <w:t>собственны</w:t>
      </w:r>
      <w:r w:rsidR="002F2E7D" w:rsidRPr="00F32C6E">
        <w:t>м</w:t>
      </w:r>
      <w:r w:rsidRPr="00F32C6E">
        <w:t xml:space="preserve"> доход</w:t>
      </w:r>
      <w:r w:rsidR="002F2E7D" w:rsidRPr="00F32C6E">
        <w:t>ам</w:t>
      </w:r>
      <w:r w:rsidRPr="00F32C6E">
        <w:t xml:space="preserve"> (налоговы</w:t>
      </w:r>
      <w:r w:rsidR="002F2E7D" w:rsidRPr="00F32C6E">
        <w:t>м</w:t>
      </w:r>
      <w:r w:rsidRPr="00F32C6E">
        <w:t xml:space="preserve"> и неналоговы</w:t>
      </w:r>
      <w:r w:rsidR="002F2E7D" w:rsidRPr="00F32C6E">
        <w:t>м</w:t>
      </w:r>
      <w:r w:rsidRPr="00F32C6E">
        <w:t xml:space="preserve">) составляют </w:t>
      </w:r>
      <w:r w:rsidR="0057316E" w:rsidRPr="00563B5F">
        <w:rPr>
          <w:b/>
        </w:rPr>
        <w:t>4</w:t>
      </w:r>
      <w:r w:rsidR="00E279AB" w:rsidRPr="00563B5F">
        <w:rPr>
          <w:b/>
        </w:rPr>
        <w:t>0</w:t>
      </w:r>
      <w:r w:rsidR="0057316E" w:rsidRPr="00563B5F">
        <w:rPr>
          <w:b/>
        </w:rPr>
        <w:t>,</w:t>
      </w:r>
      <w:r w:rsidR="00563B5F">
        <w:rPr>
          <w:b/>
        </w:rPr>
        <w:t>2</w:t>
      </w:r>
      <w:r w:rsidRPr="00563B5F">
        <w:rPr>
          <w:b/>
        </w:rPr>
        <w:t>%</w:t>
      </w:r>
      <w:r w:rsidRPr="00E279AB">
        <w:rPr>
          <w:color w:val="FF0000"/>
        </w:rPr>
        <w:t xml:space="preserve"> </w:t>
      </w:r>
      <w:r w:rsidRPr="00E279AB">
        <w:t>от</w:t>
      </w:r>
      <w:r w:rsidR="002F2012" w:rsidRPr="00F32C6E">
        <w:t xml:space="preserve"> </w:t>
      </w:r>
      <w:r w:rsidRPr="00F32C6E">
        <w:t>общего объема доходов в 201</w:t>
      </w:r>
      <w:r w:rsidR="00F32C6E" w:rsidRPr="00F32C6E">
        <w:t>5</w:t>
      </w:r>
      <w:r w:rsidR="004071BA" w:rsidRPr="00F32C6E">
        <w:t xml:space="preserve"> </w:t>
      </w:r>
      <w:r w:rsidRPr="00F32C6E">
        <w:t>г</w:t>
      </w:r>
      <w:r w:rsidR="00693982" w:rsidRPr="00F32C6E">
        <w:t>оду</w:t>
      </w:r>
      <w:r w:rsidRPr="00F32C6E">
        <w:t xml:space="preserve"> (</w:t>
      </w:r>
      <w:r w:rsidRPr="00823042">
        <w:t>для сравнения: в 201</w:t>
      </w:r>
      <w:r w:rsidR="00F32C6E">
        <w:t>4</w:t>
      </w:r>
      <w:r w:rsidRPr="00823042">
        <w:t xml:space="preserve"> году этот показатель составлял </w:t>
      </w:r>
      <w:r w:rsidR="006B5520" w:rsidRPr="00823042">
        <w:t>–</w:t>
      </w:r>
      <w:r w:rsidRPr="00823042">
        <w:t xml:space="preserve"> </w:t>
      </w:r>
      <w:r w:rsidR="00F32C6E" w:rsidRPr="00F32C6E">
        <w:rPr>
          <w:b/>
        </w:rPr>
        <w:t>41,2</w:t>
      </w:r>
      <w:r w:rsidRPr="005F4133">
        <w:rPr>
          <w:b/>
        </w:rPr>
        <w:t>%</w:t>
      </w:r>
      <w:r w:rsidR="0057316E" w:rsidRPr="005F4133">
        <w:t>)</w:t>
      </w:r>
      <w:r w:rsidR="00C50201" w:rsidRPr="005F4133">
        <w:t>.</w:t>
      </w:r>
      <w:r w:rsidRPr="005F4133">
        <w:t xml:space="preserve"> Фактически исполнено </w:t>
      </w:r>
      <w:r w:rsidR="005F4133" w:rsidRPr="005F4133">
        <w:rPr>
          <w:b/>
        </w:rPr>
        <w:t>1 4</w:t>
      </w:r>
      <w:r w:rsidR="00E279AB">
        <w:rPr>
          <w:b/>
        </w:rPr>
        <w:t>50 363,1</w:t>
      </w:r>
      <w:r w:rsidRPr="005F4133">
        <w:rPr>
          <w:b/>
        </w:rPr>
        <w:t xml:space="preserve"> тыс. руб</w:t>
      </w:r>
      <w:r w:rsidR="00DD1811">
        <w:rPr>
          <w:b/>
        </w:rPr>
        <w:t>лей</w:t>
      </w:r>
      <w:r w:rsidRPr="005F4133">
        <w:t xml:space="preserve"> или </w:t>
      </w:r>
      <w:r w:rsidR="003061AD" w:rsidRPr="005F4133">
        <w:rPr>
          <w:b/>
        </w:rPr>
        <w:t>10</w:t>
      </w:r>
      <w:r w:rsidR="005F4133" w:rsidRPr="005F4133">
        <w:rPr>
          <w:b/>
        </w:rPr>
        <w:t>0,</w:t>
      </w:r>
      <w:r w:rsidR="00E279AB">
        <w:rPr>
          <w:b/>
        </w:rPr>
        <w:t>3</w:t>
      </w:r>
      <w:r w:rsidRPr="005F4133">
        <w:rPr>
          <w:b/>
        </w:rPr>
        <w:t>%</w:t>
      </w:r>
      <w:r w:rsidRPr="005F4133">
        <w:t xml:space="preserve"> от уточненного плана – </w:t>
      </w:r>
      <w:r w:rsidR="005F4133" w:rsidRPr="005F4133">
        <w:rPr>
          <w:b/>
        </w:rPr>
        <w:t>1 4</w:t>
      </w:r>
      <w:r w:rsidR="00E279AB">
        <w:rPr>
          <w:b/>
        </w:rPr>
        <w:t>46</w:t>
      </w:r>
      <w:r w:rsidR="005F4133" w:rsidRPr="005F4133">
        <w:rPr>
          <w:b/>
        </w:rPr>
        <w:t> </w:t>
      </w:r>
      <w:r w:rsidR="00E279AB">
        <w:rPr>
          <w:b/>
        </w:rPr>
        <w:t>684</w:t>
      </w:r>
      <w:r w:rsidR="003B642C" w:rsidRPr="005F4133">
        <w:rPr>
          <w:b/>
        </w:rPr>
        <w:t>,</w:t>
      </w:r>
      <w:r w:rsidR="00E279AB">
        <w:rPr>
          <w:b/>
        </w:rPr>
        <w:t>3</w:t>
      </w:r>
      <w:r w:rsidR="004071BA" w:rsidRPr="005F4133">
        <w:rPr>
          <w:b/>
        </w:rPr>
        <w:t xml:space="preserve"> </w:t>
      </w:r>
      <w:r w:rsidRPr="005F4133">
        <w:rPr>
          <w:b/>
        </w:rPr>
        <w:t>тыс. руб</w:t>
      </w:r>
      <w:r w:rsidR="002B43F0" w:rsidRPr="005F4133">
        <w:rPr>
          <w:b/>
        </w:rPr>
        <w:t>лей</w:t>
      </w:r>
      <w:r w:rsidRPr="005F4133">
        <w:rPr>
          <w:b/>
        </w:rPr>
        <w:t>.</w:t>
      </w:r>
    </w:p>
    <w:p w:rsidR="000E2CF5" w:rsidRPr="00230E1F" w:rsidRDefault="002F2E7D" w:rsidP="00693982">
      <w:pPr>
        <w:pStyle w:val="ac"/>
        <w:spacing w:before="0" w:beforeAutospacing="0" w:after="0" w:afterAutospacing="0"/>
        <w:ind w:firstLine="567"/>
      </w:pPr>
      <w:r w:rsidRPr="005F4133">
        <w:t>Плановые показатели по б</w:t>
      </w:r>
      <w:r w:rsidR="000E2CF5" w:rsidRPr="005F4133">
        <w:t>езвозмездны</w:t>
      </w:r>
      <w:r w:rsidRPr="005F4133">
        <w:t>м</w:t>
      </w:r>
      <w:r w:rsidR="000E2CF5" w:rsidRPr="005F4133">
        <w:t xml:space="preserve"> поступления</w:t>
      </w:r>
      <w:r w:rsidRPr="005F4133">
        <w:t>м</w:t>
      </w:r>
      <w:r w:rsidR="000E2CF5" w:rsidRPr="005F4133">
        <w:t xml:space="preserve"> состав</w:t>
      </w:r>
      <w:r w:rsidR="00C10D3F">
        <w:t>или</w:t>
      </w:r>
      <w:r w:rsidR="000E2CF5" w:rsidRPr="005F4133">
        <w:t xml:space="preserve"> </w:t>
      </w:r>
      <w:r w:rsidR="00DA2318" w:rsidRPr="005F4133">
        <w:rPr>
          <w:b/>
        </w:rPr>
        <w:t>5</w:t>
      </w:r>
      <w:r w:rsidR="00E279AB">
        <w:rPr>
          <w:b/>
        </w:rPr>
        <w:t>9</w:t>
      </w:r>
      <w:r w:rsidR="00563B5F">
        <w:rPr>
          <w:b/>
        </w:rPr>
        <w:t>,8</w:t>
      </w:r>
      <w:r w:rsidR="000E2CF5" w:rsidRPr="005F4133">
        <w:rPr>
          <w:b/>
        </w:rPr>
        <w:t>%</w:t>
      </w:r>
      <w:r w:rsidR="000E2CF5" w:rsidRPr="005F4133">
        <w:t xml:space="preserve"> от общего объема поступлений. </w:t>
      </w:r>
      <w:r w:rsidR="000E2CF5" w:rsidRPr="00465119">
        <w:t xml:space="preserve">Фактически исполнено </w:t>
      </w:r>
      <w:r w:rsidR="005F4133" w:rsidRPr="00465119">
        <w:rPr>
          <w:b/>
        </w:rPr>
        <w:t>2 </w:t>
      </w:r>
      <w:r w:rsidR="00465119" w:rsidRPr="00465119">
        <w:rPr>
          <w:b/>
        </w:rPr>
        <w:t>123</w:t>
      </w:r>
      <w:r w:rsidR="005F4133" w:rsidRPr="00465119">
        <w:rPr>
          <w:b/>
        </w:rPr>
        <w:t> </w:t>
      </w:r>
      <w:r w:rsidR="00465119" w:rsidRPr="00465119">
        <w:rPr>
          <w:b/>
        </w:rPr>
        <w:t>276</w:t>
      </w:r>
      <w:r w:rsidR="005F4133" w:rsidRPr="00465119">
        <w:rPr>
          <w:b/>
        </w:rPr>
        <w:t>,</w:t>
      </w:r>
      <w:r w:rsidR="00BF1574">
        <w:rPr>
          <w:b/>
        </w:rPr>
        <w:t>2</w:t>
      </w:r>
      <w:r w:rsidR="000E2CF5" w:rsidRPr="00465119">
        <w:rPr>
          <w:b/>
        </w:rPr>
        <w:t xml:space="preserve"> тыс. руб</w:t>
      </w:r>
      <w:r w:rsidR="00DD1811" w:rsidRPr="00465119">
        <w:rPr>
          <w:b/>
        </w:rPr>
        <w:t>лей</w:t>
      </w:r>
      <w:r w:rsidR="005F4133" w:rsidRPr="00465119">
        <w:rPr>
          <w:b/>
          <w:sz w:val="20"/>
          <w:szCs w:val="20"/>
        </w:rPr>
        <w:t xml:space="preserve"> </w:t>
      </w:r>
      <w:r w:rsidR="000E2CF5" w:rsidRPr="00465119">
        <w:t xml:space="preserve">или </w:t>
      </w:r>
      <w:r w:rsidR="00465119" w:rsidRPr="00465119">
        <w:rPr>
          <w:b/>
        </w:rPr>
        <w:t>98,5</w:t>
      </w:r>
      <w:r w:rsidR="000E2CF5" w:rsidRPr="00465119">
        <w:rPr>
          <w:b/>
        </w:rPr>
        <w:t>%</w:t>
      </w:r>
      <w:r w:rsidR="000E2CF5" w:rsidRPr="00465119">
        <w:t xml:space="preserve"> от уточненного плана </w:t>
      </w:r>
      <w:r w:rsidR="000E2CF5" w:rsidRPr="00465119">
        <w:rPr>
          <w:b/>
        </w:rPr>
        <w:t>(</w:t>
      </w:r>
      <w:r w:rsidR="005F4133" w:rsidRPr="00465119">
        <w:rPr>
          <w:b/>
        </w:rPr>
        <w:t>2 </w:t>
      </w:r>
      <w:r w:rsidR="00465119" w:rsidRPr="00465119">
        <w:rPr>
          <w:b/>
        </w:rPr>
        <w:t>156</w:t>
      </w:r>
      <w:r w:rsidR="005F4133" w:rsidRPr="00465119">
        <w:rPr>
          <w:b/>
        </w:rPr>
        <w:t> </w:t>
      </w:r>
      <w:r w:rsidR="00465119" w:rsidRPr="00465119">
        <w:rPr>
          <w:b/>
        </w:rPr>
        <w:t>142</w:t>
      </w:r>
      <w:r w:rsidR="005F4133" w:rsidRPr="00465119">
        <w:rPr>
          <w:b/>
        </w:rPr>
        <w:t>,</w:t>
      </w:r>
      <w:r w:rsidR="00BF1574">
        <w:rPr>
          <w:b/>
        </w:rPr>
        <w:t>4</w:t>
      </w:r>
      <w:r w:rsidR="004071BA" w:rsidRPr="00465119">
        <w:rPr>
          <w:b/>
        </w:rPr>
        <w:t xml:space="preserve"> </w:t>
      </w:r>
      <w:r w:rsidR="000E2CF5" w:rsidRPr="00465119">
        <w:rPr>
          <w:b/>
        </w:rPr>
        <w:t>тыс.</w:t>
      </w:r>
      <w:r w:rsidR="004071BA" w:rsidRPr="00465119">
        <w:rPr>
          <w:b/>
        </w:rPr>
        <w:t xml:space="preserve"> </w:t>
      </w:r>
      <w:r w:rsidR="000E2CF5" w:rsidRPr="00465119">
        <w:rPr>
          <w:b/>
        </w:rPr>
        <w:t>руб</w:t>
      </w:r>
      <w:r w:rsidR="00DD1811" w:rsidRPr="00465119">
        <w:rPr>
          <w:b/>
        </w:rPr>
        <w:t>лей</w:t>
      </w:r>
      <w:r w:rsidR="000E2CF5" w:rsidRPr="00465119">
        <w:rPr>
          <w:b/>
        </w:rPr>
        <w:t>)</w:t>
      </w:r>
      <w:r w:rsidR="000E2CF5" w:rsidRPr="00465119">
        <w:t xml:space="preserve">, первоначально утверждено по бюджету – </w:t>
      </w:r>
      <w:r w:rsidR="005F4133" w:rsidRPr="00465119">
        <w:rPr>
          <w:b/>
        </w:rPr>
        <w:t>1 </w:t>
      </w:r>
      <w:r w:rsidR="00465119" w:rsidRPr="00465119">
        <w:rPr>
          <w:b/>
        </w:rPr>
        <w:t>980</w:t>
      </w:r>
      <w:r w:rsidR="005F4133" w:rsidRPr="00465119">
        <w:rPr>
          <w:b/>
        </w:rPr>
        <w:t> </w:t>
      </w:r>
      <w:r w:rsidR="00465119" w:rsidRPr="00465119">
        <w:rPr>
          <w:b/>
        </w:rPr>
        <w:t>647</w:t>
      </w:r>
      <w:r w:rsidR="00DA2318" w:rsidRPr="00465119">
        <w:rPr>
          <w:b/>
        </w:rPr>
        <w:t>,</w:t>
      </w:r>
      <w:r w:rsidR="00465119" w:rsidRPr="00465119">
        <w:rPr>
          <w:b/>
        </w:rPr>
        <w:t>6</w:t>
      </w:r>
      <w:r w:rsidR="000E2CF5" w:rsidRPr="00465119">
        <w:rPr>
          <w:b/>
        </w:rPr>
        <w:t xml:space="preserve"> тыс. руб</w:t>
      </w:r>
      <w:r w:rsidR="00DA2318" w:rsidRPr="00465119">
        <w:rPr>
          <w:b/>
        </w:rPr>
        <w:t>лей</w:t>
      </w:r>
      <w:r w:rsidR="000E2CF5" w:rsidRPr="00465119">
        <w:t>.</w:t>
      </w:r>
      <w:r w:rsidR="000E2CF5" w:rsidRPr="00230E1F">
        <w:t xml:space="preserve"> </w:t>
      </w:r>
    </w:p>
    <w:p w:rsidR="00FA108C" w:rsidRDefault="00FA108C" w:rsidP="001B7461">
      <w:pPr>
        <w:pStyle w:val="ac"/>
        <w:tabs>
          <w:tab w:val="left" w:pos="3060"/>
        </w:tabs>
        <w:spacing w:before="0" w:beforeAutospacing="0" w:after="0" w:afterAutospacing="0"/>
        <w:ind w:firstLine="540"/>
        <w:jc w:val="center"/>
        <w:rPr>
          <w:b/>
        </w:rPr>
      </w:pPr>
    </w:p>
    <w:p w:rsidR="00764A47" w:rsidRDefault="00764A47" w:rsidP="001B7461">
      <w:pPr>
        <w:pStyle w:val="ac"/>
        <w:tabs>
          <w:tab w:val="left" w:pos="3060"/>
        </w:tabs>
        <w:spacing w:before="0" w:beforeAutospacing="0" w:after="0" w:afterAutospacing="0"/>
        <w:ind w:firstLine="540"/>
        <w:jc w:val="center"/>
        <w:rPr>
          <w:b/>
        </w:rPr>
      </w:pPr>
    </w:p>
    <w:p w:rsidR="00764A47" w:rsidRDefault="00764A47" w:rsidP="001B7461">
      <w:pPr>
        <w:pStyle w:val="ac"/>
        <w:tabs>
          <w:tab w:val="left" w:pos="3060"/>
        </w:tabs>
        <w:spacing w:before="0" w:beforeAutospacing="0" w:after="0" w:afterAutospacing="0"/>
        <w:ind w:firstLine="540"/>
        <w:jc w:val="center"/>
        <w:rPr>
          <w:b/>
        </w:rPr>
      </w:pPr>
    </w:p>
    <w:p w:rsidR="00764A47" w:rsidRDefault="00764A47" w:rsidP="001B7461">
      <w:pPr>
        <w:pStyle w:val="ac"/>
        <w:tabs>
          <w:tab w:val="left" w:pos="3060"/>
        </w:tabs>
        <w:spacing w:before="0" w:beforeAutospacing="0" w:after="0" w:afterAutospacing="0"/>
        <w:ind w:firstLine="540"/>
        <w:jc w:val="center"/>
        <w:rPr>
          <w:b/>
        </w:rPr>
      </w:pPr>
    </w:p>
    <w:p w:rsidR="00764A47" w:rsidRDefault="00764A47" w:rsidP="001B7461">
      <w:pPr>
        <w:pStyle w:val="ac"/>
        <w:tabs>
          <w:tab w:val="left" w:pos="3060"/>
        </w:tabs>
        <w:spacing w:before="0" w:beforeAutospacing="0" w:after="0" w:afterAutospacing="0"/>
        <w:ind w:firstLine="540"/>
        <w:jc w:val="center"/>
        <w:rPr>
          <w:b/>
        </w:rPr>
      </w:pPr>
    </w:p>
    <w:p w:rsidR="00764A47" w:rsidRDefault="00764A47" w:rsidP="001B7461">
      <w:pPr>
        <w:pStyle w:val="ac"/>
        <w:tabs>
          <w:tab w:val="left" w:pos="3060"/>
        </w:tabs>
        <w:spacing w:before="0" w:beforeAutospacing="0" w:after="0" w:afterAutospacing="0"/>
        <w:ind w:firstLine="540"/>
        <w:jc w:val="center"/>
        <w:rPr>
          <w:b/>
        </w:rPr>
      </w:pPr>
    </w:p>
    <w:p w:rsidR="00764A47" w:rsidRDefault="00764A47" w:rsidP="001B7461">
      <w:pPr>
        <w:pStyle w:val="ac"/>
        <w:tabs>
          <w:tab w:val="left" w:pos="3060"/>
        </w:tabs>
        <w:spacing w:before="0" w:beforeAutospacing="0" w:after="0" w:afterAutospacing="0"/>
        <w:ind w:firstLine="540"/>
        <w:jc w:val="center"/>
        <w:rPr>
          <w:b/>
        </w:rPr>
      </w:pPr>
    </w:p>
    <w:p w:rsidR="00764A47" w:rsidRDefault="00764A47" w:rsidP="001B7461">
      <w:pPr>
        <w:pStyle w:val="ac"/>
        <w:tabs>
          <w:tab w:val="left" w:pos="3060"/>
        </w:tabs>
        <w:spacing w:before="0" w:beforeAutospacing="0" w:after="0" w:afterAutospacing="0"/>
        <w:ind w:firstLine="540"/>
        <w:jc w:val="center"/>
        <w:rPr>
          <w:b/>
        </w:rPr>
      </w:pPr>
    </w:p>
    <w:p w:rsidR="00764A47" w:rsidRDefault="00764A47" w:rsidP="001B7461">
      <w:pPr>
        <w:pStyle w:val="ac"/>
        <w:tabs>
          <w:tab w:val="left" w:pos="3060"/>
        </w:tabs>
        <w:spacing w:before="0" w:beforeAutospacing="0" w:after="0" w:afterAutospacing="0"/>
        <w:ind w:firstLine="540"/>
        <w:jc w:val="center"/>
        <w:rPr>
          <w:b/>
        </w:rPr>
      </w:pPr>
    </w:p>
    <w:p w:rsidR="00792CC0" w:rsidRDefault="00792CC0" w:rsidP="001B7461">
      <w:pPr>
        <w:pStyle w:val="ac"/>
        <w:tabs>
          <w:tab w:val="left" w:pos="3060"/>
        </w:tabs>
        <w:spacing w:before="0" w:beforeAutospacing="0" w:after="0" w:afterAutospacing="0"/>
        <w:ind w:firstLine="540"/>
        <w:jc w:val="center"/>
        <w:rPr>
          <w:b/>
        </w:rPr>
      </w:pPr>
    </w:p>
    <w:p w:rsidR="00792CC0" w:rsidRDefault="00792CC0" w:rsidP="001B7461">
      <w:pPr>
        <w:pStyle w:val="ac"/>
        <w:tabs>
          <w:tab w:val="left" w:pos="3060"/>
        </w:tabs>
        <w:spacing w:before="0" w:beforeAutospacing="0" w:after="0" w:afterAutospacing="0"/>
        <w:ind w:firstLine="540"/>
        <w:jc w:val="center"/>
        <w:rPr>
          <w:b/>
        </w:rPr>
      </w:pPr>
    </w:p>
    <w:p w:rsidR="00792CC0" w:rsidRDefault="00792CC0" w:rsidP="001B7461">
      <w:pPr>
        <w:pStyle w:val="ac"/>
        <w:tabs>
          <w:tab w:val="left" w:pos="3060"/>
        </w:tabs>
        <w:spacing w:before="0" w:beforeAutospacing="0" w:after="0" w:afterAutospacing="0"/>
        <w:ind w:firstLine="540"/>
        <w:jc w:val="center"/>
        <w:rPr>
          <w:b/>
        </w:rPr>
      </w:pPr>
    </w:p>
    <w:p w:rsidR="00764A47" w:rsidRDefault="00764A47" w:rsidP="001B7461">
      <w:pPr>
        <w:pStyle w:val="ac"/>
        <w:tabs>
          <w:tab w:val="left" w:pos="3060"/>
        </w:tabs>
        <w:spacing w:before="0" w:beforeAutospacing="0" w:after="0" w:afterAutospacing="0"/>
        <w:ind w:firstLine="540"/>
        <w:jc w:val="center"/>
        <w:rPr>
          <w:b/>
        </w:rPr>
      </w:pPr>
    </w:p>
    <w:p w:rsidR="00591BC0" w:rsidRDefault="00151BA3" w:rsidP="001B7461">
      <w:pPr>
        <w:pStyle w:val="ac"/>
        <w:tabs>
          <w:tab w:val="left" w:pos="3060"/>
        </w:tabs>
        <w:spacing w:before="0" w:beforeAutospacing="0" w:after="0" w:afterAutospacing="0"/>
        <w:ind w:firstLine="540"/>
        <w:jc w:val="center"/>
        <w:rPr>
          <w:b/>
        </w:rPr>
      </w:pPr>
      <w:r>
        <w:rPr>
          <w:b/>
        </w:rPr>
        <w:lastRenderedPageBreak/>
        <w:t xml:space="preserve">Структура доходов </w:t>
      </w:r>
      <w:r w:rsidR="00591BC0" w:rsidRPr="00412F30">
        <w:rPr>
          <w:b/>
        </w:rPr>
        <w:t>бюджета Воскресенского муниципального района</w:t>
      </w:r>
    </w:p>
    <w:p w:rsidR="00764A47" w:rsidRDefault="00764A47" w:rsidP="001B7461">
      <w:pPr>
        <w:pStyle w:val="ac"/>
        <w:tabs>
          <w:tab w:val="left" w:pos="3060"/>
        </w:tabs>
        <w:spacing w:before="0" w:beforeAutospacing="0" w:after="0" w:afterAutospacing="0"/>
        <w:ind w:firstLine="540"/>
        <w:jc w:val="center"/>
        <w:rPr>
          <w:b/>
        </w:rPr>
      </w:pPr>
    </w:p>
    <w:p w:rsidR="00F00291" w:rsidRPr="00FA108C" w:rsidRDefault="005804A6" w:rsidP="00DA2318">
      <w:pPr>
        <w:pStyle w:val="ac"/>
        <w:tabs>
          <w:tab w:val="left" w:pos="3060"/>
        </w:tabs>
        <w:spacing w:before="0" w:beforeAutospacing="0" w:after="0" w:afterAutospacing="0"/>
        <w:ind w:firstLine="540"/>
      </w:pPr>
      <w:r>
        <w:rPr>
          <w:noProof/>
          <w:color w:val="FF0000"/>
        </w:rPr>
        <w:drawing>
          <wp:inline distT="0" distB="0" distL="0" distR="0">
            <wp:extent cx="5693410" cy="4214495"/>
            <wp:effectExtent l="0" t="0" r="0" b="0"/>
            <wp:docPr id="11"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00291" w:rsidRPr="00FA108C" w:rsidRDefault="00F00291" w:rsidP="00DA2318">
      <w:pPr>
        <w:pStyle w:val="ac"/>
        <w:tabs>
          <w:tab w:val="left" w:pos="3060"/>
        </w:tabs>
        <w:spacing w:before="0" w:beforeAutospacing="0" w:after="0" w:afterAutospacing="0"/>
        <w:ind w:firstLine="540"/>
      </w:pPr>
    </w:p>
    <w:p w:rsidR="000E2CF5" w:rsidRPr="00F16E93" w:rsidRDefault="0002099A" w:rsidP="004821FF">
      <w:pPr>
        <w:pStyle w:val="ac"/>
        <w:spacing w:before="0" w:beforeAutospacing="0" w:after="0" w:afterAutospacing="0"/>
        <w:ind w:firstLine="540"/>
        <w:jc w:val="center"/>
        <w:rPr>
          <w:b/>
        </w:rPr>
      </w:pPr>
      <w:r w:rsidRPr="00F16E93">
        <w:rPr>
          <w:b/>
        </w:rPr>
        <w:t>Анализ исполнения бюджета по д</w:t>
      </w:r>
      <w:r w:rsidR="000E2CF5" w:rsidRPr="00F16E93">
        <w:rPr>
          <w:b/>
        </w:rPr>
        <w:t>оход</w:t>
      </w:r>
      <w:r w:rsidRPr="00F16E93">
        <w:rPr>
          <w:b/>
        </w:rPr>
        <w:t>ам</w:t>
      </w:r>
      <w:r w:rsidR="000E2CF5" w:rsidRPr="00F16E93">
        <w:rPr>
          <w:b/>
        </w:rPr>
        <w:t xml:space="preserve"> 201</w:t>
      </w:r>
      <w:r w:rsidR="00A86B75">
        <w:rPr>
          <w:b/>
        </w:rPr>
        <w:t>5</w:t>
      </w:r>
      <w:r w:rsidR="000E2CF5" w:rsidRPr="00F16E93">
        <w:rPr>
          <w:b/>
        </w:rPr>
        <w:t xml:space="preserve"> года</w:t>
      </w:r>
    </w:p>
    <w:p w:rsidR="0002099A" w:rsidRPr="0076452B" w:rsidRDefault="00B45303" w:rsidP="00C44024">
      <w:pPr>
        <w:ind w:firstLine="540"/>
        <w:jc w:val="right"/>
        <w:rPr>
          <w:sz w:val="20"/>
          <w:szCs w:val="20"/>
        </w:rPr>
      </w:pPr>
      <w:r w:rsidRPr="0076452B">
        <w:rPr>
          <w:sz w:val="20"/>
          <w:szCs w:val="20"/>
        </w:rPr>
        <w:t>(</w:t>
      </w:r>
      <w:r w:rsidR="00DD1811" w:rsidRPr="0076452B">
        <w:rPr>
          <w:sz w:val="20"/>
          <w:szCs w:val="20"/>
        </w:rPr>
        <w:t>тыс. рублей</w:t>
      </w:r>
      <w:r w:rsidRPr="0076452B">
        <w:rPr>
          <w:sz w:val="20"/>
          <w:szCs w:val="20"/>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7"/>
        <w:gridCol w:w="1276"/>
        <w:gridCol w:w="1276"/>
        <w:gridCol w:w="1275"/>
        <w:gridCol w:w="1276"/>
        <w:gridCol w:w="709"/>
        <w:gridCol w:w="709"/>
        <w:gridCol w:w="708"/>
      </w:tblGrid>
      <w:tr w:rsidR="000E2CF5" w:rsidRPr="00F16E93" w:rsidTr="00C5466E">
        <w:trPr>
          <w:trHeight w:val="474"/>
        </w:trPr>
        <w:tc>
          <w:tcPr>
            <w:tcW w:w="2977" w:type="dxa"/>
            <w:vMerge w:val="restart"/>
          </w:tcPr>
          <w:p w:rsidR="000E2CF5" w:rsidRPr="00314554" w:rsidRDefault="000E2CF5" w:rsidP="00E44E00">
            <w:pPr>
              <w:pStyle w:val="ac"/>
              <w:spacing w:before="0" w:beforeAutospacing="0" w:after="0" w:afterAutospacing="0"/>
              <w:jc w:val="center"/>
              <w:rPr>
                <w:sz w:val="20"/>
                <w:szCs w:val="20"/>
              </w:rPr>
            </w:pPr>
            <w:r w:rsidRPr="00314554">
              <w:rPr>
                <w:sz w:val="20"/>
                <w:szCs w:val="20"/>
              </w:rPr>
              <w:t>Наименование доходных</w:t>
            </w:r>
          </w:p>
          <w:p w:rsidR="000E2CF5" w:rsidRPr="00314554" w:rsidRDefault="000E2CF5" w:rsidP="00E44E00">
            <w:pPr>
              <w:pStyle w:val="ac"/>
              <w:spacing w:before="0" w:beforeAutospacing="0" w:after="0" w:afterAutospacing="0"/>
              <w:ind w:left="-108"/>
              <w:jc w:val="center"/>
              <w:rPr>
                <w:sz w:val="20"/>
                <w:szCs w:val="20"/>
              </w:rPr>
            </w:pPr>
            <w:r w:rsidRPr="00314554">
              <w:rPr>
                <w:sz w:val="20"/>
                <w:szCs w:val="20"/>
              </w:rPr>
              <w:t>источников</w:t>
            </w:r>
          </w:p>
        </w:tc>
        <w:tc>
          <w:tcPr>
            <w:tcW w:w="1276" w:type="dxa"/>
            <w:vMerge w:val="restart"/>
          </w:tcPr>
          <w:p w:rsidR="000E1160" w:rsidRPr="00314554" w:rsidRDefault="000E1160" w:rsidP="000E1160">
            <w:pPr>
              <w:pStyle w:val="ac"/>
              <w:spacing w:before="0" w:beforeAutospacing="0" w:after="0" w:afterAutospacing="0"/>
              <w:jc w:val="center"/>
              <w:rPr>
                <w:sz w:val="20"/>
                <w:szCs w:val="20"/>
              </w:rPr>
            </w:pPr>
            <w:r w:rsidRPr="00314554">
              <w:rPr>
                <w:sz w:val="20"/>
                <w:szCs w:val="20"/>
              </w:rPr>
              <w:t>Испол</w:t>
            </w:r>
            <w:r w:rsidR="00373B32" w:rsidRPr="00314554">
              <w:rPr>
                <w:sz w:val="20"/>
                <w:szCs w:val="20"/>
              </w:rPr>
              <w:t>не</w:t>
            </w:r>
          </w:p>
          <w:p w:rsidR="000E1160" w:rsidRPr="00314554" w:rsidRDefault="000E1160" w:rsidP="000E1160">
            <w:pPr>
              <w:pStyle w:val="ac"/>
              <w:spacing w:before="0" w:beforeAutospacing="0" w:after="0" w:afterAutospacing="0"/>
              <w:jc w:val="center"/>
              <w:rPr>
                <w:sz w:val="20"/>
                <w:szCs w:val="20"/>
              </w:rPr>
            </w:pPr>
            <w:r w:rsidRPr="00314554">
              <w:rPr>
                <w:sz w:val="20"/>
                <w:szCs w:val="20"/>
              </w:rPr>
              <w:t>ние</w:t>
            </w:r>
          </w:p>
          <w:p w:rsidR="000E1160" w:rsidRPr="00314554" w:rsidRDefault="000E1160" w:rsidP="000E1160">
            <w:pPr>
              <w:pStyle w:val="ac"/>
              <w:spacing w:before="0" w:beforeAutospacing="0" w:after="0" w:afterAutospacing="0"/>
              <w:jc w:val="center"/>
              <w:rPr>
                <w:sz w:val="20"/>
                <w:szCs w:val="20"/>
              </w:rPr>
            </w:pPr>
          </w:p>
          <w:p w:rsidR="000E2CF5" w:rsidRPr="00314554" w:rsidRDefault="002A4D79" w:rsidP="00AB2DF2">
            <w:pPr>
              <w:pStyle w:val="ac"/>
              <w:spacing w:before="0" w:beforeAutospacing="0" w:after="0" w:afterAutospacing="0"/>
              <w:jc w:val="center"/>
              <w:rPr>
                <w:sz w:val="20"/>
                <w:szCs w:val="20"/>
              </w:rPr>
            </w:pPr>
            <w:r w:rsidRPr="00314554">
              <w:rPr>
                <w:sz w:val="20"/>
                <w:szCs w:val="20"/>
              </w:rPr>
              <w:t>201</w:t>
            </w:r>
            <w:r w:rsidR="00AB2DF2">
              <w:rPr>
                <w:sz w:val="20"/>
                <w:szCs w:val="20"/>
              </w:rPr>
              <w:t>4</w:t>
            </w:r>
            <w:r w:rsidR="000E1160" w:rsidRPr="00314554">
              <w:rPr>
                <w:sz w:val="20"/>
                <w:szCs w:val="20"/>
              </w:rPr>
              <w:t xml:space="preserve"> года</w:t>
            </w:r>
          </w:p>
        </w:tc>
        <w:tc>
          <w:tcPr>
            <w:tcW w:w="1276" w:type="dxa"/>
            <w:vMerge w:val="restart"/>
          </w:tcPr>
          <w:p w:rsidR="000E2CF5" w:rsidRPr="00314554" w:rsidRDefault="000E2CF5" w:rsidP="00E44E00">
            <w:pPr>
              <w:pStyle w:val="ac"/>
              <w:spacing w:before="0" w:beforeAutospacing="0" w:after="0" w:afterAutospacing="0"/>
              <w:jc w:val="center"/>
              <w:rPr>
                <w:sz w:val="20"/>
                <w:szCs w:val="20"/>
              </w:rPr>
            </w:pPr>
            <w:r w:rsidRPr="00314554">
              <w:rPr>
                <w:sz w:val="20"/>
                <w:szCs w:val="20"/>
              </w:rPr>
              <w:t>Первонача</w:t>
            </w:r>
            <w:r w:rsidR="00F627F5">
              <w:rPr>
                <w:sz w:val="20"/>
                <w:szCs w:val="20"/>
              </w:rPr>
              <w:t xml:space="preserve"> </w:t>
            </w:r>
            <w:r w:rsidRPr="00314554">
              <w:rPr>
                <w:sz w:val="20"/>
                <w:szCs w:val="20"/>
              </w:rPr>
              <w:t>льный</w:t>
            </w:r>
            <w:r w:rsidR="00373B32" w:rsidRPr="00314554">
              <w:rPr>
                <w:sz w:val="20"/>
                <w:szCs w:val="20"/>
              </w:rPr>
              <w:t xml:space="preserve"> </w:t>
            </w:r>
            <w:r w:rsidRPr="00314554">
              <w:rPr>
                <w:sz w:val="20"/>
                <w:szCs w:val="20"/>
              </w:rPr>
              <w:t>план</w:t>
            </w:r>
          </w:p>
          <w:p w:rsidR="000E2CF5" w:rsidRPr="00314554" w:rsidRDefault="000E2CF5" w:rsidP="00AB2DF2">
            <w:pPr>
              <w:pStyle w:val="ac"/>
              <w:spacing w:before="0" w:beforeAutospacing="0" w:after="0" w:afterAutospacing="0"/>
              <w:jc w:val="center"/>
              <w:rPr>
                <w:sz w:val="20"/>
                <w:szCs w:val="20"/>
              </w:rPr>
            </w:pPr>
            <w:r w:rsidRPr="00314554">
              <w:rPr>
                <w:sz w:val="20"/>
                <w:szCs w:val="20"/>
              </w:rPr>
              <w:t>201</w:t>
            </w:r>
            <w:r w:rsidR="00AB2DF2">
              <w:rPr>
                <w:sz w:val="20"/>
                <w:szCs w:val="20"/>
              </w:rPr>
              <w:t>5</w:t>
            </w:r>
            <w:r w:rsidRPr="00314554">
              <w:rPr>
                <w:sz w:val="20"/>
                <w:szCs w:val="20"/>
              </w:rPr>
              <w:t xml:space="preserve"> года</w:t>
            </w:r>
          </w:p>
        </w:tc>
        <w:tc>
          <w:tcPr>
            <w:tcW w:w="1275" w:type="dxa"/>
            <w:vMerge w:val="restart"/>
          </w:tcPr>
          <w:p w:rsidR="000E2CF5" w:rsidRPr="00314554" w:rsidRDefault="00F64F00" w:rsidP="002131B4">
            <w:pPr>
              <w:pStyle w:val="ac"/>
              <w:spacing w:before="0" w:beforeAutospacing="0" w:after="0" w:afterAutospacing="0"/>
              <w:jc w:val="center"/>
              <w:rPr>
                <w:sz w:val="20"/>
                <w:szCs w:val="20"/>
              </w:rPr>
            </w:pPr>
            <w:r w:rsidRPr="00314554">
              <w:rPr>
                <w:sz w:val="20"/>
                <w:szCs w:val="20"/>
              </w:rPr>
              <w:t>Утвержде</w:t>
            </w:r>
            <w:r w:rsidR="000E2CF5" w:rsidRPr="00314554">
              <w:rPr>
                <w:sz w:val="20"/>
                <w:szCs w:val="20"/>
              </w:rPr>
              <w:t>но сводной бюдж</w:t>
            </w:r>
            <w:r w:rsidRPr="00314554">
              <w:rPr>
                <w:sz w:val="20"/>
                <w:szCs w:val="20"/>
              </w:rPr>
              <w:t>ет</w:t>
            </w:r>
            <w:r w:rsidR="002131B4" w:rsidRPr="00314554">
              <w:rPr>
                <w:sz w:val="20"/>
                <w:szCs w:val="20"/>
              </w:rPr>
              <w:t>н</w:t>
            </w:r>
            <w:r w:rsidR="000E2CF5" w:rsidRPr="00314554">
              <w:rPr>
                <w:sz w:val="20"/>
                <w:szCs w:val="20"/>
              </w:rPr>
              <w:t>ой росписью</w:t>
            </w:r>
          </w:p>
          <w:p w:rsidR="000E2CF5" w:rsidRPr="00314554" w:rsidRDefault="000E2CF5" w:rsidP="00AB2DF2">
            <w:pPr>
              <w:pStyle w:val="ac"/>
              <w:spacing w:before="0" w:beforeAutospacing="0" w:after="0" w:afterAutospacing="0"/>
              <w:jc w:val="center"/>
              <w:rPr>
                <w:sz w:val="20"/>
                <w:szCs w:val="20"/>
              </w:rPr>
            </w:pPr>
            <w:r w:rsidRPr="00314554">
              <w:rPr>
                <w:sz w:val="20"/>
                <w:szCs w:val="20"/>
              </w:rPr>
              <w:t>201</w:t>
            </w:r>
            <w:r w:rsidR="00AB2DF2">
              <w:rPr>
                <w:sz w:val="20"/>
                <w:szCs w:val="20"/>
              </w:rPr>
              <w:t>5</w:t>
            </w:r>
            <w:r w:rsidRPr="00314554">
              <w:rPr>
                <w:sz w:val="20"/>
                <w:szCs w:val="20"/>
              </w:rPr>
              <w:t xml:space="preserve"> года</w:t>
            </w:r>
          </w:p>
        </w:tc>
        <w:tc>
          <w:tcPr>
            <w:tcW w:w="1276" w:type="dxa"/>
            <w:vMerge w:val="restart"/>
          </w:tcPr>
          <w:p w:rsidR="000E2CF5" w:rsidRPr="00314554" w:rsidRDefault="000E2CF5" w:rsidP="00E44E00">
            <w:pPr>
              <w:pStyle w:val="ac"/>
              <w:spacing w:before="0" w:beforeAutospacing="0" w:after="0" w:afterAutospacing="0"/>
              <w:jc w:val="center"/>
              <w:rPr>
                <w:sz w:val="20"/>
                <w:szCs w:val="20"/>
              </w:rPr>
            </w:pPr>
            <w:r w:rsidRPr="00314554">
              <w:rPr>
                <w:sz w:val="20"/>
                <w:szCs w:val="20"/>
              </w:rPr>
              <w:t>Исполне</w:t>
            </w:r>
          </w:p>
          <w:p w:rsidR="000E2CF5" w:rsidRPr="00314554" w:rsidRDefault="000E2CF5" w:rsidP="00E44E00">
            <w:pPr>
              <w:pStyle w:val="ac"/>
              <w:spacing w:before="0" w:beforeAutospacing="0" w:after="0" w:afterAutospacing="0"/>
              <w:jc w:val="center"/>
              <w:rPr>
                <w:sz w:val="20"/>
                <w:szCs w:val="20"/>
              </w:rPr>
            </w:pPr>
            <w:r w:rsidRPr="00314554">
              <w:rPr>
                <w:sz w:val="20"/>
                <w:szCs w:val="20"/>
              </w:rPr>
              <w:t>ние</w:t>
            </w:r>
          </w:p>
          <w:p w:rsidR="000E2CF5" w:rsidRPr="00314554" w:rsidRDefault="000E2CF5" w:rsidP="00E44E00">
            <w:pPr>
              <w:pStyle w:val="ac"/>
              <w:spacing w:before="0" w:beforeAutospacing="0" w:after="0" w:afterAutospacing="0"/>
              <w:jc w:val="center"/>
              <w:rPr>
                <w:sz w:val="20"/>
                <w:szCs w:val="20"/>
              </w:rPr>
            </w:pPr>
          </w:p>
          <w:p w:rsidR="000E2CF5" w:rsidRPr="00314554" w:rsidRDefault="000E2CF5" w:rsidP="00AB2DF2">
            <w:pPr>
              <w:pStyle w:val="ac"/>
              <w:spacing w:before="0" w:beforeAutospacing="0" w:after="0" w:afterAutospacing="0"/>
              <w:jc w:val="center"/>
              <w:rPr>
                <w:sz w:val="20"/>
                <w:szCs w:val="20"/>
              </w:rPr>
            </w:pPr>
            <w:r w:rsidRPr="00314554">
              <w:rPr>
                <w:sz w:val="20"/>
                <w:szCs w:val="20"/>
              </w:rPr>
              <w:t>201</w:t>
            </w:r>
            <w:r w:rsidR="00AB2DF2">
              <w:rPr>
                <w:sz w:val="20"/>
                <w:szCs w:val="20"/>
              </w:rPr>
              <w:t>5</w:t>
            </w:r>
            <w:r w:rsidRPr="00314554">
              <w:rPr>
                <w:sz w:val="20"/>
                <w:szCs w:val="20"/>
              </w:rPr>
              <w:t xml:space="preserve"> года</w:t>
            </w:r>
          </w:p>
        </w:tc>
        <w:tc>
          <w:tcPr>
            <w:tcW w:w="2126" w:type="dxa"/>
            <w:gridSpan w:val="3"/>
          </w:tcPr>
          <w:p w:rsidR="000E2CF5" w:rsidRPr="00314554" w:rsidRDefault="000E2CF5" w:rsidP="004335CD">
            <w:pPr>
              <w:pStyle w:val="ac"/>
              <w:spacing w:before="0" w:beforeAutospacing="0" w:after="0" w:afterAutospacing="0"/>
              <w:jc w:val="center"/>
              <w:rPr>
                <w:sz w:val="20"/>
                <w:szCs w:val="20"/>
              </w:rPr>
            </w:pPr>
            <w:r w:rsidRPr="00314554">
              <w:rPr>
                <w:sz w:val="20"/>
                <w:szCs w:val="20"/>
              </w:rPr>
              <w:t>% исполнения</w:t>
            </w:r>
          </w:p>
        </w:tc>
      </w:tr>
      <w:tr w:rsidR="000E2CF5" w:rsidRPr="00F16E93" w:rsidTr="00C5466E">
        <w:trPr>
          <w:trHeight w:val="1028"/>
        </w:trPr>
        <w:tc>
          <w:tcPr>
            <w:tcW w:w="2977" w:type="dxa"/>
            <w:vMerge/>
          </w:tcPr>
          <w:p w:rsidR="000E2CF5" w:rsidRPr="00314554" w:rsidRDefault="000E2CF5" w:rsidP="00E44E00">
            <w:pPr>
              <w:pStyle w:val="ac"/>
              <w:spacing w:before="0" w:beforeAutospacing="0" w:after="0" w:afterAutospacing="0"/>
              <w:rPr>
                <w:sz w:val="20"/>
                <w:szCs w:val="20"/>
              </w:rPr>
            </w:pPr>
          </w:p>
        </w:tc>
        <w:tc>
          <w:tcPr>
            <w:tcW w:w="1276" w:type="dxa"/>
            <w:vMerge/>
          </w:tcPr>
          <w:p w:rsidR="000E2CF5" w:rsidRPr="00314554" w:rsidRDefault="000E2CF5" w:rsidP="00E44E00">
            <w:pPr>
              <w:pStyle w:val="ac"/>
              <w:spacing w:before="0" w:beforeAutospacing="0" w:after="0" w:afterAutospacing="0"/>
              <w:rPr>
                <w:sz w:val="20"/>
                <w:szCs w:val="20"/>
              </w:rPr>
            </w:pPr>
          </w:p>
        </w:tc>
        <w:tc>
          <w:tcPr>
            <w:tcW w:w="1276" w:type="dxa"/>
            <w:vMerge/>
          </w:tcPr>
          <w:p w:rsidR="000E2CF5" w:rsidRPr="00314554" w:rsidRDefault="000E2CF5" w:rsidP="00E44E00">
            <w:pPr>
              <w:pStyle w:val="ac"/>
              <w:spacing w:before="0" w:beforeAutospacing="0" w:after="0" w:afterAutospacing="0"/>
              <w:rPr>
                <w:sz w:val="20"/>
                <w:szCs w:val="20"/>
              </w:rPr>
            </w:pPr>
          </w:p>
        </w:tc>
        <w:tc>
          <w:tcPr>
            <w:tcW w:w="1275" w:type="dxa"/>
            <w:vMerge/>
          </w:tcPr>
          <w:p w:rsidR="000E2CF5" w:rsidRPr="00314554" w:rsidRDefault="000E2CF5" w:rsidP="00E44E00">
            <w:pPr>
              <w:pStyle w:val="ac"/>
              <w:spacing w:before="0" w:beforeAutospacing="0" w:after="0" w:afterAutospacing="0"/>
              <w:rPr>
                <w:sz w:val="20"/>
                <w:szCs w:val="20"/>
              </w:rPr>
            </w:pPr>
          </w:p>
        </w:tc>
        <w:tc>
          <w:tcPr>
            <w:tcW w:w="1276" w:type="dxa"/>
            <w:vMerge/>
          </w:tcPr>
          <w:p w:rsidR="000E2CF5" w:rsidRPr="00314554" w:rsidRDefault="000E2CF5" w:rsidP="00E44E00">
            <w:pPr>
              <w:pStyle w:val="ac"/>
              <w:spacing w:before="0" w:beforeAutospacing="0" w:after="0" w:afterAutospacing="0"/>
              <w:rPr>
                <w:sz w:val="20"/>
                <w:szCs w:val="20"/>
              </w:rPr>
            </w:pPr>
          </w:p>
        </w:tc>
        <w:tc>
          <w:tcPr>
            <w:tcW w:w="709" w:type="dxa"/>
          </w:tcPr>
          <w:p w:rsidR="000E2CF5" w:rsidRPr="00314554" w:rsidRDefault="000E2CF5" w:rsidP="00AB2DF2">
            <w:pPr>
              <w:pStyle w:val="ac"/>
              <w:spacing w:before="0" w:beforeAutospacing="0" w:after="0" w:afterAutospacing="0"/>
              <w:jc w:val="center"/>
              <w:rPr>
                <w:sz w:val="20"/>
                <w:szCs w:val="20"/>
              </w:rPr>
            </w:pPr>
            <w:r w:rsidRPr="00314554">
              <w:rPr>
                <w:sz w:val="20"/>
                <w:szCs w:val="20"/>
              </w:rPr>
              <w:t>к пока</w:t>
            </w:r>
            <w:r w:rsidR="00AB2DF2">
              <w:rPr>
                <w:sz w:val="20"/>
                <w:szCs w:val="20"/>
              </w:rPr>
              <w:t xml:space="preserve"> зате </w:t>
            </w:r>
            <w:r w:rsidRPr="00314554">
              <w:rPr>
                <w:sz w:val="20"/>
                <w:szCs w:val="20"/>
              </w:rPr>
              <w:t>лям 201</w:t>
            </w:r>
            <w:r w:rsidR="00AB2DF2">
              <w:rPr>
                <w:sz w:val="20"/>
                <w:szCs w:val="20"/>
              </w:rPr>
              <w:t>4</w:t>
            </w:r>
            <w:r w:rsidRPr="00314554">
              <w:rPr>
                <w:sz w:val="20"/>
                <w:szCs w:val="20"/>
              </w:rPr>
              <w:t xml:space="preserve"> года</w:t>
            </w:r>
          </w:p>
        </w:tc>
        <w:tc>
          <w:tcPr>
            <w:tcW w:w="709" w:type="dxa"/>
          </w:tcPr>
          <w:p w:rsidR="000E2CF5" w:rsidRPr="00314554" w:rsidRDefault="000E2CF5" w:rsidP="00E44E00">
            <w:pPr>
              <w:pStyle w:val="ac"/>
              <w:spacing w:before="0" w:beforeAutospacing="0" w:after="0" w:afterAutospacing="0"/>
              <w:jc w:val="center"/>
              <w:rPr>
                <w:sz w:val="20"/>
                <w:szCs w:val="20"/>
              </w:rPr>
            </w:pPr>
            <w:r w:rsidRPr="00314554">
              <w:rPr>
                <w:sz w:val="20"/>
                <w:szCs w:val="20"/>
              </w:rPr>
              <w:t>к первонача</w:t>
            </w:r>
            <w:r w:rsidR="00AB2DF2">
              <w:rPr>
                <w:sz w:val="20"/>
                <w:szCs w:val="20"/>
              </w:rPr>
              <w:t xml:space="preserve"> </w:t>
            </w:r>
            <w:r w:rsidRPr="00314554">
              <w:rPr>
                <w:sz w:val="20"/>
                <w:szCs w:val="20"/>
              </w:rPr>
              <w:t>льн</w:t>
            </w:r>
            <w:r w:rsidR="002131B4" w:rsidRPr="00314554">
              <w:rPr>
                <w:sz w:val="20"/>
                <w:szCs w:val="20"/>
              </w:rPr>
              <w:t>ому</w:t>
            </w:r>
          </w:p>
          <w:p w:rsidR="002131B4" w:rsidRPr="00314554" w:rsidRDefault="000E2CF5" w:rsidP="00E44E00">
            <w:pPr>
              <w:pStyle w:val="ac"/>
              <w:spacing w:before="0" w:beforeAutospacing="0" w:after="0" w:afterAutospacing="0"/>
              <w:jc w:val="center"/>
              <w:rPr>
                <w:sz w:val="20"/>
                <w:szCs w:val="20"/>
              </w:rPr>
            </w:pPr>
            <w:r w:rsidRPr="00314554">
              <w:rPr>
                <w:sz w:val="20"/>
                <w:szCs w:val="20"/>
              </w:rPr>
              <w:t>пла</w:t>
            </w:r>
            <w:r w:rsidR="00AB2DF2">
              <w:rPr>
                <w:sz w:val="20"/>
                <w:szCs w:val="20"/>
              </w:rPr>
              <w:t xml:space="preserve"> </w:t>
            </w:r>
            <w:r w:rsidRPr="00314554">
              <w:rPr>
                <w:sz w:val="20"/>
                <w:szCs w:val="20"/>
              </w:rPr>
              <w:t xml:space="preserve">ну </w:t>
            </w:r>
          </w:p>
          <w:p w:rsidR="000E2CF5" w:rsidRPr="00314554" w:rsidRDefault="000E2CF5" w:rsidP="00AB2DF2">
            <w:pPr>
              <w:pStyle w:val="ac"/>
              <w:spacing w:before="0" w:beforeAutospacing="0" w:after="0" w:afterAutospacing="0"/>
              <w:jc w:val="center"/>
              <w:rPr>
                <w:sz w:val="20"/>
                <w:szCs w:val="20"/>
              </w:rPr>
            </w:pPr>
            <w:r w:rsidRPr="00314554">
              <w:rPr>
                <w:sz w:val="20"/>
                <w:szCs w:val="20"/>
              </w:rPr>
              <w:t>201</w:t>
            </w:r>
            <w:r w:rsidR="00AB2DF2">
              <w:rPr>
                <w:sz w:val="20"/>
                <w:szCs w:val="20"/>
              </w:rPr>
              <w:t>5</w:t>
            </w:r>
            <w:r w:rsidR="009132F7" w:rsidRPr="00314554">
              <w:rPr>
                <w:sz w:val="20"/>
                <w:szCs w:val="20"/>
              </w:rPr>
              <w:t xml:space="preserve"> </w:t>
            </w:r>
            <w:r w:rsidRPr="00314554">
              <w:rPr>
                <w:sz w:val="20"/>
                <w:szCs w:val="20"/>
              </w:rPr>
              <w:t>г</w:t>
            </w:r>
            <w:r w:rsidR="002131B4" w:rsidRPr="00314554">
              <w:rPr>
                <w:sz w:val="20"/>
                <w:szCs w:val="20"/>
              </w:rPr>
              <w:t>ода</w:t>
            </w:r>
          </w:p>
        </w:tc>
        <w:tc>
          <w:tcPr>
            <w:tcW w:w="708" w:type="dxa"/>
          </w:tcPr>
          <w:p w:rsidR="000E2CF5" w:rsidRPr="00314554" w:rsidRDefault="000E2CF5" w:rsidP="00AB2DF2">
            <w:pPr>
              <w:pStyle w:val="ac"/>
              <w:spacing w:before="0" w:beforeAutospacing="0" w:after="0" w:afterAutospacing="0"/>
              <w:jc w:val="center"/>
              <w:rPr>
                <w:sz w:val="20"/>
                <w:szCs w:val="20"/>
              </w:rPr>
            </w:pPr>
            <w:r w:rsidRPr="00314554">
              <w:rPr>
                <w:sz w:val="20"/>
                <w:szCs w:val="20"/>
              </w:rPr>
              <w:t>к уточнен</w:t>
            </w:r>
            <w:r w:rsidR="00AB2DF2">
              <w:rPr>
                <w:sz w:val="20"/>
                <w:szCs w:val="20"/>
              </w:rPr>
              <w:t xml:space="preserve"> </w:t>
            </w:r>
            <w:r w:rsidRPr="00314554">
              <w:rPr>
                <w:sz w:val="20"/>
                <w:szCs w:val="20"/>
              </w:rPr>
              <w:t>ному плану 201</w:t>
            </w:r>
            <w:r w:rsidR="00AB2DF2">
              <w:rPr>
                <w:sz w:val="20"/>
                <w:szCs w:val="20"/>
              </w:rPr>
              <w:t>5</w:t>
            </w:r>
            <w:r w:rsidR="009132F7" w:rsidRPr="00314554">
              <w:rPr>
                <w:sz w:val="20"/>
                <w:szCs w:val="20"/>
              </w:rPr>
              <w:t xml:space="preserve"> </w:t>
            </w:r>
            <w:r w:rsidR="002131B4" w:rsidRPr="00314554">
              <w:rPr>
                <w:sz w:val="20"/>
                <w:szCs w:val="20"/>
              </w:rPr>
              <w:t>года</w:t>
            </w:r>
          </w:p>
        </w:tc>
      </w:tr>
      <w:tr w:rsidR="000E2CF5" w:rsidRPr="00F16E93" w:rsidTr="00C5466E">
        <w:tc>
          <w:tcPr>
            <w:tcW w:w="2977" w:type="dxa"/>
          </w:tcPr>
          <w:p w:rsidR="000E2CF5" w:rsidRPr="00F16E93" w:rsidRDefault="000E2CF5" w:rsidP="00E44E00">
            <w:pPr>
              <w:pStyle w:val="ac"/>
              <w:spacing w:before="0" w:beforeAutospacing="0" w:after="0" w:afterAutospacing="0"/>
              <w:jc w:val="center"/>
            </w:pPr>
            <w:r w:rsidRPr="00F16E93">
              <w:t>1</w:t>
            </w:r>
          </w:p>
        </w:tc>
        <w:tc>
          <w:tcPr>
            <w:tcW w:w="1276" w:type="dxa"/>
          </w:tcPr>
          <w:p w:rsidR="000E2CF5" w:rsidRPr="00F16E93" w:rsidRDefault="000E1160" w:rsidP="00E44E00">
            <w:pPr>
              <w:pStyle w:val="ac"/>
              <w:spacing w:before="0" w:beforeAutospacing="0" w:after="0" w:afterAutospacing="0"/>
              <w:jc w:val="center"/>
            </w:pPr>
            <w:r w:rsidRPr="00F16E93">
              <w:t>2</w:t>
            </w:r>
          </w:p>
        </w:tc>
        <w:tc>
          <w:tcPr>
            <w:tcW w:w="1276" w:type="dxa"/>
          </w:tcPr>
          <w:p w:rsidR="000E2CF5" w:rsidRPr="00F16E93" w:rsidRDefault="000E2CF5" w:rsidP="00E44E00">
            <w:pPr>
              <w:pStyle w:val="ac"/>
              <w:spacing w:before="0" w:beforeAutospacing="0" w:after="0" w:afterAutospacing="0"/>
              <w:jc w:val="center"/>
            </w:pPr>
            <w:r w:rsidRPr="00F16E93">
              <w:t>3</w:t>
            </w:r>
          </w:p>
        </w:tc>
        <w:tc>
          <w:tcPr>
            <w:tcW w:w="1275" w:type="dxa"/>
          </w:tcPr>
          <w:p w:rsidR="000E2CF5" w:rsidRPr="00F16E93" w:rsidRDefault="000E2CF5" w:rsidP="00E44E00">
            <w:pPr>
              <w:pStyle w:val="ac"/>
              <w:spacing w:before="0" w:beforeAutospacing="0" w:after="0" w:afterAutospacing="0"/>
              <w:jc w:val="center"/>
            </w:pPr>
            <w:r w:rsidRPr="00F16E93">
              <w:t>4</w:t>
            </w:r>
          </w:p>
        </w:tc>
        <w:tc>
          <w:tcPr>
            <w:tcW w:w="1276" w:type="dxa"/>
          </w:tcPr>
          <w:p w:rsidR="000E2CF5" w:rsidRPr="00F16E93" w:rsidRDefault="000E2CF5" w:rsidP="00E44E00">
            <w:pPr>
              <w:pStyle w:val="ac"/>
              <w:spacing w:before="0" w:beforeAutospacing="0" w:after="0" w:afterAutospacing="0"/>
              <w:jc w:val="center"/>
            </w:pPr>
            <w:r w:rsidRPr="00F16E93">
              <w:t>5</w:t>
            </w:r>
          </w:p>
        </w:tc>
        <w:tc>
          <w:tcPr>
            <w:tcW w:w="709" w:type="dxa"/>
          </w:tcPr>
          <w:p w:rsidR="000E2CF5" w:rsidRPr="00F16E93" w:rsidRDefault="000E2CF5" w:rsidP="00E44E00">
            <w:pPr>
              <w:pStyle w:val="ac"/>
              <w:spacing w:before="0" w:beforeAutospacing="0" w:after="0" w:afterAutospacing="0"/>
              <w:jc w:val="center"/>
            </w:pPr>
            <w:r w:rsidRPr="00F16E93">
              <w:t>6</w:t>
            </w:r>
          </w:p>
        </w:tc>
        <w:tc>
          <w:tcPr>
            <w:tcW w:w="709" w:type="dxa"/>
          </w:tcPr>
          <w:p w:rsidR="000E2CF5" w:rsidRPr="00F16E93" w:rsidRDefault="000E2CF5" w:rsidP="00E44E00">
            <w:pPr>
              <w:pStyle w:val="ac"/>
              <w:spacing w:before="0" w:beforeAutospacing="0" w:after="0" w:afterAutospacing="0"/>
              <w:jc w:val="center"/>
            </w:pPr>
            <w:r w:rsidRPr="00F16E93">
              <w:t>7</w:t>
            </w:r>
          </w:p>
        </w:tc>
        <w:tc>
          <w:tcPr>
            <w:tcW w:w="708" w:type="dxa"/>
          </w:tcPr>
          <w:p w:rsidR="000E2CF5" w:rsidRPr="00F16E93" w:rsidRDefault="000E2CF5" w:rsidP="00E44E00">
            <w:pPr>
              <w:pStyle w:val="ac"/>
              <w:spacing w:before="0" w:beforeAutospacing="0" w:after="0" w:afterAutospacing="0"/>
              <w:jc w:val="center"/>
            </w:pPr>
            <w:r w:rsidRPr="00F16E93">
              <w:t>8</w:t>
            </w:r>
          </w:p>
        </w:tc>
      </w:tr>
      <w:tr w:rsidR="00AB2DF2" w:rsidRPr="00F16E93" w:rsidTr="00C5466E">
        <w:tc>
          <w:tcPr>
            <w:tcW w:w="2977" w:type="dxa"/>
          </w:tcPr>
          <w:p w:rsidR="00911779" w:rsidRPr="0036689B" w:rsidRDefault="00AB2DF2" w:rsidP="00A17B57">
            <w:pPr>
              <w:pStyle w:val="ac"/>
              <w:spacing w:before="0" w:beforeAutospacing="0" w:after="0" w:afterAutospacing="0"/>
              <w:rPr>
                <w:b/>
                <w:sz w:val="20"/>
                <w:szCs w:val="20"/>
              </w:rPr>
            </w:pPr>
            <w:r w:rsidRPr="0036689B">
              <w:rPr>
                <w:b/>
                <w:sz w:val="20"/>
                <w:szCs w:val="20"/>
              </w:rPr>
              <w:t>Налоговые доходы, из них:</w:t>
            </w:r>
          </w:p>
        </w:tc>
        <w:tc>
          <w:tcPr>
            <w:tcW w:w="1276" w:type="dxa"/>
          </w:tcPr>
          <w:p w:rsidR="00AB2DF2" w:rsidRPr="00CC2B58" w:rsidRDefault="00AB2DF2" w:rsidP="00363F90">
            <w:pPr>
              <w:pStyle w:val="ac"/>
              <w:spacing w:before="0" w:beforeAutospacing="0" w:after="0" w:afterAutospacing="0"/>
              <w:jc w:val="right"/>
              <w:rPr>
                <w:b/>
                <w:sz w:val="20"/>
                <w:szCs w:val="20"/>
              </w:rPr>
            </w:pPr>
            <w:r w:rsidRPr="00F81E75">
              <w:rPr>
                <w:b/>
                <w:sz w:val="20"/>
                <w:szCs w:val="20"/>
              </w:rPr>
              <w:t>1 370 560,6</w:t>
            </w:r>
          </w:p>
        </w:tc>
        <w:tc>
          <w:tcPr>
            <w:tcW w:w="1276" w:type="dxa"/>
          </w:tcPr>
          <w:p w:rsidR="00AB2DF2" w:rsidRPr="00F16E93" w:rsidRDefault="00A317D0" w:rsidP="00C21075">
            <w:pPr>
              <w:pStyle w:val="ac"/>
              <w:spacing w:before="0" w:beforeAutospacing="0" w:after="0" w:afterAutospacing="0"/>
              <w:jc w:val="right"/>
              <w:rPr>
                <w:b/>
                <w:sz w:val="20"/>
                <w:szCs w:val="20"/>
              </w:rPr>
            </w:pPr>
            <w:r>
              <w:rPr>
                <w:b/>
                <w:sz w:val="20"/>
                <w:szCs w:val="20"/>
              </w:rPr>
              <w:t>1 316 640,6</w:t>
            </w:r>
          </w:p>
        </w:tc>
        <w:tc>
          <w:tcPr>
            <w:tcW w:w="1275" w:type="dxa"/>
          </w:tcPr>
          <w:p w:rsidR="00AB2DF2" w:rsidRPr="00F16E93" w:rsidRDefault="00911779" w:rsidP="00C21075">
            <w:pPr>
              <w:pStyle w:val="ac"/>
              <w:spacing w:before="0" w:beforeAutospacing="0" w:after="0" w:afterAutospacing="0"/>
              <w:jc w:val="right"/>
              <w:rPr>
                <w:b/>
                <w:sz w:val="20"/>
                <w:szCs w:val="20"/>
              </w:rPr>
            </w:pPr>
            <w:r>
              <w:rPr>
                <w:b/>
                <w:sz w:val="20"/>
                <w:szCs w:val="20"/>
              </w:rPr>
              <w:t>1 340 892,6</w:t>
            </w:r>
          </w:p>
        </w:tc>
        <w:tc>
          <w:tcPr>
            <w:tcW w:w="1276" w:type="dxa"/>
          </w:tcPr>
          <w:p w:rsidR="00AB2DF2" w:rsidRPr="00CC2B58" w:rsidRDefault="00A317D0" w:rsidP="00C21075">
            <w:pPr>
              <w:pStyle w:val="ac"/>
              <w:spacing w:before="0" w:beforeAutospacing="0" w:after="0" w:afterAutospacing="0"/>
              <w:jc w:val="right"/>
              <w:rPr>
                <w:b/>
                <w:sz w:val="20"/>
                <w:szCs w:val="20"/>
              </w:rPr>
            </w:pPr>
            <w:r>
              <w:rPr>
                <w:b/>
                <w:sz w:val="20"/>
                <w:szCs w:val="20"/>
              </w:rPr>
              <w:t>1 342 548,5</w:t>
            </w:r>
          </w:p>
        </w:tc>
        <w:tc>
          <w:tcPr>
            <w:tcW w:w="709" w:type="dxa"/>
          </w:tcPr>
          <w:p w:rsidR="00AB2DF2" w:rsidRPr="00F16E93" w:rsidRDefault="006E2AE1" w:rsidP="00C21075">
            <w:pPr>
              <w:pStyle w:val="ac"/>
              <w:spacing w:before="0" w:beforeAutospacing="0" w:after="0" w:afterAutospacing="0"/>
              <w:jc w:val="right"/>
              <w:rPr>
                <w:b/>
                <w:sz w:val="20"/>
                <w:szCs w:val="20"/>
              </w:rPr>
            </w:pPr>
            <w:r>
              <w:rPr>
                <w:b/>
                <w:sz w:val="20"/>
                <w:szCs w:val="20"/>
              </w:rPr>
              <w:t>98,0</w:t>
            </w:r>
          </w:p>
        </w:tc>
        <w:tc>
          <w:tcPr>
            <w:tcW w:w="709" w:type="dxa"/>
          </w:tcPr>
          <w:p w:rsidR="00AB2DF2" w:rsidRPr="00F16E93" w:rsidRDefault="006E2AE1" w:rsidP="00C21075">
            <w:pPr>
              <w:pStyle w:val="ac"/>
              <w:spacing w:before="0" w:beforeAutospacing="0" w:after="0" w:afterAutospacing="0"/>
              <w:jc w:val="right"/>
              <w:rPr>
                <w:b/>
                <w:sz w:val="20"/>
                <w:szCs w:val="20"/>
              </w:rPr>
            </w:pPr>
            <w:r>
              <w:rPr>
                <w:b/>
                <w:sz w:val="20"/>
                <w:szCs w:val="20"/>
              </w:rPr>
              <w:t>102,0</w:t>
            </w:r>
          </w:p>
        </w:tc>
        <w:tc>
          <w:tcPr>
            <w:tcW w:w="708" w:type="dxa"/>
          </w:tcPr>
          <w:p w:rsidR="00AB2DF2" w:rsidRPr="00F16E93" w:rsidRDefault="006E2AE1" w:rsidP="00C21075">
            <w:pPr>
              <w:pStyle w:val="ac"/>
              <w:spacing w:before="0" w:beforeAutospacing="0" w:after="0" w:afterAutospacing="0"/>
              <w:jc w:val="right"/>
              <w:rPr>
                <w:b/>
                <w:sz w:val="20"/>
                <w:szCs w:val="20"/>
              </w:rPr>
            </w:pPr>
            <w:r>
              <w:rPr>
                <w:b/>
                <w:sz w:val="20"/>
                <w:szCs w:val="20"/>
              </w:rPr>
              <w:t>100,1</w:t>
            </w:r>
          </w:p>
        </w:tc>
      </w:tr>
      <w:tr w:rsidR="00AB2DF2" w:rsidRPr="00F16E93" w:rsidTr="00C5466E">
        <w:tc>
          <w:tcPr>
            <w:tcW w:w="2977" w:type="dxa"/>
          </w:tcPr>
          <w:p w:rsidR="00AB2DF2" w:rsidRPr="00F16E93" w:rsidRDefault="00AB2DF2" w:rsidP="00E44E00">
            <w:pPr>
              <w:pStyle w:val="ac"/>
              <w:spacing w:before="0" w:beforeAutospacing="0" w:after="0" w:afterAutospacing="0"/>
              <w:rPr>
                <w:sz w:val="20"/>
                <w:szCs w:val="20"/>
              </w:rPr>
            </w:pPr>
            <w:r w:rsidRPr="00F16E93">
              <w:rPr>
                <w:sz w:val="20"/>
                <w:szCs w:val="20"/>
              </w:rPr>
              <w:t>Налог на доходы физических лиц</w:t>
            </w:r>
          </w:p>
        </w:tc>
        <w:tc>
          <w:tcPr>
            <w:tcW w:w="1276" w:type="dxa"/>
          </w:tcPr>
          <w:p w:rsidR="00AB2DF2" w:rsidRPr="00B1156B" w:rsidRDefault="00AB2DF2" w:rsidP="00363F90">
            <w:pPr>
              <w:pStyle w:val="ac"/>
              <w:spacing w:before="0" w:beforeAutospacing="0" w:after="0" w:afterAutospacing="0"/>
              <w:jc w:val="right"/>
              <w:rPr>
                <w:sz w:val="20"/>
                <w:szCs w:val="20"/>
              </w:rPr>
            </w:pPr>
            <w:r w:rsidRPr="00B1156B">
              <w:rPr>
                <w:sz w:val="20"/>
                <w:szCs w:val="20"/>
              </w:rPr>
              <w:t>1 168 174,1</w:t>
            </w:r>
          </w:p>
        </w:tc>
        <w:tc>
          <w:tcPr>
            <w:tcW w:w="1276" w:type="dxa"/>
          </w:tcPr>
          <w:p w:rsidR="00AB2DF2" w:rsidRPr="00F16E93" w:rsidRDefault="00A317D0" w:rsidP="00A317D0">
            <w:pPr>
              <w:pStyle w:val="ac"/>
              <w:spacing w:before="0" w:beforeAutospacing="0" w:after="0" w:afterAutospacing="0"/>
              <w:jc w:val="center"/>
              <w:rPr>
                <w:sz w:val="20"/>
                <w:szCs w:val="20"/>
              </w:rPr>
            </w:pPr>
            <w:r>
              <w:rPr>
                <w:sz w:val="20"/>
                <w:szCs w:val="20"/>
              </w:rPr>
              <w:t>1 110 174,0</w:t>
            </w:r>
          </w:p>
        </w:tc>
        <w:tc>
          <w:tcPr>
            <w:tcW w:w="1275" w:type="dxa"/>
          </w:tcPr>
          <w:p w:rsidR="00AB2DF2" w:rsidRPr="00B1156B" w:rsidRDefault="00911779" w:rsidP="00C21075">
            <w:pPr>
              <w:pStyle w:val="ac"/>
              <w:spacing w:before="0" w:beforeAutospacing="0" w:after="0" w:afterAutospacing="0"/>
              <w:jc w:val="right"/>
              <w:rPr>
                <w:sz w:val="20"/>
                <w:szCs w:val="20"/>
              </w:rPr>
            </w:pPr>
            <w:r>
              <w:rPr>
                <w:sz w:val="20"/>
                <w:szCs w:val="20"/>
              </w:rPr>
              <w:t>1 121 571,3</w:t>
            </w:r>
          </w:p>
        </w:tc>
        <w:tc>
          <w:tcPr>
            <w:tcW w:w="1276" w:type="dxa"/>
          </w:tcPr>
          <w:p w:rsidR="00AB2DF2" w:rsidRPr="00B1156B" w:rsidRDefault="00A317D0" w:rsidP="00C21075">
            <w:pPr>
              <w:pStyle w:val="ac"/>
              <w:spacing w:before="0" w:beforeAutospacing="0" w:after="0" w:afterAutospacing="0"/>
              <w:jc w:val="right"/>
              <w:rPr>
                <w:sz w:val="20"/>
                <w:szCs w:val="20"/>
              </w:rPr>
            </w:pPr>
            <w:r>
              <w:rPr>
                <w:sz w:val="20"/>
                <w:szCs w:val="20"/>
              </w:rPr>
              <w:t>1 122 899,3</w:t>
            </w:r>
          </w:p>
        </w:tc>
        <w:tc>
          <w:tcPr>
            <w:tcW w:w="709" w:type="dxa"/>
          </w:tcPr>
          <w:p w:rsidR="00AB2DF2" w:rsidRPr="00F16E93" w:rsidRDefault="006E2AE1" w:rsidP="00C21075">
            <w:pPr>
              <w:pStyle w:val="ac"/>
              <w:spacing w:before="0" w:beforeAutospacing="0" w:after="0" w:afterAutospacing="0"/>
              <w:jc w:val="right"/>
              <w:rPr>
                <w:sz w:val="20"/>
                <w:szCs w:val="20"/>
              </w:rPr>
            </w:pPr>
            <w:r>
              <w:rPr>
                <w:sz w:val="20"/>
                <w:szCs w:val="20"/>
              </w:rPr>
              <w:t>96,1</w:t>
            </w:r>
          </w:p>
        </w:tc>
        <w:tc>
          <w:tcPr>
            <w:tcW w:w="709" w:type="dxa"/>
          </w:tcPr>
          <w:p w:rsidR="00AB2DF2" w:rsidRPr="00F16E93" w:rsidRDefault="006E2AE1" w:rsidP="00C21075">
            <w:pPr>
              <w:pStyle w:val="ac"/>
              <w:spacing w:before="0" w:beforeAutospacing="0" w:after="0" w:afterAutospacing="0"/>
              <w:jc w:val="right"/>
              <w:rPr>
                <w:sz w:val="20"/>
                <w:szCs w:val="20"/>
              </w:rPr>
            </w:pPr>
            <w:r>
              <w:rPr>
                <w:sz w:val="20"/>
                <w:szCs w:val="20"/>
              </w:rPr>
              <w:t>101,1</w:t>
            </w:r>
          </w:p>
        </w:tc>
        <w:tc>
          <w:tcPr>
            <w:tcW w:w="708" w:type="dxa"/>
          </w:tcPr>
          <w:p w:rsidR="00AB2DF2" w:rsidRPr="00F16E93" w:rsidRDefault="003961C5" w:rsidP="00C21075">
            <w:pPr>
              <w:pStyle w:val="ac"/>
              <w:spacing w:before="0" w:beforeAutospacing="0" w:after="0" w:afterAutospacing="0"/>
              <w:jc w:val="right"/>
              <w:rPr>
                <w:sz w:val="20"/>
                <w:szCs w:val="20"/>
              </w:rPr>
            </w:pPr>
            <w:r>
              <w:rPr>
                <w:sz w:val="20"/>
                <w:szCs w:val="20"/>
              </w:rPr>
              <w:t>100,1</w:t>
            </w:r>
          </w:p>
        </w:tc>
      </w:tr>
      <w:tr w:rsidR="00911779" w:rsidRPr="00412F30" w:rsidTr="00C5466E">
        <w:tc>
          <w:tcPr>
            <w:tcW w:w="2977" w:type="dxa"/>
          </w:tcPr>
          <w:p w:rsidR="00911779" w:rsidRPr="00412F30" w:rsidRDefault="00911779" w:rsidP="00E44E00">
            <w:pPr>
              <w:pStyle w:val="ac"/>
              <w:spacing w:before="0" w:beforeAutospacing="0" w:after="0" w:afterAutospacing="0"/>
              <w:rPr>
                <w:sz w:val="20"/>
                <w:szCs w:val="20"/>
              </w:rPr>
            </w:pPr>
            <w:r>
              <w:rPr>
                <w:sz w:val="20"/>
                <w:szCs w:val="20"/>
              </w:rPr>
              <w:t>Акцизы по подакцизным товарам (продукции), производимым на территории Российской Федерации</w:t>
            </w:r>
          </w:p>
        </w:tc>
        <w:tc>
          <w:tcPr>
            <w:tcW w:w="1276" w:type="dxa"/>
          </w:tcPr>
          <w:p w:rsidR="00911779" w:rsidRPr="00B1156B" w:rsidRDefault="00FA436B" w:rsidP="00363F90">
            <w:pPr>
              <w:pStyle w:val="ac"/>
              <w:spacing w:before="0" w:beforeAutospacing="0" w:after="0" w:afterAutospacing="0"/>
              <w:jc w:val="right"/>
              <w:rPr>
                <w:sz w:val="20"/>
                <w:szCs w:val="20"/>
              </w:rPr>
            </w:pPr>
            <w:r>
              <w:rPr>
                <w:sz w:val="20"/>
                <w:szCs w:val="20"/>
              </w:rPr>
              <w:t>0,0</w:t>
            </w:r>
          </w:p>
        </w:tc>
        <w:tc>
          <w:tcPr>
            <w:tcW w:w="1276" w:type="dxa"/>
          </w:tcPr>
          <w:p w:rsidR="00911779" w:rsidRPr="00412F30" w:rsidRDefault="00A317D0" w:rsidP="00C21075">
            <w:pPr>
              <w:pStyle w:val="ac"/>
              <w:spacing w:before="0" w:beforeAutospacing="0" w:after="0" w:afterAutospacing="0"/>
              <w:jc w:val="right"/>
              <w:rPr>
                <w:sz w:val="20"/>
                <w:szCs w:val="20"/>
              </w:rPr>
            </w:pPr>
            <w:r>
              <w:rPr>
                <w:sz w:val="20"/>
                <w:szCs w:val="20"/>
              </w:rPr>
              <w:t>14 919,6</w:t>
            </w:r>
          </w:p>
        </w:tc>
        <w:tc>
          <w:tcPr>
            <w:tcW w:w="1275" w:type="dxa"/>
          </w:tcPr>
          <w:p w:rsidR="00911779" w:rsidRDefault="00911779" w:rsidP="00C21075">
            <w:pPr>
              <w:pStyle w:val="ac"/>
              <w:spacing w:before="0" w:beforeAutospacing="0" w:after="0" w:afterAutospacing="0"/>
              <w:jc w:val="right"/>
              <w:rPr>
                <w:sz w:val="20"/>
                <w:szCs w:val="20"/>
              </w:rPr>
            </w:pPr>
            <w:r>
              <w:rPr>
                <w:sz w:val="20"/>
                <w:szCs w:val="20"/>
              </w:rPr>
              <w:t>13 660,0</w:t>
            </w:r>
          </w:p>
        </w:tc>
        <w:tc>
          <w:tcPr>
            <w:tcW w:w="1276" w:type="dxa"/>
          </w:tcPr>
          <w:p w:rsidR="00911779" w:rsidRPr="00B1156B" w:rsidRDefault="00A317D0" w:rsidP="00C21075">
            <w:pPr>
              <w:pStyle w:val="ac"/>
              <w:spacing w:before="0" w:beforeAutospacing="0" w:after="0" w:afterAutospacing="0"/>
              <w:jc w:val="right"/>
              <w:rPr>
                <w:sz w:val="20"/>
                <w:szCs w:val="20"/>
              </w:rPr>
            </w:pPr>
            <w:r>
              <w:rPr>
                <w:sz w:val="20"/>
                <w:szCs w:val="20"/>
              </w:rPr>
              <w:t>13 665,9</w:t>
            </w:r>
          </w:p>
        </w:tc>
        <w:tc>
          <w:tcPr>
            <w:tcW w:w="709" w:type="dxa"/>
          </w:tcPr>
          <w:p w:rsidR="00911779" w:rsidRPr="00412F30" w:rsidRDefault="003961C5" w:rsidP="003961C5">
            <w:pPr>
              <w:pStyle w:val="ac"/>
              <w:tabs>
                <w:tab w:val="left" w:pos="344"/>
              </w:tabs>
              <w:spacing w:before="0" w:beforeAutospacing="0" w:after="0" w:afterAutospacing="0"/>
              <w:rPr>
                <w:sz w:val="20"/>
                <w:szCs w:val="20"/>
              </w:rPr>
            </w:pPr>
            <w:r>
              <w:rPr>
                <w:sz w:val="20"/>
                <w:szCs w:val="20"/>
              </w:rPr>
              <w:tab/>
              <w:t>-</w:t>
            </w:r>
          </w:p>
        </w:tc>
        <w:tc>
          <w:tcPr>
            <w:tcW w:w="709" w:type="dxa"/>
          </w:tcPr>
          <w:p w:rsidR="00911779" w:rsidRPr="00412F30" w:rsidRDefault="003961C5" w:rsidP="00C21075">
            <w:pPr>
              <w:pStyle w:val="ac"/>
              <w:spacing w:before="0" w:beforeAutospacing="0" w:after="0" w:afterAutospacing="0"/>
              <w:jc w:val="right"/>
              <w:rPr>
                <w:sz w:val="20"/>
                <w:szCs w:val="20"/>
              </w:rPr>
            </w:pPr>
            <w:r>
              <w:rPr>
                <w:sz w:val="20"/>
                <w:szCs w:val="20"/>
              </w:rPr>
              <w:t>91,6</w:t>
            </w:r>
          </w:p>
        </w:tc>
        <w:tc>
          <w:tcPr>
            <w:tcW w:w="708" w:type="dxa"/>
          </w:tcPr>
          <w:p w:rsidR="00911779" w:rsidRPr="00412F30" w:rsidRDefault="003961C5" w:rsidP="00C21075">
            <w:pPr>
              <w:pStyle w:val="ac"/>
              <w:spacing w:before="0" w:beforeAutospacing="0" w:after="0" w:afterAutospacing="0"/>
              <w:jc w:val="right"/>
              <w:rPr>
                <w:sz w:val="20"/>
                <w:szCs w:val="20"/>
              </w:rPr>
            </w:pPr>
            <w:r>
              <w:rPr>
                <w:sz w:val="20"/>
                <w:szCs w:val="20"/>
              </w:rPr>
              <w:t>100,0</w:t>
            </w:r>
          </w:p>
        </w:tc>
      </w:tr>
      <w:tr w:rsidR="00911779" w:rsidRPr="00412F30" w:rsidTr="00C5466E">
        <w:tc>
          <w:tcPr>
            <w:tcW w:w="2977" w:type="dxa"/>
          </w:tcPr>
          <w:p w:rsidR="00571BE0" w:rsidRPr="00412F30" w:rsidRDefault="00911779" w:rsidP="00C10D3F">
            <w:pPr>
              <w:pStyle w:val="ac"/>
              <w:spacing w:before="0" w:beforeAutospacing="0" w:after="0" w:afterAutospacing="0"/>
              <w:rPr>
                <w:sz w:val="20"/>
                <w:szCs w:val="20"/>
              </w:rPr>
            </w:pPr>
            <w:r w:rsidRPr="00412F30">
              <w:rPr>
                <w:sz w:val="20"/>
                <w:szCs w:val="20"/>
              </w:rPr>
              <w:t>Налог, взимаемый в связи с применением упрощенной системы налогообложения</w:t>
            </w:r>
          </w:p>
        </w:tc>
        <w:tc>
          <w:tcPr>
            <w:tcW w:w="1276" w:type="dxa"/>
          </w:tcPr>
          <w:p w:rsidR="00911779" w:rsidRPr="00B1156B" w:rsidRDefault="00911779" w:rsidP="00363F90">
            <w:pPr>
              <w:pStyle w:val="ac"/>
              <w:spacing w:before="0" w:beforeAutospacing="0" w:after="0" w:afterAutospacing="0"/>
              <w:jc w:val="right"/>
              <w:rPr>
                <w:sz w:val="20"/>
                <w:szCs w:val="20"/>
              </w:rPr>
            </w:pPr>
            <w:r w:rsidRPr="00B1156B">
              <w:rPr>
                <w:sz w:val="20"/>
                <w:szCs w:val="20"/>
              </w:rPr>
              <w:t>73 814,</w:t>
            </w:r>
            <w:r>
              <w:rPr>
                <w:sz w:val="20"/>
                <w:szCs w:val="20"/>
              </w:rPr>
              <w:t>2</w:t>
            </w:r>
          </w:p>
        </w:tc>
        <w:tc>
          <w:tcPr>
            <w:tcW w:w="1276" w:type="dxa"/>
          </w:tcPr>
          <w:p w:rsidR="00A317D0" w:rsidRPr="00412F30" w:rsidRDefault="00A317D0" w:rsidP="00C21075">
            <w:pPr>
              <w:pStyle w:val="ac"/>
              <w:spacing w:before="0" w:beforeAutospacing="0" w:after="0" w:afterAutospacing="0"/>
              <w:jc w:val="right"/>
              <w:rPr>
                <w:sz w:val="20"/>
                <w:szCs w:val="20"/>
              </w:rPr>
            </w:pPr>
            <w:r>
              <w:rPr>
                <w:sz w:val="20"/>
                <w:szCs w:val="20"/>
              </w:rPr>
              <w:t>76 680,0</w:t>
            </w:r>
          </w:p>
        </w:tc>
        <w:tc>
          <w:tcPr>
            <w:tcW w:w="1275" w:type="dxa"/>
          </w:tcPr>
          <w:p w:rsidR="00911779" w:rsidRDefault="00911779" w:rsidP="00C21075">
            <w:pPr>
              <w:pStyle w:val="ac"/>
              <w:spacing w:before="0" w:beforeAutospacing="0" w:after="0" w:afterAutospacing="0"/>
              <w:jc w:val="right"/>
              <w:rPr>
                <w:sz w:val="20"/>
                <w:szCs w:val="20"/>
              </w:rPr>
            </w:pPr>
            <w:r>
              <w:rPr>
                <w:sz w:val="20"/>
                <w:szCs w:val="20"/>
              </w:rPr>
              <w:t>80 500,0</w:t>
            </w:r>
          </w:p>
        </w:tc>
        <w:tc>
          <w:tcPr>
            <w:tcW w:w="1276" w:type="dxa"/>
          </w:tcPr>
          <w:p w:rsidR="00A317D0" w:rsidRPr="00B1156B" w:rsidRDefault="00A317D0" w:rsidP="00C21075">
            <w:pPr>
              <w:pStyle w:val="ac"/>
              <w:spacing w:before="0" w:beforeAutospacing="0" w:after="0" w:afterAutospacing="0"/>
              <w:jc w:val="right"/>
              <w:rPr>
                <w:sz w:val="20"/>
                <w:szCs w:val="20"/>
              </w:rPr>
            </w:pPr>
            <w:r>
              <w:rPr>
                <w:sz w:val="20"/>
                <w:szCs w:val="20"/>
              </w:rPr>
              <w:t>80 504,8</w:t>
            </w:r>
          </w:p>
        </w:tc>
        <w:tc>
          <w:tcPr>
            <w:tcW w:w="709" w:type="dxa"/>
          </w:tcPr>
          <w:p w:rsidR="00911779" w:rsidRPr="00412F30" w:rsidRDefault="003961C5" w:rsidP="00C21075">
            <w:pPr>
              <w:pStyle w:val="ac"/>
              <w:spacing w:before="0" w:beforeAutospacing="0" w:after="0" w:afterAutospacing="0"/>
              <w:jc w:val="right"/>
              <w:rPr>
                <w:sz w:val="20"/>
                <w:szCs w:val="20"/>
              </w:rPr>
            </w:pPr>
            <w:r>
              <w:rPr>
                <w:sz w:val="20"/>
                <w:szCs w:val="20"/>
              </w:rPr>
              <w:t>109,1</w:t>
            </w:r>
          </w:p>
        </w:tc>
        <w:tc>
          <w:tcPr>
            <w:tcW w:w="709" w:type="dxa"/>
          </w:tcPr>
          <w:p w:rsidR="00911779" w:rsidRPr="00412F30" w:rsidRDefault="003961C5" w:rsidP="00C21075">
            <w:pPr>
              <w:pStyle w:val="ac"/>
              <w:spacing w:before="0" w:beforeAutospacing="0" w:after="0" w:afterAutospacing="0"/>
              <w:jc w:val="right"/>
              <w:rPr>
                <w:sz w:val="20"/>
                <w:szCs w:val="20"/>
              </w:rPr>
            </w:pPr>
            <w:r>
              <w:rPr>
                <w:sz w:val="20"/>
                <w:szCs w:val="20"/>
              </w:rPr>
              <w:t>105,0</w:t>
            </w:r>
          </w:p>
        </w:tc>
        <w:tc>
          <w:tcPr>
            <w:tcW w:w="708" w:type="dxa"/>
          </w:tcPr>
          <w:p w:rsidR="00911779" w:rsidRPr="00412F30" w:rsidRDefault="003961C5" w:rsidP="00C21075">
            <w:pPr>
              <w:pStyle w:val="ac"/>
              <w:spacing w:before="0" w:beforeAutospacing="0" w:after="0" w:afterAutospacing="0"/>
              <w:jc w:val="right"/>
              <w:rPr>
                <w:sz w:val="20"/>
                <w:szCs w:val="20"/>
              </w:rPr>
            </w:pPr>
            <w:r>
              <w:rPr>
                <w:sz w:val="20"/>
                <w:szCs w:val="20"/>
              </w:rPr>
              <w:t>100,0</w:t>
            </w:r>
          </w:p>
        </w:tc>
      </w:tr>
      <w:tr w:rsidR="00911779" w:rsidRPr="00412F30" w:rsidTr="00C5466E">
        <w:tc>
          <w:tcPr>
            <w:tcW w:w="2977" w:type="dxa"/>
          </w:tcPr>
          <w:p w:rsidR="00911779" w:rsidRPr="00412F30" w:rsidRDefault="00911779" w:rsidP="00E44E00">
            <w:pPr>
              <w:pStyle w:val="ac"/>
              <w:spacing w:before="0" w:beforeAutospacing="0" w:after="0" w:afterAutospacing="0"/>
              <w:rPr>
                <w:sz w:val="20"/>
                <w:szCs w:val="20"/>
              </w:rPr>
            </w:pPr>
            <w:r w:rsidRPr="00412F30">
              <w:rPr>
                <w:sz w:val="20"/>
                <w:szCs w:val="20"/>
              </w:rPr>
              <w:t>Единый налог на вмененный доход</w:t>
            </w:r>
          </w:p>
        </w:tc>
        <w:tc>
          <w:tcPr>
            <w:tcW w:w="1276" w:type="dxa"/>
          </w:tcPr>
          <w:p w:rsidR="00911779" w:rsidRPr="00B1156B" w:rsidRDefault="00911779" w:rsidP="00363F90">
            <w:pPr>
              <w:pStyle w:val="ac"/>
              <w:spacing w:before="0" w:beforeAutospacing="0" w:after="0" w:afterAutospacing="0"/>
              <w:jc w:val="right"/>
              <w:rPr>
                <w:sz w:val="20"/>
                <w:szCs w:val="20"/>
              </w:rPr>
            </w:pPr>
            <w:r w:rsidRPr="00B1156B">
              <w:rPr>
                <w:sz w:val="20"/>
                <w:szCs w:val="20"/>
              </w:rPr>
              <w:t>108 162,7</w:t>
            </w:r>
          </w:p>
        </w:tc>
        <w:tc>
          <w:tcPr>
            <w:tcW w:w="1276" w:type="dxa"/>
          </w:tcPr>
          <w:p w:rsidR="00911779" w:rsidRPr="00412F30" w:rsidRDefault="00A317D0" w:rsidP="00C21075">
            <w:pPr>
              <w:pStyle w:val="ac"/>
              <w:spacing w:before="0" w:beforeAutospacing="0" w:after="0" w:afterAutospacing="0"/>
              <w:jc w:val="right"/>
              <w:rPr>
                <w:sz w:val="20"/>
                <w:szCs w:val="20"/>
              </w:rPr>
            </w:pPr>
            <w:r>
              <w:rPr>
                <w:sz w:val="20"/>
                <w:szCs w:val="20"/>
              </w:rPr>
              <w:t>88 101,0</w:t>
            </w:r>
          </w:p>
        </w:tc>
        <w:tc>
          <w:tcPr>
            <w:tcW w:w="1275" w:type="dxa"/>
          </w:tcPr>
          <w:p w:rsidR="00911779" w:rsidRPr="00B1156B" w:rsidRDefault="00911779" w:rsidP="00C21075">
            <w:pPr>
              <w:pStyle w:val="ac"/>
              <w:spacing w:before="0" w:beforeAutospacing="0" w:after="0" w:afterAutospacing="0"/>
              <w:jc w:val="right"/>
              <w:rPr>
                <w:sz w:val="20"/>
                <w:szCs w:val="20"/>
              </w:rPr>
            </w:pPr>
            <w:r>
              <w:rPr>
                <w:sz w:val="20"/>
                <w:szCs w:val="20"/>
              </w:rPr>
              <w:t>98 900,0</w:t>
            </w:r>
          </w:p>
        </w:tc>
        <w:tc>
          <w:tcPr>
            <w:tcW w:w="1276" w:type="dxa"/>
          </w:tcPr>
          <w:p w:rsidR="00911779" w:rsidRPr="00B1156B" w:rsidRDefault="00A317D0" w:rsidP="00C21075">
            <w:pPr>
              <w:pStyle w:val="ac"/>
              <w:spacing w:before="0" w:beforeAutospacing="0" w:after="0" w:afterAutospacing="0"/>
              <w:jc w:val="right"/>
              <w:rPr>
                <w:sz w:val="20"/>
                <w:szCs w:val="20"/>
              </w:rPr>
            </w:pPr>
            <w:r>
              <w:rPr>
                <w:sz w:val="20"/>
                <w:szCs w:val="20"/>
              </w:rPr>
              <w:t>98 937,1</w:t>
            </w:r>
          </w:p>
        </w:tc>
        <w:tc>
          <w:tcPr>
            <w:tcW w:w="709" w:type="dxa"/>
          </w:tcPr>
          <w:p w:rsidR="00911779" w:rsidRPr="00412F30" w:rsidRDefault="0076452B" w:rsidP="0076452B">
            <w:pPr>
              <w:pStyle w:val="ac"/>
              <w:tabs>
                <w:tab w:val="right" w:pos="493"/>
              </w:tabs>
              <w:spacing w:before="0" w:beforeAutospacing="0" w:after="0" w:afterAutospacing="0"/>
              <w:ind w:right="-108"/>
              <w:rPr>
                <w:sz w:val="20"/>
                <w:szCs w:val="20"/>
              </w:rPr>
            </w:pPr>
            <w:r>
              <w:rPr>
                <w:sz w:val="20"/>
                <w:szCs w:val="20"/>
              </w:rPr>
              <w:tab/>
            </w:r>
            <w:r w:rsidR="003961C5">
              <w:rPr>
                <w:sz w:val="20"/>
                <w:szCs w:val="20"/>
              </w:rPr>
              <w:t>91,5</w:t>
            </w:r>
          </w:p>
        </w:tc>
        <w:tc>
          <w:tcPr>
            <w:tcW w:w="709" w:type="dxa"/>
          </w:tcPr>
          <w:p w:rsidR="00911779" w:rsidRPr="00412F30" w:rsidRDefault="0076452B" w:rsidP="00C21075">
            <w:pPr>
              <w:pStyle w:val="ac"/>
              <w:spacing w:before="0" w:beforeAutospacing="0" w:after="0" w:afterAutospacing="0"/>
              <w:jc w:val="right"/>
              <w:rPr>
                <w:sz w:val="20"/>
                <w:szCs w:val="20"/>
              </w:rPr>
            </w:pPr>
            <w:r>
              <w:rPr>
                <w:sz w:val="20"/>
                <w:szCs w:val="20"/>
              </w:rPr>
              <w:t>122,3</w:t>
            </w:r>
          </w:p>
        </w:tc>
        <w:tc>
          <w:tcPr>
            <w:tcW w:w="708" w:type="dxa"/>
          </w:tcPr>
          <w:p w:rsidR="00911779" w:rsidRPr="00412F30" w:rsidRDefault="0076452B" w:rsidP="00C21075">
            <w:pPr>
              <w:pStyle w:val="ac"/>
              <w:spacing w:before="0" w:beforeAutospacing="0" w:after="0" w:afterAutospacing="0"/>
              <w:jc w:val="right"/>
              <w:rPr>
                <w:sz w:val="20"/>
                <w:szCs w:val="20"/>
              </w:rPr>
            </w:pPr>
            <w:r>
              <w:rPr>
                <w:sz w:val="20"/>
                <w:szCs w:val="20"/>
              </w:rPr>
              <w:t>100,0</w:t>
            </w:r>
          </w:p>
        </w:tc>
      </w:tr>
      <w:tr w:rsidR="00F66D0F" w:rsidRPr="00412F30" w:rsidTr="00911779">
        <w:trPr>
          <w:trHeight w:val="354"/>
        </w:trPr>
        <w:tc>
          <w:tcPr>
            <w:tcW w:w="2977" w:type="dxa"/>
          </w:tcPr>
          <w:p w:rsidR="00F66D0F" w:rsidRPr="00412F30" w:rsidRDefault="00F66D0F" w:rsidP="00363F90">
            <w:pPr>
              <w:pStyle w:val="ac"/>
              <w:spacing w:before="0" w:beforeAutospacing="0" w:after="0" w:afterAutospacing="0"/>
              <w:rPr>
                <w:sz w:val="20"/>
                <w:szCs w:val="20"/>
              </w:rPr>
            </w:pPr>
            <w:r w:rsidRPr="00412F30">
              <w:rPr>
                <w:sz w:val="20"/>
                <w:szCs w:val="20"/>
              </w:rPr>
              <w:t xml:space="preserve">Единый сельскохозяйственный </w:t>
            </w:r>
            <w:r>
              <w:rPr>
                <w:sz w:val="20"/>
                <w:szCs w:val="20"/>
              </w:rPr>
              <w:t>налог</w:t>
            </w:r>
          </w:p>
        </w:tc>
        <w:tc>
          <w:tcPr>
            <w:tcW w:w="1276" w:type="dxa"/>
          </w:tcPr>
          <w:p w:rsidR="00F66D0F" w:rsidRPr="00B1156B" w:rsidRDefault="00F66D0F" w:rsidP="00363F90">
            <w:pPr>
              <w:pStyle w:val="ac"/>
              <w:spacing w:before="0" w:beforeAutospacing="0" w:after="0" w:afterAutospacing="0"/>
              <w:jc w:val="right"/>
              <w:rPr>
                <w:sz w:val="20"/>
                <w:szCs w:val="20"/>
              </w:rPr>
            </w:pPr>
            <w:r w:rsidRPr="00B1156B">
              <w:rPr>
                <w:sz w:val="20"/>
                <w:szCs w:val="20"/>
              </w:rPr>
              <w:t xml:space="preserve">   74,9</w:t>
            </w:r>
          </w:p>
        </w:tc>
        <w:tc>
          <w:tcPr>
            <w:tcW w:w="1276" w:type="dxa"/>
          </w:tcPr>
          <w:p w:rsidR="00F66D0F" w:rsidRPr="00412F30" w:rsidRDefault="00F66D0F" w:rsidP="00363F90">
            <w:pPr>
              <w:pStyle w:val="ac"/>
              <w:spacing w:before="0" w:beforeAutospacing="0" w:after="0" w:afterAutospacing="0"/>
              <w:jc w:val="right"/>
              <w:rPr>
                <w:sz w:val="20"/>
                <w:szCs w:val="20"/>
              </w:rPr>
            </w:pPr>
            <w:r>
              <w:rPr>
                <w:sz w:val="20"/>
                <w:szCs w:val="20"/>
              </w:rPr>
              <w:t>87,0</w:t>
            </w:r>
          </w:p>
        </w:tc>
        <w:tc>
          <w:tcPr>
            <w:tcW w:w="1275" w:type="dxa"/>
          </w:tcPr>
          <w:p w:rsidR="00F66D0F" w:rsidRDefault="00F66D0F" w:rsidP="00C21075">
            <w:pPr>
              <w:pStyle w:val="ac"/>
              <w:spacing w:before="0" w:beforeAutospacing="0" w:after="0" w:afterAutospacing="0"/>
              <w:jc w:val="right"/>
              <w:rPr>
                <w:sz w:val="20"/>
                <w:szCs w:val="20"/>
              </w:rPr>
            </w:pPr>
            <w:r>
              <w:rPr>
                <w:sz w:val="20"/>
                <w:szCs w:val="20"/>
              </w:rPr>
              <w:t>136,3</w:t>
            </w:r>
          </w:p>
        </w:tc>
        <w:tc>
          <w:tcPr>
            <w:tcW w:w="1276" w:type="dxa"/>
          </w:tcPr>
          <w:p w:rsidR="00F66D0F" w:rsidRPr="00B1156B" w:rsidRDefault="00F66D0F" w:rsidP="00C21075">
            <w:pPr>
              <w:pStyle w:val="ac"/>
              <w:spacing w:before="0" w:beforeAutospacing="0" w:after="0" w:afterAutospacing="0"/>
              <w:jc w:val="right"/>
              <w:rPr>
                <w:sz w:val="20"/>
                <w:szCs w:val="20"/>
              </w:rPr>
            </w:pPr>
            <w:r>
              <w:rPr>
                <w:sz w:val="20"/>
                <w:szCs w:val="20"/>
              </w:rPr>
              <w:t>136,3</w:t>
            </w:r>
          </w:p>
        </w:tc>
        <w:tc>
          <w:tcPr>
            <w:tcW w:w="709" w:type="dxa"/>
          </w:tcPr>
          <w:p w:rsidR="00F66D0F" w:rsidRPr="0076452B" w:rsidRDefault="00BF1574" w:rsidP="001378A7">
            <w:pPr>
              <w:pStyle w:val="ac"/>
              <w:spacing w:before="0" w:beforeAutospacing="0" w:after="0" w:afterAutospacing="0"/>
              <w:rPr>
                <w:sz w:val="20"/>
                <w:szCs w:val="20"/>
              </w:rPr>
            </w:pPr>
            <w:r>
              <w:rPr>
                <w:sz w:val="20"/>
                <w:szCs w:val="20"/>
              </w:rPr>
              <w:t>р</w:t>
            </w:r>
            <w:r w:rsidR="00F66D0F">
              <w:rPr>
                <w:sz w:val="20"/>
                <w:szCs w:val="20"/>
              </w:rPr>
              <w:t>ост в 1,</w:t>
            </w:r>
            <w:r w:rsidR="001378A7">
              <w:rPr>
                <w:sz w:val="20"/>
                <w:szCs w:val="20"/>
              </w:rPr>
              <w:t>8</w:t>
            </w:r>
            <w:r w:rsidR="00F66D0F">
              <w:rPr>
                <w:sz w:val="20"/>
                <w:szCs w:val="20"/>
              </w:rPr>
              <w:t xml:space="preserve"> раза</w:t>
            </w:r>
          </w:p>
        </w:tc>
        <w:tc>
          <w:tcPr>
            <w:tcW w:w="709" w:type="dxa"/>
          </w:tcPr>
          <w:p w:rsidR="00F66D0F" w:rsidRPr="0076452B" w:rsidRDefault="00BF1574" w:rsidP="00AD6743">
            <w:pPr>
              <w:pStyle w:val="ac"/>
              <w:spacing w:before="0" w:beforeAutospacing="0" w:after="0" w:afterAutospacing="0"/>
              <w:jc w:val="center"/>
              <w:rPr>
                <w:sz w:val="20"/>
                <w:szCs w:val="20"/>
              </w:rPr>
            </w:pPr>
            <w:r>
              <w:rPr>
                <w:sz w:val="20"/>
                <w:szCs w:val="20"/>
              </w:rPr>
              <w:t>р</w:t>
            </w:r>
            <w:r w:rsidR="00F66D0F">
              <w:rPr>
                <w:sz w:val="20"/>
                <w:szCs w:val="20"/>
              </w:rPr>
              <w:t xml:space="preserve">ост в </w:t>
            </w:r>
            <w:r w:rsidR="001378A7">
              <w:rPr>
                <w:sz w:val="20"/>
                <w:szCs w:val="20"/>
              </w:rPr>
              <w:t>1,6</w:t>
            </w:r>
            <w:r w:rsidR="00F66D0F">
              <w:rPr>
                <w:sz w:val="20"/>
                <w:szCs w:val="20"/>
              </w:rPr>
              <w:t xml:space="preserve"> раза</w:t>
            </w:r>
          </w:p>
        </w:tc>
        <w:tc>
          <w:tcPr>
            <w:tcW w:w="708" w:type="dxa"/>
          </w:tcPr>
          <w:p w:rsidR="00F66D0F" w:rsidRPr="00412F30" w:rsidRDefault="00F66D0F" w:rsidP="00C21075">
            <w:pPr>
              <w:pStyle w:val="ac"/>
              <w:spacing w:before="0" w:beforeAutospacing="0" w:after="0" w:afterAutospacing="0"/>
              <w:jc w:val="right"/>
              <w:rPr>
                <w:sz w:val="20"/>
                <w:szCs w:val="20"/>
              </w:rPr>
            </w:pPr>
            <w:r>
              <w:rPr>
                <w:sz w:val="20"/>
                <w:szCs w:val="20"/>
              </w:rPr>
              <w:t>100,0</w:t>
            </w:r>
          </w:p>
        </w:tc>
      </w:tr>
      <w:tr w:rsidR="00F66D0F" w:rsidRPr="00412F30" w:rsidTr="00C5466E">
        <w:tc>
          <w:tcPr>
            <w:tcW w:w="2977" w:type="dxa"/>
          </w:tcPr>
          <w:p w:rsidR="00F66D0F" w:rsidRPr="00412F30" w:rsidRDefault="00F66D0F" w:rsidP="00C10D3F">
            <w:pPr>
              <w:pStyle w:val="ac"/>
              <w:spacing w:before="0" w:beforeAutospacing="0" w:after="0" w:afterAutospacing="0"/>
              <w:rPr>
                <w:sz w:val="20"/>
                <w:szCs w:val="20"/>
              </w:rPr>
            </w:pPr>
            <w:r w:rsidRPr="00412F30">
              <w:rPr>
                <w:sz w:val="20"/>
                <w:szCs w:val="20"/>
              </w:rPr>
              <w:t xml:space="preserve">Налог, взимаемый в связи с применением патентной системы налогообложения </w:t>
            </w:r>
          </w:p>
        </w:tc>
        <w:tc>
          <w:tcPr>
            <w:tcW w:w="1276" w:type="dxa"/>
          </w:tcPr>
          <w:p w:rsidR="00F66D0F" w:rsidRPr="00B1156B" w:rsidRDefault="00F66D0F" w:rsidP="00363F90">
            <w:pPr>
              <w:pStyle w:val="ac"/>
              <w:spacing w:before="0" w:beforeAutospacing="0" w:after="0" w:afterAutospacing="0"/>
              <w:jc w:val="right"/>
              <w:rPr>
                <w:sz w:val="20"/>
                <w:szCs w:val="20"/>
              </w:rPr>
            </w:pPr>
            <w:r w:rsidRPr="00F81E75">
              <w:rPr>
                <w:sz w:val="20"/>
                <w:szCs w:val="20"/>
              </w:rPr>
              <w:t>7 042,9</w:t>
            </w:r>
          </w:p>
        </w:tc>
        <w:tc>
          <w:tcPr>
            <w:tcW w:w="1276" w:type="dxa"/>
          </w:tcPr>
          <w:p w:rsidR="00F66D0F" w:rsidRPr="00412F30" w:rsidRDefault="00F66D0F" w:rsidP="00C21075">
            <w:pPr>
              <w:pStyle w:val="ac"/>
              <w:spacing w:before="0" w:beforeAutospacing="0" w:after="0" w:afterAutospacing="0"/>
              <w:jc w:val="right"/>
              <w:rPr>
                <w:sz w:val="20"/>
                <w:szCs w:val="20"/>
              </w:rPr>
            </w:pPr>
            <w:r>
              <w:rPr>
                <w:sz w:val="20"/>
                <w:szCs w:val="20"/>
              </w:rPr>
              <w:t>5 767,0</w:t>
            </w:r>
          </w:p>
        </w:tc>
        <w:tc>
          <w:tcPr>
            <w:tcW w:w="1275" w:type="dxa"/>
          </w:tcPr>
          <w:p w:rsidR="00F66D0F" w:rsidRPr="00B1156B" w:rsidRDefault="00F66D0F" w:rsidP="00C21075">
            <w:pPr>
              <w:pStyle w:val="ac"/>
              <w:spacing w:before="0" w:beforeAutospacing="0" w:after="0" w:afterAutospacing="0"/>
              <w:jc w:val="right"/>
              <w:rPr>
                <w:sz w:val="20"/>
                <w:szCs w:val="20"/>
              </w:rPr>
            </w:pPr>
            <w:r>
              <w:rPr>
                <w:sz w:val="20"/>
                <w:szCs w:val="20"/>
              </w:rPr>
              <w:t>11 400,0</w:t>
            </w:r>
          </w:p>
        </w:tc>
        <w:tc>
          <w:tcPr>
            <w:tcW w:w="1276" w:type="dxa"/>
          </w:tcPr>
          <w:p w:rsidR="00F66D0F" w:rsidRPr="00B1156B" w:rsidRDefault="00F66D0F" w:rsidP="00C21075">
            <w:pPr>
              <w:pStyle w:val="ac"/>
              <w:spacing w:before="0" w:beforeAutospacing="0" w:after="0" w:afterAutospacing="0"/>
              <w:jc w:val="right"/>
              <w:rPr>
                <w:sz w:val="20"/>
                <w:szCs w:val="20"/>
              </w:rPr>
            </w:pPr>
            <w:r>
              <w:rPr>
                <w:sz w:val="20"/>
                <w:szCs w:val="20"/>
              </w:rPr>
              <w:t>11 492,8</w:t>
            </w:r>
          </w:p>
        </w:tc>
        <w:tc>
          <w:tcPr>
            <w:tcW w:w="709" w:type="dxa"/>
          </w:tcPr>
          <w:p w:rsidR="00F66D0F" w:rsidRPr="0076452B" w:rsidRDefault="00BF1574" w:rsidP="00D51997">
            <w:pPr>
              <w:pStyle w:val="ac"/>
              <w:spacing w:before="0" w:beforeAutospacing="0" w:after="0" w:afterAutospacing="0"/>
              <w:rPr>
                <w:sz w:val="20"/>
                <w:szCs w:val="20"/>
              </w:rPr>
            </w:pPr>
            <w:r>
              <w:rPr>
                <w:sz w:val="20"/>
                <w:szCs w:val="20"/>
              </w:rPr>
              <w:t>р</w:t>
            </w:r>
            <w:r w:rsidR="00F66D0F">
              <w:rPr>
                <w:sz w:val="20"/>
                <w:szCs w:val="20"/>
              </w:rPr>
              <w:t>ост в 1,6 раза</w:t>
            </w:r>
          </w:p>
        </w:tc>
        <w:tc>
          <w:tcPr>
            <w:tcW w:w="709" w:type="dxa"/>
          </w:tcPr>
          <w:p w:rsidR="00F66D0F" w:rsidRPr="0076452B" w:rsidRDefault="00BF1574" w:rsidP="00AD6743">
            <w:pPr>
              <w:pStyle w:val="ac"/>
              <w:spacing w:before="0" w:beforeAutospacing="0" w:after="0" w:afterAutospacing="0"/>
              <w:jc w:val="center"/>
              <w:rPr>
                <w:sz w:val="20"/>
                <w:szCs w:val="20"/>
              </w:rPr>
            </w:pPr>
            <w:r>
              <w:rPr>
                <w:sz w:val="20"/>
                <w:szCs w:val="20"/>
              </w:rPr>
              <w:t>р</w:t>
            </w:r>
            <w:r w:rsidR="00F66D0F">
              <w:rPr>
                <w:sz w:val="20"/>
                <w:szCs w:val="20"/>
              </w:rPr>
              <w:t>ост в 2 раза</w:t>
            </w:r>
          </w:p>
        </w:tc>
        <w:tc>
          <w:tcPr>
            <w:tcW w:w="708" w:type="dxa"/>
          </w:tcPr>
          <w:p w:rsidR="00F66D0F" w:rsidRPr="0076452B" w:rsidRDefault="00F66D0F" w:rsidP="0076452B">
            <w:pPr>
              <w:pStyle w:val="ac"/>
              <w:spacing w:before="0" w:beforeAutospacing="0" w:after="0" w:afterAutospacing="0"/>
              <w:rPr>
                <w:sz w:val="20"/>
                <w:szCs w:val="20"/>
              </w:rPr>
            </w:pPr>
            <w:r>
              <w:rPr>
                <w:sz w:val="20"/>
                <w:szCs w:val="20"/>
              </w:rPr>
              <w:t>100,8</w:t>
            </w:r>
          </w:p>
        </w:tc>
      </w:tr>
      <w:tr w:rsidR="00F66D0F" w:rsidRPr="00412F30" w:rsidTr="00C5466E">
        <w:tc>
          <w:tcPr>
            <w:tcW w:w="2977" w:type="dxa"/>
          </w:tcPr>
          <w:p w:rsidR="00F66D0F" w:rsidRDefault="00F66D0F" w:rsidP="00E44E00">
            <w:pPr>
              <w:pStyle w:val="ac"/>
              <w:spacing w:before="0" w:beforeAutospacing="0" w:after="0" w:afterAutospacing="0"/>
              <w:rPr>
                <w:sz w:val="20"/>
                <w:szCs w:val="20"/>
              </w:rPr>
            </w:pPr>
            <w:r w:rsidRPr="00412F30">
              <w:rPr>
                <w:sz w:val="20"/>
                <w:szCs w:val="20"/>
              </w:rPr>
              <w:t xml:space="preserve">Государственная пошлина </w:t>
            </w:r>
          </w:p>
          <w:p w:rsidR="00A17B57" w:rsidRPr="00412F30" w:rsidRDefault="00A17B57" w:rsidP="00E44E00">
            <w:pPr>
              <w:pStyle w:val="ac"/>
              <w:spacing w:before="0" w:beforeAutospacing="0" w:after="0" w:afterAutospacing="0"/>
              <w:rPr>
                <w:sz w:val="20"/>
                <w:szCs w:val="20"/>
              </w:rPr>
            </w:pPr>
          </w:p>
        </w:tc>
        <w:tc>
          <w:tcPr>
            <w:tcW w:w="1276" w:type="dxa"/>
          </w:tcPr>
          <w:p w:rsidR="00F66D0F" w:rsidRPr="00B1156B" w:rsidRDefault="00F66D0F" w:rsidP="00363F90">
            <w:pPr>
              <w:pStyle w:val="ac"/>
              <w:spacing w:before="0" w:beforeAutospacing="0" w:after="0" w:afterAutospacing="0"/>
              <w:jc w:val="right"/>
              <w:rPr>
                <w:sz w:val="20"/>
                <w:szCs w:val="20"/>
              </w:rPr>
            </w:pPr>
            <w:r w:rsidRPr="00B1156B">
              <w:rPr>
                <w:sz w:val="20"/>
                <w:szCs w:val="20"/>
              </w:rPr>
              <w:t>13 251,4</w:t>
            </w:r>
          </w:p>
        </w:tc>
        <w:tc>
          <w:tcPr>
            <w:tcW w:w="1276" w:type="dxa"/>
          </w:tcPr>
          <w:p w:rsidR="00F66D0F" w:rsidRPr="00412F30" w:rsidRDefault="00F66D0F" w:rsidP="00C21075">
            <w:pPr>
              <w:pStyle w:val="ac"/>
              <w:spacing w:before="0" w:beforeAutospacing="0" w:after="0" w:afterAutospacing="0"/>
              <w:jc w:val="right"/>
              <w:rPr>
                <w:sz w:val="20"/>
                <w:szCs w:val="20"/>
              </w:rPr>
            </w:pPr>
            <w:r>
              <w:rPr>
                <w:sz w:val="20"/>
                <w:szCs w:val="20"/>
              </w:rPr>
              <w:t>20 912,0</w:t>
            </w:r>
          </w:p>
        </w:tc>
        <w:tc>
          <w:tcPr>
            <w:tcW w:w="1275" w:type="dxa"/>
          </w:tcPr>
          <w:p w:rsidR="00F66D0F" w:rsidRPr="00B1156B" w:rsidRDefault="00F66D0F" w:rsidP="00C21075">
            <w:pPr>
              <w:pStyle w:val="ac"/>
              <w:spacing w:before="0" w:beforeAutospacing="0" w:after="0" w:afterAutospacing="0"/>
              <w:jc w:val="right"/>
              <w:rPr>
                <w:sz w:val="20"/>
                <w:szCs w:val="20"/>
              </w:rPr>
            </w:pPr>
            <w:r>
              <w:rPr>
                <w:sz w:val="20"/>
                <w:szCs w:val="20"/>
              </w:rPr>
              <w:t>14 725,0</w:t>
            </w:r>
          </w:p>
        </w:tc>
        <w:tc>
          <w:tcPr>
            <w:tcW w:w="1276" w:type="dxa"/>
          </w:tcPr>
          <w:p w:rsidR="00F66D0F" w:rsidRPr="00B1156B" w:rsidRDefault="00F66D0F" w:rsidP="00C21075">
            <w:pPr>
              <w:pStyle w:val="ac"/>
              <w:spacing w:before="0" w:beforeAutospacing="0" w:after="0" w:afterAutospacing="0"/>
              <w:jc w:val="right"/>
              <w:rPr>
                <w:sz w:val="20"/>
                <w:szCs w:val="20"/>
              </w:rPr>
            </w:pPr>
            <w:r>
              <w:rPr>
                <w:sz w:val="20"/>
                <w:szCs w:val="20"/>
              </w:rPr>
              <w:t>14 733,3</w:t>
            </w:r>
          </w:p>
        </w:tc>
        <w:tc>
          <w:tcPr>
            <w:tcW w:w="709" w:type="dxa"/>
          </w:tcPr>
          <w:p w:rsidR="00F66D0F" w:rsidRPr="0076452B" w:rsidRDefault="00F66D0F" w:rsidP="0076452B">
            <w:pPr>
              <w:pStyle w:val="ac"/>
              <w:spacing w:before="0" w:beforeAutospacing="0" w:after="0" w:afterAutospacing="0"/>
              <w:rPr>
                <w:sz w:val="20"/>
                <w:szCs w:val="20"/>
              </w:rPr>
            </w:pPr>
            <w:r>
              <w:rPr>
                <w:sz w:val="20"/>
                <w:szCs w:val="20"/>
              </w:rPr>
              <w:t>111,2</w:t>
            </w:r>
          </w:p>
        </w:tc>
        <w:tc>
          <w:tcPr>
            <w:tcW w:w="709" w:type="dxa"/>
          </w:tcPr>
          <w:p w:rsidR="00F66D0F" w:rsidRPr="0076452B" w:rsidRDefault="00F66D0F" w:rsidP="0076452B">
            <w:pPr>
              <w:pStyle w:val="ac"/>
              <w:spacing w:before="0" w:beforeAutospacing="0" w:after="0" w:afterAutospacing="0"/>
              <w:jc w:val="right"/>
              <w:rPr>
                <w:sz w:val="20"/>
                <w:szCs w:val="20"/>
              </w:rPr>
            </w:pPr>
            <w:r>
              <w:rPr>
                <w:sz w:val="20"/>
                <w:szCs w:val="20"/>
              </w:rPr>
              <w:t>70,5</w:t>
            </w:r>
          </w:p>
        </w:tc>
        <w:tc>
          <w:tcPr>
            <w:tcW w:w="708" w:type="dxa"/>
          </w:tcPr>
          <w:p w:rsidR="00F66D0F" w:rsidRPr="0076452B" w:rsidRDefault="00F66D0F" w:rsidP="0076452B">
            <w:pPr>
              <w:pStyle w:val="ac"/>
              <w:spacing w:before="0" w:beforeAutospacing="0" w:after="0" w:afterAutospacing="0"/>
              <w:jc w:val="right"/>
              <w:rPr>
                <w:sz w:val="20"/>
                <w:szCs w:val="20"/>
              </w:rPr>
            </w:pPr>
            <w:r>
              <w:rPr>
                <w:sz w:val="20"/>
                <w:szCs w:val="20"/>
              </w:rPr>
              <w:t>100,1</w:t>
            </w:r>
          </w:p>
        </w:tc>
      </w:tr>
      <w:tr w:rsidR="00F66D0F" w:rsidRPr="00412F30" w:rsidTr="00C5466E">
        <w:tc>
          <w:tcPr>
            <w:tcW w:w="2977" w:type="dxa"/>
          </w:tcPr>
          <w:p w:rsidR="00F66D0F" w:rsidRPr="00412F30" w:rsidRDefault="00F66D0F" w:rsidP="00E44E00">
            <w:pPr>
              <w:pStyle w:val="ac"/>
              <w:spacing w:before="0" w:beforeAutospacing="0" w:after="0" w:afterAutospacing="0"/>
              <w:rPr>
                <w:sz w:val="20"/>
                <w:szCs w:val="18"/>
              </w:rPr>
            </w:pPr>
            <w:r w:rsidRPr="00412F30">
              <w:rPr>
                <w:sz w:val="20"/>
                <w:szCs w:val="18"/>
              </w:rPr>
              <w:t>Задолженность и перерасчеты по отмененным налогам сборам и платежам</w:t>
            </w:r>
          </w:p>
        </w:tc>
        <w:tc>
          <w:tcPr>
            <w:tcW w:w="1276" w:type="dxa"/>
          </w:tcPr>
          <w:p w:rsidR="00F66D0F" w:rsidRPr="00B1156B" w:rsidRDefault="00F66D0F" w:rsidP="00363F90">
            <w:pPr>
              <w:pStyle w:val="ac"/>
              <w:spacing w:before="0" w:beforeAutospacing="0" w:after="0" w:afterAutospacing="0"/>
              <w:jc w:val="right"/>
              <w:rPr>
                <w:sz w:val="20"/>
                <w:szCs w:val="20"/>
              </w:rPr>
            </w:pPr>
            <w:r w:rsidRPr="00B1156B">
              <w:rPr>
                <w:sz w:val="20"/>
                <w:szCs w:val="20"/>
              </w:rPr>
              <w:t xml:space="preserve"> 40,4</w:t>
            </w:r>
          </w:p>
        </w:tc>
        <w:tc>
          <w:tcPr>
            <w:tcW w:w="1276" w:type="dxa"/>
          </w:tcPr>
          <w:p w:rsidR="00F66D0F" w:rsidRPr="00412F30" w:rsidRDefault="00F66D0F" w:rsidP="00C21075">
            <w:pPr>
              <w:pStyle w:val="ac"/>
              <w:spacing w:before="0" w:beforeAutospacing="0" w:after="0" w:afterAutospacing="0"/>
              <w:jc w:val="right"/>
              <w:rPr>
                <w:sz w:val="20"/>
                <w:szCs w:val="20"/>
              </w:rPr>
            </w:pPr>
            <w:r>
              <w:rPr>
                <w:sz w:val="20"/>
                <w:szCs w:val="20"/>
              </w:rPr>
              <w:t>0,0</w:t>
            </w:r>
          </w:p>
        </w:tc>
        <w:tc>
          <w:tcPr>
            <w:tcW w:w="1275" w:type="dxa"/>
          </w:tcPr>
          <w:p w:rsidR="00F66D0F" w:rsidRPr="00B1156B" w:rsidRDefault="00F66D0F" w:rsidP="00C21075">
            <w:pPr>
              <w:pStyle w:val="ac"/>
              <w:spacing w:before="0" w:beforeAutospacing="0" w:after="0" w:afterAutospacing="0"/>
              <w:jc w:val="right"/>
              <w:rPr>
                <w:sz w:val="20"/>
                <w:szCs w:val="20"/>
              </w:rPr>
            </w:pPr>
            <w:r>
              <w:rPr>
                <w:sz w:val="20"/>
                <w:szCs w:val="20"/>
              </w:rPr>
              <w:t>0,0</w:t>
            </w:r>
          </w:p>
        </w:tc>
        <w:tc>
          <w:tcPr>
            <w:tcW w:w="1276" w:type="dxa"/>
          </w:tcPr>
          <w:p w:rsidR="00F66D0F" w:rsidRPr="00B1156B" w:rsidRDefault="00F66D0F" w:rsidP="00C21075">
            <w:pPr>
              <w:pStyle w:val="ac"/>
              <w:spacing w:before="0" w:beforeAutospacing="0" w:after="0" w:afterAutospacing="0"/>
              <w:jc w:val="right"/>
              <w:rPr>
                <w:sz w:val="20"/>
                <w:szCs w:val="20"/>
              </w:rPr>
            </w:pPr>
            <w:r>
              <w:rPr>
                <w:sz w:val="20"/>
                <w:szCs w:val="20"/>
              </w:rPr>
              <w:t>179,0</w:t>
            </w:r>
          </w:p>
        </w:tc>
        <w:tc>
          <w:tcPr>
            <w:tcW w:w="709" w:type="dxa"/>
          </w:tcPr>
          <w:p w:rsidR="00F66D0F" w:rsidRPr="0076452B" w:rsidRDefault="00BF1574" w:rsidP="00AD6743">
            <w:pPr>
              <w:pStyle w:val="ac"/>
              <w:spacing w:before="0" w:beforeAutospacing="0" w:after="0" w:afterAutospacing="0"/>
              <w:jc w:val="center"/>
              <w:rPr>
                <w:sz w:val="20"/>
                <w:szCs w:val="20"/>
              </w:rPr>
            </w:pPr>
            <w:r>
              <w:rPr>
                <w:sz w:val="20"/>
                <w:szCs w:val="20"/>
              </w:rPr>
              <w:t>р</w:t>
            </w:r>
            <w:r w:rsidR="00F66D0F">
              <w:rPr>
                <w:sz w:val="20"/>
                <w:szCs w:val="20"/>
              </w:rPr>
              <w:t>ост в 4,4 раза</w:t>
            </w:r>
          </w:p>
        </w:tc>
        <w:tc>
          <w:tcPr>
            <w:tcW w:w="709" w:type="dxa"/>
          </w:tcPr>
          <w:p w:rsidR="00F66D0F" w:rsidRPr="0076452B" w:rsidRDefault="00F66D0F" w:rsidP="0076452B">
            <w:pPr>
              <w:pStyle w:val="ac"/>
              <w:spacing w:before="0" w:beforeAutospacing="0" w:after="0" w:afterAutospacing="0"/>
              <w:jc w:val="right"/>
              <w:rPr>
                <w:sz w:val="20"/>
                <w:szCs w:val="20"/>
              </w:rPr>
            </w:pPr>
            <w:r>
              <w:rPr>
                <w:sz w:val="20"/>
                <w:szCs w:val="20"/>
              </w:rPr>
              <w:t>-</w:t>
            </w:r>
          </w:p>
        </w:tc>
        <w:tc>
          <w:tcPr>
            <w:tcW w:w="708" w:type="dxa"/>
          </w:tcPr>
          <w:p w:rsidR="00F66D0F" w:rsidRPr="0076452B" w:rsidRDefault="00F66D0F" w:rsidP="0076452B">
            <w:pPr>
              <w:pStyle w:val="ac"/>
              <w:spacing w:before="0" w:beforeAutospacing="0" w:after="0" w:afterAutospacing="0"/>
              <w:jc w:val="right"/>
              <w:rPr>
                <w:sz w:val="20"/>
                <w:szCs w:val="20"/>
              </w:rPr>
            </w:pPr>
            <w:r>
              <w:rPr>
                <w:sz w:val="20"/>
                <w:szCs w:val="20"/>
              </w:rPr>
              <w:t>-</w:t>
            </w:r>
          </w:p>
        </w:tc>
      </w:tr>
      <w:tr w:rsidR="00F66D0F" w:rsidRPr="00412F30" w:rsidTr="00C5466E">
        <w:tc>
          <w:tcPr>
            <w:tcW w:w="2977" w:type="dxa"/>
          </w:tcPr>
          <w:p w:rsidR="00F66D0F" w:rsidRPr="0036689B" w:rsidRDefault="00F66D0F" w:rsidP="00E44E00">
            <w:pPr>
              <w:pStyle w:val="ac"/>
              <w:spacing w:before="0" w:beforeAutospacing="0" w:after="0" w:afterAutospacing="0"/>
              <w:rPr>
                <w:b/>
                <w:sz w:val="20"/>
                <w:szCs w:val="20"/>
              </w:rPr>
            </w:pPr>
            <w:r w:rsidRPr="0036689B">
              <w:rPr>
                <w:b/>
                <w:sz w:val="20"/>
                <w:szCs w:val="20"/>
              </w:rPr>
              <w:t>Неналоговые доходы, из них:</w:t>
            </w:r>
          </w:p>
        </w:tc>
        <w:tc>
          <w:tcPr>
            <w:tcW w:w="1276" w:type="dxa"/>
          </w:tcPr>
          <w:p w:rsidR="00F66D0F" w:rsidRPr="00CC2B58" w:rsidRDefault="00F66D0F" w:rsidP="00363F90">
            <w:pPr>
              <w:pStyle w:val="ac"/>
              <w:spacing w:before="0" w:beforeAutospacing="0" w:after="0" w:afterAutospacing="0"/>
              <w:jc w:val="right"/>
              <w:rPr>
                <w:b/>
                <w:sz w:val="20"/>
                <w:szCs w:val="20"/>
              </w:rPr>
            </w:pPr>
            <w:r w:rsidRPr="00F81E75">
              <w:rPr>
                <w:b/>
                <w:sz w:val="20"/>
                <w:szCs w:val="20"/>
              </w:rPr>
              <w:t>100 150,8</w:t>
            </w:r>
          </w:p>
        </w:tc>
        <w:tc>
          <w:tcPr>
            <w:tcW w:w="1276" w:type="dxa"/>
          </w:tcPr>
          <w:p w:rsidR="00F66D0F" w:rsidRPr="00412F30" w:rsidRDefault="00F66D0F" w:rsidP="00C21075">
            <w:pPr>
              <w:pStyle w:val="ac"/>
              <w:spacing w:before="0" w:beforeAutospacing="0" w:after="0" w:afterAutospacing="0"/>
              <w:jc w:val="right"/>
              <w:rPr>
                <w:b/>
                <w:sz w:val="20"/>
                <w:szCs w:val="20"/>
              </w:rPr>
            </w:pPr>
            <w:r>
              <w:rPr>
                <w:b/>
                <w:sz w:val="20"/>
                <w:szCs w:val="20"/>
              </w:rPr>
              <w:t>113 572,0</w:t>
            </w:r>
          </w:p>
        </w:tc>
        <w:tc>
          <w:tcPr>
            <w:tcW w:w="1275" w:type="dxa"/>
          </w:tcPr>
          <w:p w:rsidR="00F66D0F" w:rsidRPr="00412F30" w:rsidRDefault="00F66D0F" w:rsidP="00C21075">
            <w:pPr>
              <w:pStyle w:val="ac"/>
              <w:spacing w:before="0" w:beforeAutospacing="0" w:after="0" w:afterAutospacing="0"/>
              <w:jc w:val="right"/>
              <w:rPr>
                <w:b/>
                <w:sz w:val="20"/>
                <w:szCs w:val="20"/>
              </w:rPr>
            </w:pPr>
            <w:r>
              <w:rPr>
                <w:b/>
                <w:sz w:val="20"/>
                <w:szCs w:val="20"/>
              </w:rPr>
              <w:t>105 791,7</w:t>
            </w:r>
          </w:p>
        </w:tc>
        <w:tc>
          <w:tcPr>
            <w:tcW w:w="1276" w:type="dxa"/>
          </w:tcPr>
          <w:p w:rsidR="00F66D0F" w:rsidRPr="00CC2B58" w:rsidRDefault="00F66D0F" w:rsidP="00C21075">
            <w:pPr>
              <w:pStyle w:val="ac"/>
              <w:spacing w:before="0" w:beforeAutospacing="0" w:after="0" w:afterAutospacing="0"/>
              <w:jc w:val="right"/>
              <w:rPr>
                <w:b/>
                <w:sz w:val="20"/>
                <w:szCs w:val="20"/>
              </w:rPr>
            </w:pPr>
            <w:r>
              <w:rPr>
                <w:b/>
                <w:sz w:val="20"/>
                <w:szCs w:val="20"/>
              </w:rPr>
              <w:t>107 814,6</w:t>
            </w:r>
          </w:p>
        </w:tc>
        <w:tc>
          <w:tcPr>
            <w:tcW w:w="709" w:type="dxa"/>
          </w:tcPr>
          <w:p w:rsidR="00F66D0F" w:rsidRPr="0076452B" w:rsidRDefault="00F66D0F" w:rsidP="0076452B">
            <w:pPr>
              <w:pStyle w:val="ac"/>
              <w:spacing w:before="0" w:beforeAutospacing="0" w:after="0" w:afterAutospacing="0"/>
              <w:rPr>
                <w:b/>
                <w:sz w:val="20"/>
                <w:szCs w:val="20"/>
              </w:rPr>
            </w:pPr>
            <w:r>
              <w:rPr>
                <w:b/>
                <w:sz w:val="20"/>
                <w:szCs w:val="20"/>
              </w:rPr>
              <w:t>107,7</w:t>
            </w:r>
          </w:p>
        </w:tc>
        <w:tc>
          <w:tcPr>
            <w:tcW w:w="709" w:type="dxa"/>
          </w:tcPr>
          <w:p w:rsidR="00F66D0F" w:rsidRPr="0076452B" w:rsidRDefault="00F66D0F" w:rsidP="0076452B">
            <w:pPr>
              <w:pStyle w:val="ac"/>
              <w:spacing w:before="0" w:beforeAutospacing="0" w:after="0" w:afterAutospacing="0"/>
              <w:rPr>
                <w:b/>
                <w:sz w:val="20"/>
                <w:szCs w:val="20"/>
              </w:rPr>
            </w:pPr>
            <w:r>
              <w:rPr>
                <w:b/>
                <w:sz w:val="20"/>
                <w:szCs w:val="20"/>
              </w:rPr>
              <w:t>94,9</w:t>
            </w:r>
          </w:p>
        </w:tc>
        <w:tc>
          <w:tcPr>
            <w:tcW w:w="708" w:type="dxa"/>
          </w:tcPr>
          <w:p w:rsidR="00F66D0F" w:rsidRPr="0076452B" w:rsidRDefault="00F66D0F" w:rsidP="0076452B">
            <w:pPr>
              <w:pStyle w:val="ac"/>
              <w:spacing w:before="0" w:beforeAutospacing="0" w:after="0" w:afterAutospacing="0"/>
              <w:rPr>
                <w:b/>
                <w:sz w:val="20"/>
                <w:szCs w:val="20"/>
              </w:rPr>
            </w:pPr>
            <w:r>
              <w:rPr>
                <w:b/>
                <w:sz w:val="20"/>
                <w:szCs w:val="20"/>
              </w:rPr>
              <w:t>101,9</w:t>
            </w:r>
          </w:p>
        </w:tc>
      </w:tr>
      <w:tr w:rsidR="00F66D0F" w:rsidRPr="00412F30" w:rsidTr="00C5466E">
        <w:tc>
          <w:tcPr>
            <w:tcW w:w="2977" w:type="dxa"/>
          </w:tcPr>
          <w:p w:rsidR="00F66D0F" w:rsidRPr="00412F30" w:rsidRDefault="00F66D0F" w:rsidP="00363F90">
            <w:pPr>
              <w:pStyle w:val="ac"/>
              <w:spacing w:before="0" w:beforeAutospacing="0" w:after="0" w:afterAutospacing="0"/>
              <w:rPr>
                <w:sz w:val="20"/>
                <w:szCs w:val="20"/>
              </w:rPr>
            </w:pPr>
            <w:r w:rsidRPr="00412F30">
              <w:rPr>
                <w:sz w:val="20"/>
                <w:szCs w:val="20"/>
              </w:rPr>
              <w:t>Доходы от размещения средств бюджетов</w:t>
            </w:r>
          </w:p>
        </w:tc>
        <w:tc>
          <w:tcPr>
            <w:tcW w:w="1276" w:type="dxa"/>
          </w:tcPr>
          <w:p w:rsidR="00F66D0F" w:rsidRPr="007F66D3" w:rsidRDefault="00F66D0F" w:rsidP="00363F90">
            <w:pPr>
              <w:pStyle w:val="ac"/>
              <w:spacing w:before="0" w:beforeAutospacing="0" w:after="0" w:afterAutospacing="0"/>
              <w:jc w:val="right"/>
              <w:rPr>
                <w:sz w:val="20"/>
                <w:szCs w:val="20"/>
              </w:rPr>
            </w:pPr>
            <w:r w:rsidRPr="007F66D3">
              <w:rPr>
                <w:sz w:val="20"/>
                <w:szCs w:val="20"/>
              </w:rPr>
              <w:t>663,1</w:t>
            </w:r>
          </w:p>
        </w:tc>
        <w:tc>
          <w:tcPr>
            <w:tcW w:w="1276" w:type="dxa"/>
          </w:tcPr>
          <w:p w:rsidR="00F66D0F" w:rsidRPr="00B342DD" w:rsidRDefault="00F66D0F" w:rsidP="00C21075">
            <w:pPr>
              <w:pStyle w:val="ac"/>
              <w:spacing w:before="0" w:beforeAutospacing="0" w:after="0" w:afterAutospacing="0"/>
              <w:jc w:val="right"/>
              <w:rPr>
                <w:sz w:val="20"/>
                <w:szCs w:val="20"/>
              </w:rPr>
            </w:pPr>
            <w:r w:rsidRPr="00B342DD">
              <w:rPr>
                <w:sz w:val="20"/>
                <w:szCs w:val="20"/>
              </w:rPr>
              <w:t>0,0</w:t>
            </w:r>
          </w:p>
        </w:tc>
        <w:tc>
          <w:tcPr>
            <w:tcW w:w="1275" w:type="dxa"/>
          </w:tcPr>
          <w:p w:rsidR="00F66D0F" w:rsidRPr="00B342DD" w:rsidRDefault="00F66D0F" w:rsidP="00C21075">
            <w:pPr>
              <w:pStyle w:val="ac"/>
              <w:spacing w:before="0" w:beforeAutospacing="0" w:after="0" w:afterAutospacing="0"/>
              <w:jc w:val="right"/>
              <w:rPr>
                <w:sz w:val="20"/>
                <w:szCs w:val="20"/>
              </w:rPr>
            </w:pPr>
            <w:r w:rsidRPr="00B342DD">
              <w:rPr>
                <w:sz w:val="20"/>
                <w:szCs w:val="20"/>
              </w:rPr>
              <w:t>0,0</w:t>
            </w:r>
          </w:p>
        </w:tc>
        <w:tc>
          <w:tcPr>
            <w:tcW w:w="1276" w:type="dxa"/>
          </w:tcPr>
          <w:p w:rsidR="00F66D0F" w:rsidRPr="00B342DD" w:rsidRDefault="00F66D0F" w:rsidP="00C21075">
            <w:pPr>
              <w:pStyle w:val="ac"/>
              <w:spacing w:before="0" w:beforeAutospacing="0" w:after="0" w:afterAutospacing="0"/>
              <w:jc w:val="right"/>
              <w:rPr>
                <w:sz w:val="20"/>
                <w:szCs w:val="20"/>
              </w:rPr>
            </w:pPr>
            <w:r>
              <w:rPr>
                <w:sz w:val="20"/>
                <w:szCs w:val="20"/>
              </w:rPr>
              <w:t>82,0</w:t>
            </w:r>
          </w:p>
        </w:tc>
        <w:tc>
          <w:tcPr>
            <w:tcW w:w="709" w:type="dxa"/>
          </w:tcPr>
          <w:p w:rsidR="00F66D0F" w:rsidRPr="00B342DD" w:rsidRDefault="00BF1574" w:rsidP="00AD6743">
            <w:pPr>
              <w:pStyle w:val="ac"/>
              <w:spacing w:before="0" w:beforeAutospacing="0" w:after="0" w:afterAutospacing="0"/>
              <w:jc w:val="center"/>
              <w:rPr>
                <w:sz w:val="20"/>
                <w:szCs w:val="20"/>
              </w:rPr>
            </w:pPr>
            <w:r>
              <w:rPr>
                <w:sz w:val="20"/>
                <w:szCs w:val="20"/>
              </w:rPr>
              <w:t>с</w:t>
            </w:r>
            <w:r w:rsidR="00F66D0F">
              <w:rPr>
                <w:sz w:val="20"/>
                <w:szCs w:val="20"/>
              </w:rPr>
              <w:t>нижение в 8,1 раза</w:t>
            </w:r>
          </w:p>
        </w:tc>
        <w:tc>
          <w:tcPr>
            <w:tcW w:w="709" w:type="dxa"/>
          </w:tcPr>
          <w:p w:rsidR="00F66D0F" w:rsidRPr="00B342DD" w:rsidRDefault="00F66D0F" w:rsidP="00C21075">
            <w:pPr>
              <w:pStyle w:val="ac"/>
              <w:spacing w:before="0" w:beforeAutospacing="0" w:after="0" w:afterAutospacing="0"/>
              <w:jc w:val="right"/>
              <w:rPr>
                <w:sz w:val="20"/>
                <w:szCs w:val="20"/>
              </w:rPr>
            </w:pPr>
            <w:r>
              <w:rPr>
                <w:sz w:val="20"/>
                <w:szCs w:val="20"/>
              </w:rPr>
              <w:t>-</w:t>
            </w:r>
          </w:p>
        </w:tc>
        <w:tc>
          <w:tcPr>
            <w:tcW w:w="708" w:type="dxa"/>
          </w:tcPr>
          <w:p w:rsidR="00F66D0F" w:rsidRPr="00B342DD" w:rsidRDefault="00F66D0F" w:rsidP="00C21075">
            <w:pPr>
              <w:pStyle w:val="ac"/>
              <w:spacing w:before="0" w:beforeAutospacing="0" w:after="0" w:afterAutospacing="0"/>
              <w:jc w:val="right"/>
              <w:rPr>
                <w:sz w:val="20"/>
                <w:szCs w:val="20"/>
              </w:rPr>
            </w:pPr>
            <w:r>
              <w:rPr>
                <w:sz w:val="20"/>
                <w:szCs w:val="20"/>
              </w:rPr>
              <w:t>-</w:t>
            </w:r>
          </w:p>
        </w:tc>
      </w:tr>
      <w:tr w:rsidR="00F66D0F" w:rsidRPr="00412F30" w:rsidTr="00C5466E">
        <w:tc>
          <w:tcPr>
            <w:tcW w:w="2977" w:type="dxa"/>
          </w:tcPr>
          <w:p w:rsidR="00F66D0F" w:rsidRPr="00412F30" w:rsidRDefault="00F66D0F" w:rsidP="00C21075">
            <w:pPr>
              <w:pStyle w:val="ac"/>
              <w:spacing w:before="0" w:beforeAutospacing="0" w:after="0" w:afterAutospacing="0"/>
              <w:rPr>
                <w:sz w:val="20"/>
                <w:szCs w:val="20"/>
              </w:rPr>
            </w:pPr>
            <w:r w:rsidRPr="00412F30">
              <w:rPr>
                <w:sz w:val="20"/>
                <w:szCs w:val="20"/>
              </w:rPr>
              <w:t>Доходы, получаемые в виде арендной платы за земельные участки в границах поселений</w:t>
            </w:r>
          </w:p>
        </w:tc>
        <w:tc>
          <w:tcPr>
            <w:tcW w:w="1276" w:type="dxa"/>
          </w:tcPr>
          <w:p w:rsidR="00F66D0F" w:rsidRPr="00412F30" w:rsidRDefault="00F66D0F" w:rsidP="00363F90">
            <w:pPr>
              <w:pStyle w:val="ac"/>
              <w:spacing w:before="0" w:beforeAutospacing="0" w:after="0" w:afterAutospacing="0"/>
              <w:jc w:val="right"/>
              <w:rPr>
                <w:sz w:val="20"/>
                <w:szCs w:val="20"/>
              </w:rPr>
            </w:pPr>
            <w:r w:rsidRPr="00412F30">
              <w:rPr>
                <w:sz w:val="20"/>
                <w:szCs w:val="20"/>
              </w:rPr>
              <w:t>41 002,6</w:t>
            </w:r>
          </w:p>
        </w:tc>
        <w:tc>
          <w:tcPr>
            <w:tcW w:w="1276" w:type="dxa"/>
          </w:tcPr>
          <w:p w:rsidR="00F66D0F" w:rsidRPr="00412F30" w:rsidRDefault="00F66D0F" w:rsidP="00C21075">
            <w:pPr>
              <w:pStyle w:val="ac"/>
              <w:spacing w:before="0" w:beforeAutospacing="0" w:after="0" w:afterAutospacing="0"/>
              <w:jc w:val="right"/>
              <w:rPr>
                <w:sz w:val="20"/>
                <w:szCs w:val="20"/>
              </w:rPr>
            </w:pPr>
            <w:r>
              <w:rPr>
                <w:sz w:val="20"/>
                <w:szCs w:val="20"/>
              </w:rPr>
              <w:t>59 426,0</w:t>
            </w:r>
          </w:p>
        </w:tc>
        <w:tc>
          <w:tcPr>
            <w:tcW w:w="1275" w:type="dxa"/>
          </w:tcPr>
          <w:p w:rsidR="00F66D0F" w:rsidRPr="00DC2895" w:rsidRDefault="00F66D0F" w:rsidP="00DC2895">
            <w:pPr>
              <w:tabs>
                <w:tab w:val="left" w:pos="527"/>
              </w:tabs>
              <w:jc w:val="right"/>
              <w:rPr>
                <w:sz w:val="20"/>
                <w:szCs w:val="20"/>
              </w:rPr>
            </w:pPr>
            <w:r>
              <w:rPr>
                <w:sz w:val="20"/>
                <w:szCs w:val="20"/>
              </w:rPr>
              <w:t>51 510,0</w:t>
            </w:r>
          </w:p>
        </w:tc>
        <w:tc>
          <w:tcPr>
            <w:tcW w:w="1276" w:type="dxa"/>
          </w:tcPr>
          <w:p w:rsidR="00F66D0F" w:rsidRPr="00412F30" w:rsidRDefault="00F66D0F" w:rsidP="00C21075">
            <w:pPr>
              <w:pStyle w:val="ac"/>
              <w:spacing w:before="0" w:beforeAutospacing="0" w:after="0" w:afterAutospacing="0"/>
              <w:jc w:val="right"/>
              <w:rPr>
                <w:sz w:val="20"/>
                <w:szCs w:val="20"/>
              </w:rPr>
            </w:pPr>
            <w:r>
              <w:rPr>
                <w:sz w:val="20"/>
                <w:szCs w:val="20"/>
              </w:rPr>
              <w:t>51 519,0</w:t>
            </w:r>
          </w:p>
        </w:tc>
        <w:tc>
          <w:tcPr>
            <w:tcW w:w="709" w:type="dxa"/>
          </w:tcPr>
          <w:p w:rsidR="00F66D0F" w:rsidRPr="00412F30" w:rsidRDefault="00F66D0F" w:rsidP="00C21075">
            <w:pPr>
              <w:pStyle w:val="ac"/>
              <w:spacing w:before="0" w:beforeAutospacing="0" w:after="0" w:afterAutospacing="0"/>
              <w:jc w:val="right"/>
              <w:rPr>
                <w:sz w:val="20"/>
                <w:szCs w:val="20"/>
              </w:rPr>
            </w:pPr>
            <w:r>
              <w:rPr>
                <w:sz w:val="20"/>
                <w:szCs w:val="20"/>
              </w:rPr>
              <w:t>125,6</w:t>
            </w:r>
          </w:p>
        </w:tc>
        <w:tc>
          <w:tcPr>
            <w:tcW w:w="709" w:type="dxa"/>
          </w:tcPr>
          <w:p w:rsidR="00F66D0F" w:rsidRPr="00412F30" w:rsidRDefault="00F66D0F" w:rsidP="00C21075">
            <w:pPr>
              <w:pStyle w:val="ac"/>
              <w:spacing w:before="0" w:beforeAutospacing="0" w:after="0" w:afterAutospacing="0"/>
              <w:jc w:val="right"/>
              <w:rPr>
                <w:sz w:val="20"/>
                <w:szCs w:val="20"/>
              </w:rPr>
            </w:pPr>
            <w:r>
              <w:rPr>
                <w:sz w:val="20"/>
                <w:szCs w:val="20"/>
              </w:rPr>
              <w:t>86,7</w:t>
            </w:r>
          </w:p>
        </w:tc>
        <w:tc>
          <w:tcPr>
            <w:tcW w:w="708" w:type="dxa"/>
          </w:tcPr>
          <w:p w:rsidR="00F66D0F" w:rsidRPr="00412F30" w:rsidRDefault="00F66D0F" w:rsidP="00C21075">
            <w:pPr>
              <w:pStyle w:val="ac"/>
              <w:spacing w:before="0" w:beforeAutospacing="0" w:after="0" w:afterAutospacing="0"/>
              <w:jc w:val="right"/>
              <w:rPr>
                <w:sz w:val="20"/>
                <w:szCs w:val="20"/>
              </w:rPr>
            </w:pPr>
            <w:r>
              <w:rPr>
                <w:sz w:val="20"/>
                <w:szCs w:val="20"/>
              </w:rPr>
              <w:t>100,0</w:t>
            </w:r>
          </w:p>
        </w:tc>
      </w:tr>
      <w:tr w:rsidR="00F66D0F" w:rsidRPr="00412F30" w:rsidTr="00C5466E">
        <w:tc>
          <w:tcPr>
            <w:tcW w:w="2977" w:type="dxa"/>
          </w:tcPr>
          <w:p w:rsidR="00F66D0F" w:rsidRPr="00412F30" w:rsidRDefault="00F66D0F" w:rsidP="00D51997">
            <w:pPr>
              <w:pStyle w:val="ac"/>
              <w:spacing w:before="0" w:beforeAutospacing="0" w:after="0" w:afterAutospacing="0"/>
              <w:rPr>
                <w:sz w:val="20"/>
                <w:szCs w:val="20"/>
              </w:rPr>
            </w:pPr>
            <w:r w:rsidRPr="00412F30">
              <w:rPr>
                <w:sz w:val="20"/>
                <w:szCs w:val="20"/>
              </w:rPr>
              <w:t>Доходы от сдачи в аренду имущества</w:t>
            </w:r>
          </w:p>
        </w:tc>
        <w:tc>
          <w:tcPr>
            <w:tcW w:w="1276" w:type="dxa"/>
          </w:tcPr>
          <w:p w:rsidR="00F66D0F" w:rsidRPr="00412F30" w:rsidRDefault="00F66D0F" w:rsidP="00FB1E92">
            <w:pPr>
              <w:pStyle w:val="ac"/>
              <w:spacing w:before="0" w:beforeAutospacing="0" w:after="0" w:afterAutospacing="0"/>
              <w:jc w:val="right"/>
              <w:rPr>
                <w:sz w:val="20"/>
                <w:szCs w:val="20"/>
              </w:rPr>
            </w:pPr>
            <w:r w:rsidRPr="00412F30">
              <w:rPr>
                <w:sz w:val="20"/>
                <w:szCs w:val="20"/>
              </w:rPr>
              <w:t>5</w:t>
            </w:r>
            <w:r>
              <w:rPr>
                <w:sz w:val="20"/>
                <w:szCs w:val="20"/>
              </w:rPr>
              <w:t> </w:t>
            </w:r>
            <w:r w:rsidRPr="00412F30">
              <w:rPr>
                <w:sz w:val="20"/>
                <w:szCs w:val="20"/>
              </w:rPr>
              <w:t>91</w:t>
            </w:r>
            <w:r>
              <w:rPr>
                <w:sz w:val="20"/>
                <w:szCs w:val="20"/>
              </w:rPr>
              <w:t>4,0</w:t>
            </w:r>
          </w:p>
        </w:tc>
        <w:tc>
          <w:tcPr>
            <w:tcW w:w="1276" w:type="dxa"/>
          </w:tcPr>
          <w:p w:rsidR="00F66D0F" w:rsidRPr="00B342DD" w:rsidRDefault="00F66D0F" w:rsidP="00D51997">
            <w:pPr>
              <w:pStyle w:val="ac"/>
              <w:spacing w:before="0" w:beforeAutospacing="0" w:after="0" w:afterAutospacing="0"/>
              <w:jc w:val="right"/>
              <w:rPr>
                <w:sz w:val="20"/>
                <w:szCs w:val="20"/>
              </w:rPr>
            </w:pPr>
            <w:r>
              <w:rPr>
                <w:sz w:val="20"/>
                <w:szCs w:val="20"/>
              </w:rPr>
              <w:t>6 120,0</w:t>
            </w:r>
          </w:p>
        </w:tc>
        <w:tc>
          <w:tcPr>
            <w:tcW w:w="1275" w:type="dxa"/>
          </w:tcPr>
          <w:p w:rsidR="00F66D0F" w:rsidRPr="00B342DD" w:rsidRDefault="00F66D0F" w:rsidP="00D51997">
            <w:pPr>
              <w:pStyle w:val="ac"/>
              <w:spacing w:before="0" w:beforeAutospacing="0" w:after="0" w:afterAutospacing="0"/>
              <w:jc w:val="right"/>
              <w:rPr>
                <w:sz w:val="20"/>
                <w:szCs w:val="20"/>
              </w:rPr>
            </w:pPr>
            <w:r>
              <w:rPr>
                <w:sz w:val="20"/>
                <w:szCs w:val="20"/>
              </w:rPr>
              <w:t>6 850,0</w:t>
            </w:r>
          </w:p>
        </w:tc>
        <w:tc>
          <w:tcPr>
            <w:tcW w:w="1276" w:type="dxa"/>
          </w:tcPr>
          <w:p w:rsidR="00F66D0F" w:rsidRPr="00B342DD" w:rsidRDefault="00F66D0F" w:rsidP="00D51997">
            <w:pPr>
              <w:pStyle w:val="ac"/>
              <w:spacing w:before="0" w:beforeAutospacing="0" w:after="0" w:afterAutospacing="0"/>
              <w:jc w:val="right"/>
              <w:rPr>
                <w:sz w:val="20"/>
                <w:szCs w:val="20"/>
              </w:rPr>
            </w:pPr>
            <w:r>
              <w:rPr>
                <w:sz w:val="20"/>
                <w:szCs w:val="20"/>
              </w:rPr>
              <w:t>6 850,2</w:t>
            </w:r>
          </w:p>
        </w:tc>
        <w:tc>
          <w:tcPr>
            <w:tcW w:w="709" w:type="dxa"/>
          </w:tcPr>
          <w:p w:rsidR="00F66D0F" w:rsidRPr="00412F30" w:rsidRDefault="00F66D0F" w:rsidP="00C21075">
            <w:pPr>
              <w:pStyle w:val="ac"/>
              <w:spacing w:before="0" w:beforeAutospacing="0" w:after="0" w:afterAutospacing="0"/>
              <w:jc w:val="right"/>
              <w:rPr>
                <w:sz w:val="20"/>
                <w:szCs w:val="20"/>
              </w:rPr>
            </w:pPr>
            <w:r>
              <w:rPr>
                <w:sz w:val="20"/>
                <w:szCs w:val="20"/>
              </w:rPr>
              <w:t>115,8</w:t>
            </w:r>
          </w:p>
        </w:tc>
        <w:tc>
          <w:tcPr>
            <w:tcW w:w="709" w:type="dxa"/>
          </w:tcPr>
          <w:p w:rsidR="00F66D0F" w:rsidRPr="00412F30" w:rsidRDefault="00F66D0F" w:rsidP="00C21075">
            <w:pPr>
              <w:pStyle w:val="ac"/>
              <w:spacing w:before="0" w:beforeAutospacing="0" w:after="0" w:afterAutospacing="0"/>
              <w:jc w:val="right"/>
              <w:rPr>
                <w:sz w:val="20"/>
                <w:szCs w:val="20"/>
              </w:rPr>
            </w:pPr>
            <w:r>
              <w:rPr>
                <w:sz w:val="20"/>
                <w:szCs w:val="20"/>
              </w:rPr>
              <w:t>111,9</w:t>
            </w:r>
          </w:p>
        </w:tc>
        <w:tc>
          <w:tcPr>
            <w:tcW w:w="708" w:type="dxa"/>
          </w:tcPr>
          <w:p w:rsidR="00F66D0F" w:rsidRPr="00412F30" w:rsidRDefault="00F66D0F" w:rsidP="00C21075">
            <w:pPr>
              <w:pStyle w:val="ac"/>
              <w:spacing w:before="0" w:beforeAutospacing="0" w:after="0" w:afterAutospacing="0"/>
              <w:jc w:val="right"/>
              <w:rPr>
                <w:sz w:val="20"/>
                <w:szCs w:val="20"/>
              </w:rPr>
            </w:pPr>
            <w:r>
              <w:rPr>
                <w:sz w:val="20"/>
                <w:szCs w:val="20"/>
              </w:rPr>
              <w:t>100,0</w:t>
            </w:r>
          </w:p>
        </w:tc>
      </w:tr>
      <w:tr w:rsidR="001378A7" w:rsidRPr="00412F30" w:rsidTr="00C5466E">
        <w:tc>
          <w:tcPr>
            <w:tcW w:w="2977" w:type="dxa"/>
          </w:tcPr>
          <w:p w:rsidR="001378A7" w:rsidRPr="00412F30" w:rsidRDefault="001378A7" w:rsidP="00E44E00">
            <w:pPr>
              <w:pStyle w:val="ac"/>
              <w:spacing w:before="0" w:beforeAutospacing="0" w:after="0" w:afterAutospacing="0"/>
              <w:rPr>
                <w:sz w:val="20"/>
                <w:szCs w:val="20"/>
              </w:rPr>
            </w:pPr>
            <w:r w:rsidRPr="00412F30">
              <w:rPr>
                <w:sz w:val="20"/>
                <w:szCs w:val="20"/>
              </w:rPr>
              <w:t xml:space="preserve">Платежи от государственных и муниципальных </w:t>
            </w:r>
            <w:r>
              <w:rPr>
                <w:sz w:val="20"/>
                <w:szCs w:val="20"/>
              </w:rPr>
              <w:t xml:space="preserve">унитарных </w:t>
            </w:r>
            <w:r w:rsidRPr="00412F30">
              <w:rPr>
                <w:sz w:val="20"/>
                <w:szCs w:val="20"/>
              </w:rPr>
              <w:t xml:space="preserve">предприятий </w:t>
            </w:r>
          </w:p>
        </w:tc>
        <w:tc>
          <w:tcPr>
            <w:tcW w:w="1276" w:type="dxa"/>
          </w:tcPr>
          <w:p w:rsidR="001378A7" w:rsidRPr="00412F30" w:rsidRDefault="001378A7" w:rsidP="00363F90">
            <w:pPr>
              <w:pStyle w:val="ac"/>
              <w:spacing w:before="0" w:beforeAutospacing="0" w:after="0" w:afterAutospacing="0"/>
              <w:jc w:val="right"/>
              <w:rPr>
                <w:sz w:val="20"/>
                <w:szCs w:val="20"/>
              </w:rPr>
            </w:pPr>
            <w:r w:rsidRPr="00412F30">
              <w:rPr>
                <w:sz w:val="20"/>
                <w:szCs w:val="20"/>
              </w:rPr>
              <w:t>836,</w:t>
            </w:r>
            <w:r>
              <w:rPr>
                <w:sz w:val="20"/>
                <w:szCs w:val="20"/>
              </w:rPr>
              <w:t>4</w:t>
            </w:r>
          </w:p>
        </w:tc>
        <w:tc>
          <w:tcPr>
            <w:tcW w:w="1276" w:type="dxa"/>
          </w:tcPr>
          <w:p w:rsidR="001378A7" w:rsidRPr="00412F30" w:rsidRDefault="001378A7" w:rsidP="00C21075">
            <w:pPr>
              <w:pStyle w:val="ac"/>
              <w:spacing w:before="0" w:beforeAutospacing="0" w:after="0" w:afterAutospacing="0"/>
              <w:jc w:val="right"/>
              <w:rPr>
                <w:sz w:val="20"/>
                <w:szCs w:val="20"/>
              </w:rPr>
            </w:pPr>
            <w:r>
              <w:rPr>
                <w:sz w:val="20"/>
                <w:szCs w:val="20"/>
              </w:rPr>
              <w:t>3 000,0</w:t>
            </w:r>
          </w:p>
        </w:tc>
        <w:tc>
          <w:tcPr>
            <w:tcW w:w="1275" w:type="dxa"/>
          </w:tcPr>
          <w:p w:rsidR="001378A7" w:rsidRPr="00412F30" w:rsidRDefault="001378A7" w:rsidP="00C21075">
            <w:pPr>
              <w:pStyle w:val="ac"/>
              <w:spacing w:before="0" w:beforeAutospacing="0" w:after="0" w:afterAutospacing="0"/>
              <w:jc w:val="right"/>
              <w:rPr>
                <w:sz w:val="20"/>
                <w:szCs w:val="20"/>
              </w:rPr>
            </w:pPr>
            <w:r>
              <w:rPr>
                <w:sz w:val="20"/>
                <w:szCs w:val="20"/>
              </w:rPr>
              <w:t>466,0</w:t>
            </w:r>
          </w:p>
        </w:tc>
        <w:tc>
          <w:tcPr>
            <w:tcW w:w="1276" w:type="dxa"/>
          </w:tcPr>
          <w:p w:rsidR="001378A7" w:rsidRPr="00412F30" w:rsidRDefault="001378A7" w:rsidP="00D31B76">
            <w:pPr>
              <w:pStyle w:val="ac"/>
              <w:spacing w:before="0" w:beforeAutospacing="0" w:after="0" w:afterAutospacing="0"/>
              <w:jc w:val="right"/>
              <w:rPr>
                <w:sz w:val="20"/>
                <w:szCs w:val="20"/>
              </w:rPr>
            </w:pPr>
            <w:r>
              <w:rPr>
                <w:sz w:val="20"/>
                <w:szCs w:val="20"/>
              </w:rPr>
              <w:t>466,</w:t>
            </w:r>
            <w:r w:rsidR="00D31B76">
              <w:rPr>
                <w:sz w:val="20"/>
                <w:szCs w:val="20"/>
              </w:rPr>
              <w:t>1</w:t>
            </w:r>
          </w:p>
        </w:tc>
        <w:tc>
          <w:tcPr>
            <w:tcW w:w="709" w:type="dxa"/>
          </w:tcPr>
          <w:p w:rsidR="001378A7" w:rsidRPr="00B342DD" w:rsidRDefault="00BF1574" w:rsidP="00AD6743">
            <w:pPr>
              <w:pStyle w:val="ac"/>
              <w:spacing w:before="0" w:beforeAutospacing="0" w:after="0" w:afterAutospacing="0"/>
              <w:jc w:val="center"/>
              <w:rPr>
                <w:sz w:val="20"/>
                <w:szCs w:val="20"/>
              </w:rPr>
            </w:pPr>
            <w:r>
              <w:rPr>
                <w:sz w:val="20"/>
                <w:szCs w:val="20"/>
              </w:rPr>
              <w:t>с</w:t>
            </w:r>
            <w:r w:rsidR="001378A7">
              <w:rPr>
                <w:sz w:val="20"/>
                <w:szCs w:val="20"/>
              </w:rPr>
              <w:t>нижение в 1,8 раза</w:t>
            </w:r>
          </w:p>
        </w:tc>
        <w:tc>
          <w:tcPr>
            <w:tcW w:w="709" w:type="dxa"/>
          </w:tcPr>
          <w:p w:rsidR="001378A7" w:rsidRPr="00B342DD" w:rsidRDefault="00BF1574" w:rsidP="00AD6743">
            <w:pPr>
              <w:pStyle w:val="ac"/>
              <w:spacing w:before="0" w:beforeAutospacing="0" w:after="0" w:afterAutospacing="0"/>
              <w:jc w:val="center"/>
              <w:rPr>
                <w:sz w:val="20"/>
                <w:szCs w:val="20"/>
              </w:rPr>
            </w:pPr>
            <w:r>
              <w:rPr>
                <w:sz w:val="20"/>
                <w:szCs w:val="20"/>
              </w:rPr>
              <w:t>с</w:t>
            </w:r>
            <w:r w:rsidR="001378A7">
              <w:rPr>
                <w:sz w:val="20"/>
                <w:szCs w:val="20"/>
              </w:rPr>
              <w:t>нижение в 6,4 раза</w:t>
            </w:r>
          </w:p>
        </w:tc>
        <w:tc>
          <w:tcPr>
            <w:tcW w:w="708" w:type="dxa"/>
          </w:tcPr>
          <w:p w:rsidR="001378A7" w:rsidRPr="00412F30" w:rsidRDefault="001378A7" w:rsidP="00C21075">
            <w:pPr>
              <w:pStyle w:val="ac"/>
              <w:spacing w:before="0" w:beforeAutospacing="0" w:after="0" w:afterAutospacing="0"/>
              <w:jc w:val="right"/>
              <w:rPr>
                <w:sz w:val="20"/>
                <w:szCs w:val="20"/>
              </w:rPr>
            </w:pPr>
            <w:r>
              <w:rPr>
                <w:sz w:val="20"/>
                <w:szCs w:val="20"/>
              </w:rPr>
              <w:t>100,0</w:t>
            </w:r>
          </w:p>
        </w:tc>
      </w:tr>
      <w:tr w:rsidR="001378A7" w:rsidRPr="00412F30" w:rsidTr="00C5466E">
        <w:tc>
          <w:tcPr>
            <w:tcW w:w="2977" w:type="dxa"/>
          </w:tcPr>
          <w:p w:rsidR="001378A7" w:rsidRDefault="001378A7" w:rsidP="00E44E00">
            <w:pPr>
              <w:pStyle w:val="ac"/>
              <w:spacing w:before="0" w:beforeAutospacing="0" w:after="0" w:afterAutospacing="0"/>
              <w:rPr>
                <w:sz w:val="20"/>
                <w:szCs w:val="20"/>
              </w:rPr>
            </w:pPr>
            <w:r w:rsidRPr="00412F30">
              <w:rPr>
                <w:sz w:val="20"/>
                <w:szCs w:val="20"/>
              </w:rPr>
              <w:t>Прочие доходы от использования имущества</w:t>
            </w:r>
          </w:p>
          <w:p w:rsidR="001378A7" w:rsidRPr="00412F30" w:rsidRDefault="001378A7" w:rsidP="00E44E00">
            <w:pPr>
              <w:pStyle w:val="ac"/>
              <w:spacing w:before="0" w:beforeAutospacing="0" w:after="0" w:afterAutospacing="0"/>
              <w:rPr>
                <w:sz w:val="20"/>
                <w:szCs w:val="20"/>
              </w:rPr>
            </w:pPr>
          </w:p>
        </w:tc>
        <w:tc>
          <w:tcPr>
            <w:tcW w:w="1276" w:type="dxa"/>
          </w:tcPr>
          <w:p w:rsidR="001378A7" w:rsidRPr="00412F30" w:rsidRDefault="001378A7" w:rsidP="00363F90">
            <w:pPr>
              <w:pStyle w:val="ac"/>
              <w:spacing w:before="0" w:beforeAutospacing="0" w:after="0" w:afterAutospacing="0"/>
              <w:jc w:val="right"/>
              <w:rPr>
                <w:sz w:val="20"/>
                <w:szCs w:val="20"/>
              </w:rPr>
            </w:pPr>
            <w:r w:rsidRPr="00412F30">
              <w:rPr>
                <w:sz w:val="20"/>
                <w:szCs w:val="20"/>
              </w:rPr>
              <w:t>20 621,8</w:t>
            </w:r>
          </w:p>
        </w:tc>
        <w:tc>
          <w:tcPr>
            <w:tcW w:w="1276" w:type="dxa"/>
          </w:tcPr>
          <w:p w:rsidR="001378A7" w:rsidRPr="00412F30" w:rsidRDefault="001378A7" w:rsidP="00C21075">
            <w:pPr>
              <w:pStyle w:val="ac"/>
              <w:spacing w:before="0" w:beforeAutospacing="0" w:after="0" w:afterAutospacing="0"/>
              <w:jc w:val="right"/>
              <w:rPr>
                <w:sz w:val="20"/>
                <w:szCs w:val="20"/>
              </w:rPr>
            </w:pPr>
            <w:r>
              <w:rPr>
                <w:sz w:val="20"/>
                <w:szCs w:val="20"/>
              </w:rPr>
              <w:t>4 827,0</w:t>
            </w:r>
          </w:p>
        </w:tc>
        <w:tc>
          <w:tcPr>
            <w:tcW w:w="1275" w:type="dxa"/>
          </w:tcPr>
          <w:p w:rsidR="001378A7" w:rsidRPr="00412F30" w:rsidRDefault="001378A7" w:rsidP="00C21075">
            <w:pPr>
              <w:pStyle w:val="ac"/>
              <w:spacing w:before="0" w:beforeAutospacing="0" w:after="0" w:afterAutospacing="0"/>
              <w:jc w:val="right"/>
              <w:rPr>
                <w:sz w:val="20"/>
                <w:szCs w:val="20"/>
              </w:rPr>
            </w:pPr>
            <w:r>
              <w:rPr>
                <w:sz w:val="20"/>
                <w:szCs w:val="20"/>
              </w:rPr>
              <w:t>8 220,0</w:t>
            </w:r>
          </w:p>
        </w:tc>
        <w:tc>
          <w:tcPr>
            <w:tcW w:w="1276" w:type="dxa"/>
          </w:tcPr>
          <w:p w:rsidR="001378A7" w:rsidRPr="00412F30" w:rsidRDefault="001378A7" w:rsidP="00C21075">
            <w:pPr>
              <w:pStyle w:val="ac"/>
              <w:spacing w:before="0" w:beforeAutospacing="0" w:after="0" w:afterAutospacing="0"/>
              <w:jc w:val="right"/>
              <w:rPr>
                <w:sz w:val="20"/>
                <w:szCs w:val="20"/>
              </w:rPr>
            </w:pPr>
            <w:r>
              <w:rPr>
                <w:sz w:val="20"/>
                <w:szCs w:val="20"/>
              </w:rPr>
              <w:t>8 766,1</w:t>
            </w:r>
          </w:p>
        </w:tc>
        <w:tc>
          <w:tcPr>
            <w:tcW w:w="709" w:type="dxa"/>
          </w:tcPr>
          <w:p w:rsidR="001378A7" w:rsidRPr="00B342DD" w:rsidRDefault="00BF1574" w:rsidP="001378A7">
            <w:pPr>
              <w:pStyle w:val="ac"/>
              <w:spacing w:before="0" w:beforeAutospacing="0" w:after="0" w:afterAutospacing="0"/>
              <w:jc w:val="right"/>
              <w:rPr>
                <w:sz w:val="20"/>
                <w:szCs w:val="20"/>
              </w:rPr>
            </w:pPr>
            <w:r>
              <w:rPr>
                <w:sz w:val="20"/>
                <w:szCs w:val="20"/>
              </w:rPr>
              <w:t>с</w:t>
            </w:r>
            <w:r w:rsidR="001378A7">
              <w:rPr>
                <w:sz w:val="20"/>
                <w:szCs w:val="20"/>
              </w:rPr>
              <w:t>нижение в 2,4 раза</w:t>
            </w:r>
          </w:p>
        </w:tc>
        <w:tc>
          <w:tcPr>
            <w:tcW w:w="709" w:type="dxa"/>
          </w:tcPr>
          <w:p w:rsidR="001378A7" w:rsidRPr="00412F30" w:rsidRDefault="00BF1574" w:rsidP="001378A7">
            <w:pPr>
              <w:pStyle w:val="ac"/>
              <w:spacing w:before="0" w:beforeAutospacing="0" w:after="0" w:afterAutospacing="0"/>
              <w:jc w:val="center"/>
              <w:rPr>
                <w:sz w:val="20"/>
                <w:szCs w:val="20"/>
              </w:rPr>
            </w:pPr>
            <w:r>
              <w:rPr>
                <w:sz w:val="20"/>
                <w:szCs w:val="20"/>
              </w:rPr>
              <w:t>р</w:t>
            </w:r>
            <w:r w:rsidR="001378A7">
              <w:rPr>
                <w:sz w:val="20"/>
                <w:szCs w:val="20"/>
              </w:rPr>
              <w:t>ост в 1,8 раза</w:t>
            </w:r>
          </w:p>
        </w:tc>
        <w:tc>
          <w:tcPr>
            <w:tcW w:w="708" w:type="dxa"/>
          </w:tcPr>
          <w:p w:rsidR="001378A7" w:rsidRPr="00412F30" w:rsidRDefault="001378A7" w:rsidP="007E20C3">
            <w:pPr>
              <w:pStyle w:val="ac"/>
              <w:spacing w:before="0" w:beforeAutospacing="0" w:after="0" w:afterAutospacing="0"/>
              <w:rPr>
                <w:sz w:val="20"/>
                <w:szCs w:val="20"/>
              </w:rPr>
            </w:pPr>
            <w:r>
              <w:rPr>
                <w:sz w:val="20"/>
                <w:szCs w:val="20"/>
              </w:rPr>
              <w:t>106,6</w:t>
            </w:r>
          </w:p>
        </w:tc>
      </w:tr>
      <w:tr w:rsidR="001378A7" w:rsidRPr="00412F30" w:rsidTr="00C5466E">
        <w:tc>
          <w:tcPr>
            <w:tcW w:w="2977" w:type="dxa"/>
          </w:tcPr>
          <w:p w:rsidR="001378A7" w:rsidRPr="00412F30" w:rsidRDefault="001378A7" w:rsidP="00FB1E92">
            <w:pPr>
              <w:pStyle w:val="ac"/>
              <w:spacing w:before="0" w:beforeAutospacing="0" w:after="0" w:afterAutospacing="0"/>
              <w:rPr>
                <w:sz w:val="20"/>
                <w:szCs w:val="20"/>
              </w:rPr>
            </w:pPr>
            <w:r w:rsidRPr="00412F30">
              <w:rPr>
                <w:sz w:val="20"/>
                <w:szCs w:val="20"/>
              </w:rPr>
              <w:t xml:space="preserve">Платежи </w:t>
            </w:r>
            <w:r>
              <w:rPr>
                <w:sz w:val="20"/>
                <w:szCs w:val="20"/>
              </w:rPr>
              <w:t xml:space="preserve">при </w:t>
            </w:r>
            <w:r w:rsidRPr="00412F30">
              <w:rPr>
                <w:sz w:val="20"/>
                <w:szCs w:val="20"/>
              </w:rPr>
              <w:t>пользовани</w:t>
            </w:r>
            <w:r>
              <w:rPr>
                <w:sz w:val="20"/>
                <w:szCs w:val="20"/>
              </w:rPr>
              <w:t>и</w:t>
            </w:r>
            <w:r w:rsidRPr="00412F30">
              <w:rPr>
                <w:sz w:val="20"/>
                <w:szCs w:val="20"/>
              </w:rPr>
              <w:t xml:space="preserve"> природными ресурсами</w:t>
            </w:r>
          </w:p>
        </w:tc>
        <w:tc>
          <w:tcPr>
            <w:tcW w:w="1276" w:type="dxa"/>
          </w:tcPr>
          <w:p w:rsidR="001378A7" w:rsidRPr="00412F30" w:rsidRDefault="001378A7" w:rsidP="00363F90">
            <w:pPr>
              <w:pStyle w:val="ac"/>
              <w:spacing w:before="0" w:beforeAutospacing="0" w:after="0" w:afterAutospacing="0"/>
              <w:jc w:val="right"/>
              <w:rPr>
                <w:sz w:val="20"/>
                <w:szCs w:val="20"/>
              </w:rPr>
            </w:pPr>
            <w:r w:rsidRPr="00412F30">
              <w:rPr>
                <w:sz w:val="20"/>
                <w:szCs w:val="20"/>
              </w:rPr>
              <w:t xml:space="preserve">  6 450,8</w:t>
            </w:r>
          </w:p>
        </w:tc>
        <w:tc>
          <w:tcPr>
            <w:tcW w:w="1276" w:type="dxa"/>
          </w:tcPr>
          <w:p w:rsidR="001378A7" w:rsidRPr="00412F30" w:rsidRDefault="001378A7" w:rsidP="00C21075">
            <w:pPr>
              <w:pStyle w:val="ac"/>
              <w:spacing w:before="0" w:beforeAutospacing="0" w:after="0" w:afterAutospacing="0"/>
              <w:jc w:val="right"/>
              <w:rPr>
                <w:sz w:val="20"/>
                <w:szCs w:val="20"/>
              </w:rPr>
            </w:pPr>
            <w:r>
              <w:rPr>
                <w:sz w:val="20"/>
                <w:szCs w:val="20"/>
              </w:rPr>
              <w:t>6 980,0</w:t>
            </w:r>
          </w:p>
        </w:tc>
        <w:tc>
          <w:tcPr>
            <w:tcW w:w="1275" w:type="dxa"/>
          </w:tcPr>
          <w:p w:rsidR="001378A7" w:rsidRPr="00412F30" w:rsidRDefault="001378A7" w:rsidP="00C21075">
            <w:pPr>
              <w:pStyle w:val="ac"/>
              <w:spacing w:before="0" w:beforeAutospacing="0" w:after="0" w:afterAutospacing="0"/>
              <w:jc w:val="right"/>
              <w:rPr>
                <w:sz w:val="20"/>
                <w:szCs w:val="20"/>
              </w:rPr>
            </w:pPr>
            <w:r>
              <w:rPr>
                <w:sz w:val="20"/>
                <w:szCs w:val="20"/>
              </w:rPr>
              <w:t>8 160,0</w:t>
            </w:r>
          </w:p>
        </w:tc>
        <w:tc>
          <w:tcPr>
            <w:tcW w:w="1276" w:type="dxa"/>
          </w:tcPr>
          <w:p w:rsidR="001378A7" w:rsidRPr="00412F30" w:rsidRDefault="001378A7" w:rsidP="00C21075">
            <w:pPr>
              <w:pStyle w:val="ac"/>
              <w:spacing w:before="0" w:beforeAutospacing="0" w:after="0" w:afterAutospacing="0"/>
              <w:jc w:val="right"/>
              <w:rPr>
                <w:sz w:val="20"/>
                <w:szCs w:val="20"/>
              </w:rPr>
            </w:pPr>
            <w:r>
              <w:rPr>
                <w:sz w:val="20"/>
                <w:szCs w:val="20"/>
              </w:rPr>
              <w:t>8 169,9</w:t>
            </w:r>
          </w:p>
        </w:tc>
        <w:tc>
          <w:tcPr>
            <w:tcW w:w="709" w:type="dxa"/>
          </w:tcPr>
          <w:p w:rsidR="001378A7" w:rsidRPr="00412F30" w:rsidRDefault="001378A7" w:rsidP="00C21075">
            <w:pPr>
              <w:pStyle w:val="ac"/>
              <w:spacing w:before="0" w:beforeAutospacing="0" w:after="0" w:afterAutospacing="0"/>
              <w:jc w:val="right"/>
              <w:rPr>
                <w:sz w:val="20"/>
                <w:szCs w:val="20"/>
              </w:rPr>
            </w:pPr>
            <w:r>
              <w:rPr>
                <w:sz w:val="20"/>
                <w:szCs w:val="20"/>
              </w:rPr>
              <w:t>126,6</w:t>
            </w:r>
          </w:p>
        </w:tc>
        <w:tc>
          <w:tcPr>
            <w:tcW w:w="709" w:type="dxa"/>
          </w:tcPr>
          <w:p w:rsidR="001378A7" w:rsidRPr="00412F30" w:rsidRDefault="008E0B47" w:rsidP="00C21075">
            <w:pPr>
              <w:pStyle w:val="ac"/>
              <w:spacing w:before="0" w:beforeAutospacing="0" w:after="0" w:afterAutospacing="0"/>
              <w:jc w:val="right"/>
              <w:rPr>
                <w:sz w:val="20"/>
                <w:szCs w:val="20"/>
              </w:rPr>
            </w:pPr>
            <w:r>
              <w:rPr>
                <w:sz w:val="20"/>
                <w:szCs w:val="20"/>
              </w:rPr>
              <w:t>117,0</w:t>
            </w:r>
          </w:p>
        </w:tc>
        <w:tc>
          <w:tcPr>
            <w:tcW w:w="708" w:type="dxa"/>
          </w:tcPr>
          <w:p w:rsidR="001378A7" w:rsidRPr="00412F30" w:rsidRDefault="008E0B47" w:rsidP="00C21075">
            <w:pPr>
              <w:pStyle w:val="ac"/>
              <w:spacing w:before="0" w:beforeAutospacing="0" w:after="0" w:afterAutospacing="0"/>
              <w:jc w:val="right"/>
              <w:rPr>
                <w:sz w:val="20"/>
                <w:szCs w:val="20"/>
              </w:rPr>
            </w:pPr>
            <w:r>
              <w:rPr>
                <w:sz w:val="20"/>
                <w:szCs w:val="20"/>
              </w:rPr>
              <w:t>100,1</w:t>
            </w:r>
          </w:p>
        </w:tc>
      </w:tr>
      <w:tr w:rsidR="001378A7" w:rsidRPr="00412F30" w:rsidTr="00C5466E">
        <w:tc>
          <w:tcPr>
            <w:tcW w:w="2977" w:type="dxa"/>
          </w:tcPr>
          <w:p w:rsidR="001378A7" w:rsidRPr="00412F30" w:rsidRDefault="001378A7" w:rsidP="00E44E00">
            <w:pPr>
              <w:pStyle w:val="ac"/>
              <w:spacing w:before="0" w:beforeAutospacing="0" w:after="0" w:afterAutospacing="0"/>
              <w:rPr>
                <w:sz w:val="20"/>
                <w:szCs w:val="20"/>
              </w:rPr>
            </w:pPr>
            <w:r w:rsidRPr="00412F30">
              <w:rPr>
                <w:sz w:val="20"/>
                <w:szCs w:val="20"/>
              </w:rPr>
              <w:t>Доходы от оказ</w:t>
            </w:r>
            <w:r>
              <w:rPr>
                <w:sz w:val="20"/>
                <w:szCs w:val="20"/>
              </w:rPr>
              <w:t>ания платных услуг и компенсации</w:t>
            </w:r>
            <w:r w:rsidRPr="00412F30">
              <w:rPr>
                <w:sz w:val="20"/>
                <w:szCs w:val="20"/>
              </w:rPr>
              <w:t xml:space="preserve"> затрат государства</w:t>
            </w:r>
          </w:p>
        </w:tc>
        <w:tc>
          <w:tcPr>
            <w:tcW w:w="1276" w:type="dxa"/>
          </w:tcPr>
          <w:p w:rsidR="001378A7" w:rsidRPr="00412F30" w:rsidRDefault="001378A7" w:rsidP="00363F90">
            <w:pPr>
              <w:pStyle w:val="ac"/>
              <w:spacing w:before="0" w:beforeAutospacing="0" w:after="0" w:afterAutospacing="0"/>
              <w:jc w:val="right"/>
              <w:rPr>
                <w:sz w:val="20"/>
                <w:szCs w:val="20"/>
              </w:rPr>
            </w:pPr>
            <w:r w:rsidRPr="00412F30">
              <w:rPr>
                <w:sz w:val="20"/>
                <w:szCs w:val="20"/>
              </w:rPr>
              <w:t xml:space="preserve">     375,9</w:t>
            </w:r>
          </w:p>
        </w:tc>
        <w:tc>
          <w:tcPr>
            <w:tcW w:w="1276" w:type="dxa"/>
          </w:tcPr>
          <w:p w:rsidR="001378A7" w:rsidRPr="00412F30" w:rsidRDefault="001378A7" w:rsidP="00C21075">
            <w:pPr>
              <w:pStyle w:val="ac"/>
              <w:spacing w:before="0" w:beforeAutospacing="0" w:after="0" w:afterAutospacing="0"/>
              <w:jc w:val="right"/>
              <w:rPr>
                <w:sz w:val="20"/>
                <w:szCs w:val="20"/>
              </w:rPr>
            </w:pPr>
            <w:r>
              <w:rPr>
                <w:sz w:val="20"/>
                <w:szCs w:val="20"/>
              </w:rPr>
              <w:t>0,0</w:t>
            </w:r>
          </w:p>
        </w:tc>
        <w:tc>
          <w:tcPr>
            <w:tcW w:w="1275" w:type="dxa"/>
          </w:tcPr>
          <w:p w:rsidR="001378A7" w:rsidRPr="00412F30" w:rsidRDefault="001378A7" w:rsidP="00C21075">
            <w:pPr>
              <w:pStyle w:val="ac"/>
              <w:spacing w:before="0" w:beforeAutospacing="0" w:after="0" w:afterAutospacing="0"/>
              <w:jc w:val="right"/>
              <w:rPr>
                <w:sz w:val="20"/>
                <w:szCs w:val="20"/>
              </w:rPr>
            </w:pPr>
            <w:r>
              <w:rPr>
                <w:sz w:val="20"/>
                <w:szCs w:val="20"/>
              </w:rPr>
              <w:t>2 485,7</w:t>
            </w:r>
          </w:p>
        </w:tc>
        <w:tc>
          <w:tcPr>
            <w:tcW w:w="1276" w:type="dxa"/>
          </w:tcPr>
          <w:p w:rsidR="001378A7" w:rsidRPr="00412F30" w:rsidRDefault="001378A7" w:rsidP="00C21075">
            <w:pPr>
              <w:pStyle w:val="ac"/>
              <w:spacing w:before="0" w:beforeAutospacing="0" w:after="0" w:afterAutospacing="0"/>
              <w:jc w:val="right"/>
              <w:rPr>
                <w:sz w:val="20"/>
                <w:szCs w:val="20"/>
              </w:rPr>
            </w:pPr>
            <w:r>
              <w:rPr>
                <w:sz w:val="20"/>
                <w:szCs w:val="20"/>
              </w:rPr>
              <w:t>2 485,7</w:t>
            </w:r>
          </w:p>
        </w:tc>
        <w:tc>
          <w:tcPr>
            <w:tcW w:w="709" w:type="dxa"/>
          </w:tcPr>
          <w:p w:rsidR="001378A7" w:rsidRPr="00412F30" w:rsidRDefault="00BF1574" w:rsidP="00AD6743">
            <w:pPr>
              <w:pStyle w:val="ac"/>
              <w:spacing w:before="0" w:beforeAutospacing="0" w:after="0" w:afterAutospacing="0"/>
              <w:jc w:val="center"/>
              <w:rPr>
                <w:sz w:val="20"/>
                <w:szCs w:val="20"/>
              </w:rPr>
            </w:pPr>
            <w:r>
              <w:rPr>
                <w:sz w:val="20"/>
                <w:szCs w:val="20"/>
              </w:rPr>
              <w:t>р</w:t>
            </w:r>
            <w:r w:rsidR="001378A7">
              <w:rPr>
                <w:sz w:val="20"/>
                <w:szCs w:val="20"/>
              </w:rPr>
              <w:t>ост в 6,6 раза</w:t>
            </w:r>
          </w:p>
        </w:tc>
        <w:tc>
          <w:tcPr>
            <w:tcW w:w="709" w:type="dxa"/>
          </w:tcPr>
          <w:p w:rsidR="001378A7" w:rsidRPr="00412F30" w:rsidRDefault="001378A7" w:rsidP="00C21075">
            <w:pPr>
              <w:pStyle w:val="ac"/>
              <w:spacing w:before="0" w:beforeAutospacing="0" w:after="0" w:afterAutospacing="0"/>
              <w:jc w:val="right"/>
              <w:rPr>
                <w:sz w:val="20"/>
                <w:szCs w:val="20"/>
              </w:rPr>
            </w:pPr>
            <w:r>
              <w:rPr>
                <w:sz w:val="20"/>
                <w:szCs w:val="20"/>
              </w:rPr>
              <w:t>-</w:t>
            </w:r>
          </w:p>
        </w:tc>
        <w:tc>
          <w:tcPr>
            <w:tcW w:w="708" w:type="dxa"/>
          </w:tcPr>
          <w:p w:rsidR="001378A7" w:rsidRPr="00412F30" w:rsidRDefault="001378A7" w:rsidP="00C21075">
            <w:pPr>
              <w:pStyle w:val="ac"/>
              <w:spacing w:before="0" w:beforeAutospacing="0" w:after="0" w:afterAutospacing="0"/>
              <w:jc w:val="right"/>
              <w:rPr>
                <w:sz w:val="20"/>
                <w:szCs w:val="20"/>
              </w:rPr>
            </w:pPr>
            <w:r>
              <w:rPr>
                <w:sz w:val="20"/>
                <w:szCs w:val="20"/>
              </w:rPr>
              <w:t>100,0</w:t>
            </w:r>
          </w:p>
        </w:tc>
      </w:tr>
      <w:tr w:rsidR="001378A7" w:rsidRPr="00412F30" w:rsidTr="00C5466E">
        <w:tc>
          <w:tcPr>
            <w:tcW w:w="2977" w:type="dxa"/>
          </w:tcPr>
          <w:p w:rsidR="001378A7" w:rsidRPr="007517FA" w:rsidRDefault="001378A7" w:rsidP="00D51997">
            <w:pPr>
              <w:pStyle w:val="ac"/>
              <w:spacing w:before="0" w:beforeAutospacing="0" w:after="0" w:afterAutospacing="0"/>
              <w:rPr>
                <w:sz w:val="20"/>
                <w:szCs w:val="18"/>
              </w:rPr>
            </w:pPr>
            <w:r w:rsidRPr="007517FA">
              <w:rPr>
                <w:sz w:val="20"/>
                <w:szCs w:val="18"/>
              </w:rPr>
              <w:t>Доходы от реализации имущества, находящегося в муниципальной собственности</w:t>
            </w:r>
          </w:p>
        </w:tc>
        <w:tc>
          <w:tcPr>
            <w:tcW w:w="1276" w:type="dxa"/>
          </w:tcPr>
          <w:p w:rsidR="001378A7" w:rsidRPr="00412F30" w:rsidRDefault="001378A7" w:rsidP="00D51997">
            <w:pPr>
              <w:pStyle w:val="ac"/>
              <w:spacing w:before="0" w:beforeAutospacing="0" w:after="0" w:afterAutospacing="0"/>
              <w:jc w:val="right"/>
              <w:rPr>
                <w:sz w:val="20"/>
                <w:szCs w:val="20"/>
              </w:rPr>
            </w:pPr>
            <w:r w:rsidRPr="00412F30">
              <w:rPr>
                <w:sz w:val="20"/>
                <w:szCs w:val="20"/>
              </w:rPr>
              <w:t xml:space="preserve">      7,4</w:t>
            </w:r>
          </w:p>
        </w:tc>
        <w:tc>
          <w:tcPr>
            <w:tcW w:w="1276" w:type="dxa"/>
          </w:tcPr>
          <w:p w:rsidR="001378A7" w:rsidRPr="00412F30" w:rsidRDefault="001378A7" w:rsidP="00C21075">
            <w:pPr>
              <w:pStyle w:val="ac"/>
              <w:spacing w:before="0" w:beforeAutospacing="0" w:after="0" w:afterAutospacing="0"/>
              <w:jc w:val="right"/>
              <w:rPr>
                <w:sz w:val="20"/>
                <w:szCs w:val="20"/>
              </w:rPr>
            </w:pPr>
            <w:r>
              <w:rPr>
                <w:sz w:val="20"/>
                <w:szCs w:val="20"/>
              </w:rPr>
              <w:t>0,0</w:t>
            </w:r>
          </w:p>
        </w:tc>
        <w:tc>
          <w:tcPr>
            <w:tcW w:w="1275" w:type="dxa"/>
          </w:tcPr>
          <w:p w:rsidR="001378A7" w:rsidRDefault="001378A7" w:rsidP="00C21075">
            <w:pPr>
              <w:pStyle w:val="ac"/>
              <w:spacing w:before="0" w:beforeAutospacing="0" w:after="0" w:afterAutospacing="0"/>
              <w:jc w:val="right"/>
              <w:rPr>
                <w:sz w:val="20"/>
                <w:szCs w:val="20"/>
              </w:rPr>
            </w:pPr>
            <w:r>
              <w:rPr>
                <w:sz w:val="20"/>
                <w:szCs w:val="20"/>
              </w:rPr>
              <w:t>0,0</w:t>
            </w:r>
          </w:p>
        </w:tc>
        <w:tc>
          <w:tcPr>
            <w:tcW w:w="1276" w:type="dxa"/>
          </w:tcPr>
          <w:p w:rsidR="001378A7" w:rsidRDefault="001378A7" w:rsidP="00C21075">
            <w:pPr>
              <w:pStyle w:val="ac"/>
              <w:spacing w:before="0" w:beforeAutospacing="0" w:after="0" w:afterAutospacing="0"/>
              <w:jc w:val="right"/>
              <w:rPr>
                <w:sz w:val="20"/>
                <w:szCs w:val="20"/>
              </w:rPr>
            </w:pPr>
            <w:r>
              <w:rPr>
                <w:sz w:val="20"/>
                <w:szCs w:val="20"/>
              </w:rPr>
              <w:t>22,0</w:t>
            </w:r>
          </w:p>
        </w:tc>
        <w:tc>
          <w:tcPr>
            <w:tcW w:w="709" w:type="dxa"/>
          </w:tcPr>
          <w:p w:rsidR="001378A7" w:rsidRPr="00412F30" w:rsidRDefault="00BF1574" w:rsidP="00AD6743">
            <w:pPr>
              <w:pStyle w:val="ac"/>
              <w:spacing w:before="0" w:beforeAutospacing="0" w:after="0" w:afterAutospacing="0"/>
              <w:jc w:val="center"/>
              <w:rPr>
                <w:sz w:val="20"/>
                <w:szCs w:val="20"/>
              </w:rPr>
            </w:pPr>
            <w:r>
              <w:rPr>
                <w:sz w:val="20"/>
                <w:szCs w:val="20"/>
              </w:rPr>
              <w:t>р</w:t>
            </w:r>
            <w:r w:rsidR="001378A7">
              <w:rPr>
                <w:sz w:val="20"/>
                <w:szCs w:val="20"/>
              </w:rPr>
              <w:t>ост в 3 раза</w:t>
            </w:r>
          </w:p>
        </w:tc>
        <w:tc>
          <w:tcPr>
            <w:tcW w:w="709" w:type="dxa"/>
          </w:tcPr>
          <w:p w:rsidR="001378A7" w:rsidRPr="00412F30" w:rsidRDefault="001378A7" w:rsidP="00C21075">
            <w:pPr>
              <w:pStyle w:val="ac"/>
              <w:spacing w:before="0" w:beforeAutospacing="0" w:after="0" w:afterAutospacing="0"/>
              <w:jc w:val="right"/>
              <w:rPr>
                <w:sz w:val="20"/>
                <w:szCs w:val="20"/>
              </w:rPr>
            </w:pPr>
            <w:r>
              <w:rPr>
                <w:sz w:val="20"/>
                <w:szCs w:val="20"/>
              </w:rPr>
              <w:t>-</w:t>
            </w:r>
          </w:p>
        </w:tc>
        <w:tc>
          <w:tcPr>
            <w:tcW w:w="708" w:type="dxa"/>
          </w:tcPr>
          <w:p w:rsidR="001378A7" w:rsidRPr="00412F30" w:rsidRDefault="001378A7" w:rsidP="00C21075">
            <w:pPr>
              <w:pStyle w:val="ac"/>
              <w:spacing w:before="0" w:beforeAutospacing="0" w:after="0" w:afterAutospacing="0"/>
              <w:jc w:val="right"/>
              <w:rPr>
                <w:sz w:val="20"/>
                <w:szCs w:val="20"/>
              </w:rPr>
            </w:pPr>
            <w:r>
              <w:rPr>
                <w:sz w:val="20"/>
                <w:szCs w:val="20"/>
              </w:rPr>
              <w:t>-</w:t>
            </w:r>
          </w:p>
        </w:tc>
      </w:tr>
      <w:tr w:rsidR="001378A7" w:rsidRPr="00412F30" w:rsidTr="00C5466E">
        <w:tc>
          <w:tcPr>
            <w:tcW w:w="2977" w:type="dxa"/>
          </w:tcPr>
          <w:p w:rsidR="001378A7" w:rsidRPr="007517FA" w:rsidRDefault="001378A7" w:rsidP="00E44E00">
            <w:pPr>
              <w:pStyle w:val="ac"/>
              <w:spacing w:before="0" w:beforeAutospacing="0" w:after="0" w:afterAutospacing="0"/>
              <w:rPr>
                <w:sz w:val="20"/>
                <w:szCs w:val="18"/>
              </w:rPr>
            </w:pPr>
            <w:r w:rsidRPr="007517FA">
              <w:rPr>
                <w:sz w:val="20"/>
                <w:szCs w:val="18"/>
              </w:rPr>
              <w:t>Доходы от продажи земельных участков, расположенных в границах поселений</w:t>
            </w:r>
          </w:p>
        </w:tc>
        <w:tc>
          <w:tcPr>
            <w:tcW w:w="1276" w:type="dxa"/>
          </w:tcPr>
          <w:p w:rsidR="001378A7" w:rsidRPr="00412F30" w:rsidRDefault="001378A7" w:rsidP="00363F90">
            <w:pPr>
              <w:pStyle w:val="ac"/>
              <w:spacing w:before="0" w:beforeAutospacing="0" w:after="0" w:afterAutospacing="0"/>
              <w:jc w:val="right"/>
              <w:rPr>
                <w:sz w:val="20"/>
                <w:szCs w:val="20"/>
              </w:rPr>
            </w:pPr>
            <w:r w:rsidRPr="00412F30">
              <w:rPr>
                <w:sz w:val="20"/>
                <w:szCs w:val="20"/>
              </w:rPr>
              <w:t>12 402,7</w:t>
            </w:r>
          </w:p>
        </w:tc>
        <w:tc>
          <w:tcPr>
            <w:tcW w:w="1276" w:type="dxa"/>
          </w:tcPr>
          <w:p w:rsidR="001378A7" w:rsidRPr="00412F30" w:rsidRDefault="001378A7" w:rsidP="00C21075">
            <w:pPr>
              <w:pStyle w:val="ac"/>
              <w:spacing w:before="0" w:beforeAutospacing="0" w:after="0" w:afterAutospacing="0"/>
              <w:jc w:val="right"/>
              <w:rPr>
                <w:sz w:val="20"/>
                <w:szCs w:val="20"/>
              </w:rPr>
            </w:pPr>
            <w:r>
              <w:rPr>
                <w:sz w:val="20"/>
                <w:szCs w:val="20"/>
              </w:rPr>
              <w:t>27 507,0</w:t>
            </w:r>
          </w:p>
        </w:tc>
        <w:tc>
          <w:tcPr>
            <w:tcW w:w="1275" w:type="dxa"/>
          </w:tcPr>
          <w:p w:rsidR="001378A7" w:rsidRPr="00412F30" w:rsidRDefault="001378A7" w:rsidP="00C21075">
            <w:pPr>
              <w:pStyle w:val="ac"/>
              <w:spacing w:before="0" w:beforeAutospacing="0" w:after="0" w:afterAutospacing="0"/>
              <w:jc w:val="right"/>
              <w:rPr>
                <w:sz w:val="20"/>
                <w:szCs w:val="20"/>
              </w:rPr>
            </w:pPr>
            <w:r>
              <w:rPr>
                <w:sz w:val="20"/>
                <w:szCs w:val="20"/>
              </w:rPr>
              <w:t>13 600,0</w:t>
            </w:r>
          </w:p>
        </w:tc>
        <w:tc>
          <w:tcPr>
            <w:tcW w:w="1276" w:type="dxa"/>
          </w:tcPr>
          <w:p w:rsidR="001378A7" w:rsidRPr="00412F30" w:rsidRDefault="001378A7" w:rsidP="00C21075">
            <w:pPr>
              <w:pStyle w:val="ac"/>
              <w:spacing w:before="0" w:beforeAutospacing="0" w:after="0" w:afterAutospacing="0"/>
              <w:jc w:val="right"/>
              <w:rPr>
                <w:sz w:val="20"/>
                <w:szCs w:val="20"/>
              </w:rPr>
            </w:pPr>
            <w:r>
              <w:rPr>
                <w:sz w:val="20"/>
                <w:szCs w:val="20"/>
              </w:rPr>
              <w:t>13 707,3</w:t>
            </w:r>
          </w:p>
        </w:tc>
        <w:tc>
          <w:tcPr>
            <w:tcW w:w="709" w:type="dxa"/>
          </w:tcPr>
          <w:p w:rsidR="001378A7" w:rsidRPr="00412F30" w:rsidRDefault="001378A7" w:rsidP="00C21075">
            <w:pPr>
              <w:pStyle w:val="ac"/>
              <w:spacing w:before="0" w:beforeAutospacing="0" w:after="0" w:afterAutospacing="0"/>
              <w:jc w:val="right"/>
              <w:rPr>
                <w:sz w:val="20"/>
                <w:szCs w:val="20"/>
              </w:rPr>
            </w:pPr>
            <w:r>
              <w:rPr>
                <w:sz w:val="20"/>
                <w:szCs w:val="20"/>
              </w:rPr>
              <w:t>110,5</w:t>
            </w:r>
          </w:p>
        </w:tc>
        <w:tc>
          <w:tcPr>
            <w:tcW w:w="709" w:type="dxa"/>
          </w:tcPr>
          <w:p w:rsidR="001378A7" w:rsidRPr="00412F30" w:rsidRDefault="001378A7" w:rsidP="00C21075">
            <w:pPr>
              <w:pStyle w:val="ac"/>
              <w:spacing w:before="0" w:beforeAutospacing="0" w:after="0" w:afterAutospacing="0"/>
              <w:jc w:val="right"/>
              <w:rPr>
                <w:sz w:val="20"/>
                <w:szCs w:val="20"/>
              </w:rPr>
            </w:pPr>
            <w:r>
              <w:rPr>
                <w:sz w:val="20"/>
                <w:szCs w:val="20"/>
              </w:rPr>
              <w:t>49,8</w:t>
            </w:r>
          </w:p>
        </w:tc>
        <w:tc>
          <w:tcPr>
            <w:tcW w:w="708" w:type="dxa"/>
          </w:tcPr>
          <w:p w:rsidR="001378A7" w:rsidRPr="00412F30" w:rsidRDefault="001378A7" w:rsidP="00C21075">
            <w:pPr>
              <w:pStyle w:val="ac"/>
              <w:spacing w:before="0" w:beforeAutospacing="0" w:after="0" w:afterAutospacing="0"/>
              <w:jc w:val="right"/>
              <w:rPr>
                <w:sz w:val="20"/>
                <w:szCs w:val="20"/>
              </w:rPr>
            </w:pPr>
            <w:r>
              <w:rPr>
                <w:sz w:val="20"/>
                <w:szCs w:val="20"/>
              </w:rPr>
              <w:t>100,8</w:t>
            </w:r>
          </w:p>
        </w:tc>
      </w:tr>
      <w:tr w:rsidR="001378A7" w:rsidRPr="00412F30" w:rsidTr="00C5466E">
        <w:tc>
          <w:tcPr>
            <w:tcW w:w="2977" w:type="dxa"/>
          </w:tcPr>
          <w:p w:rsidR="001378A7" w:rsidRPr="00412F30" w:rsidRDefault="001378A7" w:rsidP="00E44E00">
            <w:pPr>
              <w:pStyle w:val="ac"/>
              <w:spacing w:before="0" w:beforeAutospacing="0" w:after="0" w:afterAutospacing="0"/>
              <w:rPr>
                <w:sz w:val="20"/>
                <w:szCs w:val="20"/>
              </w:rPr>
            </w:pPr>
            <w:r w:rsidRPr="00412F30">
              <w:rPr>
                <w:sz w:val="20"/>
                <w:szCs w:val="20"/>
              </w:rPr>
              <w:t>Штрафы, санкции, возмещение ущерба</w:t>
            </w:r>
          </w:p>
        </w:tc>
        <w:tc>
          <w:tcPr>
            <w:tcW w:w="1276" w:type="dxa"/>
          </w:tcPr>
          <w:p w:rsidR="001378A7" w:rsidRPr="00412F30" w:rsidRDefault="001378A7" w:rsidP="00363F90">
            <w:pPr>
              <w:pStyle w:val="ac"/>
              <w:spacing w:before="0" w:beforeAutospacing="0" w:after="0" w:afterAutospacing="0"/>
              <w:jc w:val="right"/>
              <w:rPr>
                <w:sz w:val="20"/>
                <w:szCs w:val="20"/>
              </w:rPr>
            </w:pPr>
            <w:r w:rsidRPr="00412F30">
              <w:rPr>
                <w:sz w:val="20"/>
                <w:szCs w:val="20"/>
              </w:rPr>
              <w:t>11 627,</w:t>
            </w:r>
            <w:r>
              <w:rPr>
                <w:sz w:val="20"/>
                <w:szCs w:val="20"/>
              </w:rPr>
              <w:t>1</w:t>
            </w:r>
          </w:p>
        </w:tc>
        <w:tc>
          <w:tcPr>
            <w:tcW w:w="1276" w:type="dxa"/>
          </w:tcPr>
          <w:p w:rsidR="001378A7" w:rsidRPr="00412F30" w:rsidRDefault="001378A7" w:rsidP="00C21075">
            <w:pPr>
              <w:pStyle w:val="ac"/>
              <w:spacing w:before="0" w:beforeAutospacing="0" w:after="0" w:afterAutospacing="0"/>
              <w:jc w:val="right"/>
              <w:rPr>
                <w:sz w:val="20"/>
                <w:szCs w:val="20"/>
              </w:rPr>
            </w:pPr>
            <w:r>
              <w:rPr>
                <w:sz w:val="20"/>
                <w:szCs w:val="20"/>
              </w:rPr>
              <w:t>5 712,0</w:t>
            </w:r>
          </w:p>
        </w:tc>
        <w:tc>
          <w:tcPr>
            <w:tcW w:w="1275" w:type="dxa"/>
          </w:tcPr>
          <w:p w:rsidR="001378A7" w:rsidRPr="00412F30" w:rsidRDefault="001378A7" w:rsidP="00C21075">
            <w:pPr>
              <w:pStyle w:val="ac"/>
              <w:spacing w:before="0" w:beforeAutospacing="0" w:after="0" w:afterAutospacing="0"/>
              <w:jc w:val="right"/>
              <w:rPr>
                <w:sz w:val="20"/>
                <w:szCs w:val="20"/>
              </w:rPr>
            </w:pPr>
            <w:r>
              <w:rPr>
                <w:sz w:val="20"/>
                <w:szCs w:val="20"/>
              </w:rPr>
              <w:t>14 500,0</w:t>
            </w:r>
          </w:p>
        </w:tc>
        <w:tc>
          <w:tcPr>
            <w:tcW w:w="1276" w:type="dxa"/>
          </w:tcPr>
          <w:p w:rsidR="001378A7" w:rsidRPr="00412F30" w:rsidRDefault="001378A7" w:rsidP="00D31B76">
            <w:pPr>
              <w:pStyle w:val="ac"/>
              <w:spacing w:before="0" w:beforeAutospacing="0" w:after="0" w:afterAutospacing="0"/>
              <w:jc w:val="right"/>
              <w:rPr>
                <w:sz w:val="20"/>
                <w:szCs w:val="20"/>
              </w:rPr>
            </w:pPr>
            <w:r>
              <w:rPr>
                <w:sz w:val="20"/>
                <w:szCs w:val="20"/>
              </w:rPr>
              <w:t>14 509,</w:t>
            </w:r>
            <w:r w:rsidR="00D31B76">
              <w:rPr>
                <w:sz w:val="20"/>
                <w:szCs w:val="20"/>
              </w:rPr>
              <w:t>7</w:t>
            </w:r>
          </w:p>
        </w:tc>
        <w:tc>
          <w:tcPr>
            <w:tcW w:w="709" w:type="dxa"/>
          </w:tcPr>
          <w:p w:rsidR="001378A7" w:rsidRPr="00412F30" w:rsidRDefault="001378A7" w:rsidP="00C21075">
            <w:pPr>
              <w:pStyle w:val="ac"/>
              <w:spacing w:before="0" w:beforeAutospacing="0" w:after="0" w:afterAutospacing="0"/>
              <w:jc w:val="right"/>
              <w:rPr>
                <w:sz w:val="20"/>
                <w:szCs w:val="20"/>
              </w:rPr>
            </w:pPr>
            <w:r>
              <w:rPr>
                <w:sz w:val="20"/>
                <w:szCs w:val="20"/>
              </w:rPr>
              <w:t>124,8</w:t>
            </w:r>
          </w:p>
        </w:tc>
        <w:tc>
          <w:tcPr>
            <w:tcW w:w="709" w:type="dxa"/>
          </w:tcPr>
          <w:p w:rsidR="001378A7" w:rsidRPr="00412F30" w:rsidRDefault="00BF1574" w:rsidP="00AD6743">
            <w:pPr>
              <w:pStyle w:val="ac"/>
              <w:spacing w:before="0" w:beforeAutospacing="0" w:after="0" w:afterAutospacing="0"/>
              <w:jc w:val="center"/>
              <w:rPr>
                <w:sz w:val="20"/>
                <w:szCs w:val="20"/>
              </w:rPr>
            </w:pPr>
            <w:r>
              <w:rPr>
                <w:sz w:val="20"/>
                <w:szCs w:val="20"/>
              </w:rPr>
              <w:t>р</w:t>
            </w:r>
            <w:r w:rsidR="001378A7">
              <w:rPr>
                <w:sz w:val="20"/>
                <w:szCs w:val="20"/>
              </w:rPr>
              <w:t>ост в 2,5 раза</w:t>
            </w:r>
          </w:p>
        </w:tc>
        <w:tc>
          <w:tcPr>
            <w:tcW w:w="708" w:type="dxa"/>
          </w:tcPr>
          <w:p w:rsidR="001378A7" w:rsidRPr="00412F30" w:rsidRDefault="001378A7" w:rsidP="00C21075">
            <w:pPr>
              <w:pStyle w:val="ac"/>
              <w:spacing w:before="0" w:beforeAutospacing="0" w:after="0" w:afterAutospacing="0"/>
              <w:jc w:val="right"/>
              <w:rPr>
                <w:sz w:val="20"/>
                <w:szCs w:val="20"/>
              </w:rPr>
            </w:pPr>
            <w:r>
              <w:rPr>
                <w:sz w:val="20"/>
                <w:szCs w:val="20"/>
              </w:rPr>
              <w:t>100,1</w:t>
            </w:r>
          </w:p>
        </w:tc>
      </w:tr>
      <w:tr w:rsidR="001378A7" w:rsidRPr="00412F30" w:rsidTr="00C5466E">
        <w:tc>
          <w:tcPr>
            <w:tcW w:w="2977" w:type="dxa"/>
          </w:tcPr>
          <w:p w:rsidR="001378A7" w:rsidRPr="00412F30" w:rsidRDefault="001378A7" w:rsidP="00E44E00">
            <w:pPr>
              <w:pStyle w:val="ac"/>
              <w:spacing w:before="0" w:beforeAutospacing="0" w:after="0" w:afterAutospacing="0"/>
              <w:rPr>
                <w:sz w:val="20"/>
                <w:szCs w:val="20"/>
              </w:rPr>
            </w:pPr>
            <w:r w:rsidRPr="00412F30">
              <w:rPr>
                <w:sz w:val="20"/>
                <w:szCs w:val="20"/>
              </w:rPr>
              <w:t>Прочие неналоговые доходы</w:t>
            </w:r>
          </w:p>
        </w:tc>
        <w:tc>
          <w:tcPr>
            <w:tcW w:w="1276" w:type="dxa"/>
          </w:tcPr>
          <w:p w:rsidR="001378A7" w:rsidRPr="00412F30" w:rsidRDefault="001378A7" w:rsidP="00363F90">
            <w:pPr>
              <w:pStyle w:val="ac"/>
              <w:spacing w:before="0" w:beforeAutospacing="0" w:after="0" w:afterAutospacing="0"/>
              <w:jc w:val="right"/>
              <w:rPr>
                <w:sz w:val="20"/>
                <w:szCs w:val="20"/>
              </w:rPr>
            </w:pPr>
            <w:r w:rsidRPr="00412F30">
              <w:rPr>
                <w:sz w:val="20"/>
                <w:szCs w:val="20"/>
              </w:rPr>
              <w:t>249,0</w:t>
            </w:r>
          </w:p>
        </w:tc>
        <w:tc>
          <w:tcPr>
            <w:tcW w:w="1276" w:type="dxa"/>
          </w:tcPr>
          <w:p w:rsidR="001378A7" w:rsidRPr="00412F30" w:rsidRDefault="001378A7" w:rsidP="00C21075">
            <w:pPr>
              <w:pStyle w:val="ac"/>
              <w:spacing w:before="0" w:beforeAutospacing="0" w:after="0" w:afterAutospacing="0"/>
              <w:jc w:val="right"/>
              <w:rPr>
                <w:sz w:val="20"/>
                <w:szCs w:val="20"/>
              </w:rPr>
            </w:pPr>
            <w:r>
              <w:rPr>
                <w:sz w:val="20"/>
                <w:szCs w:val="20"/>
              </w:rPr>
              <w:t>0,0</w:t>
            </w:r>
          </w:p>
        </w:tc>
        <w:tc>
          <w:tcPr>
            <w:tcW w:w="1275" w:type="dxa"/>
          </w:tcPr>
          <w:p w:rsidR="001378A7" w:rsidRPr="00412F30" w:rsidRDefault="001378A7" w:rsidP="00C21075">
            <w:pPr>
              <w:pStyle w:val="ac"/>
              <w:spacing w:before="0" w:beforeAutospacing="0" w:after="0" w:afterAutospacing="0"/>
              <w:jc w:val="right"/>
              <w:rPr>
                <w:sz w:val="20"/>
                <w:szCs w:val="20"/>
              </w:rPr>
            </w:pPr>
            <w:r>
              <w:rPr>
                <w:sz w:val="20"/>
                <w:szCs w:val="20"/>
              </w:rPr>
              <w:t>0,0</w:t>
            </w:r>
          </w:p>
        </w:tc>
        <w:tc>
          <w:tcPr>
            <w:tcW w:w="1276" w:type="dxa"/>
          </w:tcPr>
          <w:p w:rsidR="001378A7" w:rsidRPr="00412F30" w:rsidRDefault="001378A7" w:rsidP="00C21075">
            <w:pPr>
              <w:pStyle w:val="ac"/>
              <w:spacing w:before="0" w:beforeAutospacing="0" w:after="0" w:afterAutospacing="0"/>
              <w:jc w:val="right"/>
              <w:rPr>
                <w:sz w:val="20"/>
                <w:szCs w:val="20"/>
              </w:rPr>
            </w:pPr>
            <w:r>
              <w:rPr>
                <w:sz w:val="20"/>
                <w:szCs w:val="20"/>
              </w:rPr>
              <w:t>1 292,7</w:t>
            </w:r>
          </w:p>
        </w:tc>
        <w:tc>
          <w:tcPr>
            <w:tcW w:w="709" w:type="dxa"/>
          </w:tcPr>
          <w:p w:rsidR="001378A7" w:rsidRPr="00412F30" w:rsidRDefault="00BF1574" w:rsidP="00AD6743">
            <w:pPr>
              <w:pStyle w:val="ac"/>
              <w:spacing w:before="0" w:beforeAutospacing="0" w:after="0" w:afterAutospacing="0"/>
              <w:jc w:val="center"/>
              <w:rPr>
                <w:sz w:val="20"/>
                <w:szCs w:val="20"/>
              </w:rPr>
            </w:pPr>
            <w:r>
              <w:rPr>
                <w:sz w:val="20"/>
                <w:szCs w:val="20"/>
              </w:rPr>
              <w:t>р</w:t>
            </w:r>
            <w:r w:rsidR="001378A7">
              <w:rPr>
                <w:sz w:val="20"/>
                <w:szCs w:val="20"/>
              </w:rPr>
              <w:t>ост в 5,2 раза</w:t>
            </w:r>
          </w:p>
        </w:tc>
        <w:tc>
          <w:tcPr>
            <w:tcW w:w="709" w:type="dxa"/>
          </w:tcPr>
          <w:p w:rsidR="001378A7" w:rsidRPr="00412F30" w:rsidRDefault="001378A7" w:rsidP="00C21075">
            <w:pPr>
              <w:pStyle w:val="ac"/>
              <w:spacing w:before="0" w:beforeAutospacing="0" w:after="0" w:afterAutospacing="0"/>
              <w:jc w:val="right"/>
              <w:rPr>
                <w:sz w:val="18"/>
                <w:szCs w:val="18"/>
              </w:rPr>
            </w:pPr>
            <w:r>
              <w:rPr>
                <w:sz w:val="18"/>
                <w:szCs w:val="18"/>
              </w:rPr>
              <w:t>-</w:t>
            </w:r>
          </w:p>
        </w:tc>
        <w:tc>
          <w:tcPr>
            <w:tcW w:w="708" w:type="dxa"/>
          </w:tcPr>
          <w:p w:rsidR="001378A7" w:rsidRPr="00412F30" w:rsidRDefault="001378A7" w:rsidP="00C21075">
            <w:pPr>
              <w:pStyle w:val="ac"/>
              <w:spacing w:before="0" w:beforeAutospacing="0" w:after="0" w:afterAutospacing="0"/>
              <w:jc w:val="right"/>
              <w:rPr>
                <w:sz w:val="20"/>
                <w:szCs w:val="20"/>
              </w:rPr>
            </w:pPr>
            <w:r>
              <w:rPr>
                <w:sz w:val="20"/>
                <w:szCs w:val="20"/>
              </w:rPr>
              <w:t>-</w:t>
            </w:r>
          </w:p>
        </w:tc>
      </w:tr>
      <w:tr w:rsidR="001378A7" w:rsidRPr="00412F30" w:rsidTr="00C5466E">
        <w:tc>
          <w:tcPr>
            <w:tcW w:w="2977" w:type="dxa"/>
          </w:tcPr>
          <w:p w:rsidR="001378A7" w:rsidRPr="00412F30" w:rsidRDefault="001378A7" w:rsidP="00DD4C92">
            <w:pPr>
              <w:pStyle w:val="ac"/>
              <w:spacing w:before="0" w:beforeAutospacing="0" w:after="0" w:afterAutospacing="0"/>
              <w:rPr>
                <w:sz w:val="20"/>
                <w:szCs w:val="20"/>
              </w:rPr>
            </w:pPr>
            <w:r>
              <w:rPr>
                <w:sz w:val="20"/>
                <w:szCs w:val="20"/>
              </w:rPr>
              <w:t>Поступления (перечисления) по урегулированию расчетов между бюджетами бюджетной системы РФ</w:t>
            </w:r>
          </w:p>
        </w:tc>
        <w:tc>
          <w:tcPr>
            <w:tcW w:w="1276" w:type="dxa"/>
          </w:tcPr>
          <w:p w:rsidR="001378A7" w:rsidRPr="00412F30" w:rsidRDefault="001378A7" w:rsidP="00363F90">
            <w:pPr>
              <w:pStyle w:val="ac"/>
              <w:spacing w:before="0" w:beforeAutospacing="0" w:after="0" w:afterAutospacing="0"/>
              <w:jc w:val="right"/>
              <w:rPr>
                <w:sz w:val="20"/>
                <w:szCs w:val="20"/>
              </w:rPr>
            </w:pPr>
            <w:r>
              <w:rPr>
                <w:sz w:val="20"/>
                <w:szCs w:val="20"/>
              </w:rPr>
              <w:t>0,0</w:t>
            </w:r>
          </w:p>
        </w:tc>
        <w:tc>
          <w:tcPr>
            <w:tcW w:w="1276" w:type="dxa"/>
          </w:tcPr>
          <w:p w:rsidR="001378A7" w:rsidRPr="00412F30" w:rsidRDefault="001378A7" w:rsidP="00C21075">
            <w:pPr>
              <w:pStyle w:val="ac"/>
              <w:spacing w:before="0" w:beforeAutospacing="0" w:after="0" w:afterAutospacing="0"/>
              <w:jc w:val="right"/>
              <w:rPr>
                <w:sz w:val="20"/>
                <w:szCs w:val="20"/>
              </w:rPr>
            </w:pPr>
            <w:r>
              <w:rPr>
                <w:sz w:val="20"/>
                <w:szCs w:val="20"/>
              </w:rPr>
              <w:t>0,0</w:t>
            </w:r>
          </w:p>
        </w:tc>
        <w:tc>
          <w:tcPr>
            <w:tcW w:w="1275" w:type="dxa"/>
          </w:tcPr>
          <w:p w:rsidR="001378A7" w:rsidRDefault="001378A7" w:rsidP="00C21075">
            <w:pPr>
              <w:pStyle w:val="ac"/>
              <w:spacing w:before="0" w:beforeAutospacing="0" w:after="0" w:afterAutospacing="0"/>
              <w:jc w:val="right"/>
              <w:rPr>
                <w:sz w:val="20"/>
                <w:szCs w:val="20"/>
              </w:rPr>
            </w:pPr>
            <w:r>
              <w:rPr>
                <w:sz w:val="20"/>
                <w:szCs w:val="20"/>
              </w:rPr>
              <w:t>0,0</w:t>
            </w:r>
          </w:p>
        </w:tc>
        <w:tc>
          <w:tcPr>
            <w:tcW w:w="1276" w:type="dxa"/>
          </w:tcPr>
          <w:p w:rsidR="001378A7" w:rsidRDefault="001378A7" w:rsidP="00C21075">
            <w:pPr>
              <w:pStyle w:val="ac"/>
              <w:spacing w:before="0" w:beforeAutospacing="0" w:after="0" w:afterAutospacing="0"/>
              <w:jc w:val="right"/>
              <w:rPr>
                <w:sz w:val="20"/>
                <w:szCs w:val="20"/>
              </w:rPr>
            </w:pPr>
            <w:r>
              <w:rPr>
                <w:sz w:val="20"/>
                <w:szCs w:val="20"/>
              </w:rPr>
              <w:t>-56,1</w:t>
            </w:r>
          </w:p>
        </w:tc>
        <w:tc>
          <w:tcPr>
            <w:tcW w:w="709" w:type="dxa"/>
          </w:tcPr>
          <w:p w:rsidR="001378A7" w:rsidRPr="00412F30" w:rsidRDefault="001378A7" w:rsidP="00C21075">
            <w:pPr>
              <w:pStyle w:val="ac"/>
              <w:spacing w:before="0" w:beforeAutospacing="0" w:after="0" w:afterAutospacing="0"/>
              <w:jc w:val="center"/>
              <w:rPr>
                <w:sz w:val="20"/>
                <w:szCs w:val="20"/>
              </w:rPr>
            </w:pPr>
            <w:r>
              <w:rPr>
                <w:sz w:val="20"/>
                <w:szCs w:val="20"/>
              </w:rPr>
              <w:t>-</w:t>
            </w:r>
          </w:p>
        </w:tc>
        <w:tc>
          <w:tcPr>
            <w:tcW w:w="709" w:type="dxa"/>
          </w:tcPr>
          <w:p w:rsidR="001378A7" w:rsidRPr="00412F30" w:rsidRDefault="001378A7" w:rsidP="00C21075">
            <w:pPr>
              <w:pStyle w:val="ac"/>
              <w:spacing w:before="0" w:beforeAutospacing="0" w:after="0" w:afterAutospacing="0"/>
              <w:jc w:val="right"/>
              <w:rPr>
                <w:sz w:val="18"/>
                <w:szCs w:val="18"/>
              </w:rPr>
            </w:pPr>
            <w:r>
              <w:rPr>
                <w:sz w:val="18"/>
                <w:szCs w:val="18"/>
              </w:rPr>
              <w:t>-</w:t>
            </w:r>
          </w:p>
        </w:tc>
        <w:tc>
          <w:tcPr>
            <w:tcW w:w="708" w:type="dxa"/>
          </w:tcPr>
          <w:p w:rsidR="001378A7" w:rsidRPr="00412F30" w:rsidRDefault="001378A7" w:rsidP="00C21075">
            <w:pPr>
              <w:pStyle w:val="ac"/>
              <w:spacing w:before="0" w:beforeAutospacing="0" w:after="0" w:afterAutospacing="0"/>
              <w:jc w:val="right"/>
              <w:rPr>
                <w:sz w:val="20"/>
                <w:szCs w:val="20"/>
              </w:rPr>
            </w:pPr>
            <w:r>
              <w:rPr>
                <w:sz w:val="20"/>
                <w:szCs w:val="20"/>
              </w:rPr>
              <w:t>-</w:t>
            </w:r>
          </w:p>
        </w:tc>
      </w:tr>
      <w:tr w:rsidR="001378A7" w:rsidRPr="00412F30" w:rsidTr="00C5466E">
        <w:tc>
          <w:tcPr>
            <w:tcW w:w="2977" w:type="dxa"/>
          </w:tcPr>
          <w:p w:rsidR="00A17B57" w:rsidRDefault="001378A7" w:rsidP="00571BE0">
            <w:pPr>
              <w:pStyle w:val="ac"/>
              <w:spacing w:before="0" w:beforeAutospacing="0" w:after="0" w:afterAutospacing="0"/>
              <w:rPr>
                <w:b/>
                <w:sz w:val="20"/>
                <w:szCs w:val="20"/>
              </w:rPr>
            </w:pPr>
            <w:r w:rsidRPr="0036689B">
              <w:rPr>
                <w:b/>
                <w:sz w:val="20"/>
                <w:szCs w:val="20"/>
              </w:rPr>
              <w:t>Итого собственные доходы</w:t>
            </w:r>
          </w:p>
          <w:p w:rsidR="00571BE0" w:rsidRPr="00412F30" w:rsidRDefault="00571BE0" w:rsidP="00571BE0">
            <w:pPr>
              <w:pStyle w:val="ac"/>
              <w:spacing w:before="0" w:beforeAutospacing="0" w:after="0" w:afterAutospacing="0"/>
              <w:rPr>
                <w:b/>
                <w:sz w:val="22"/>
                <w:szCs w:val="22"/>
              </w:rPr>
            </w:pPr>
          </w:p>
        </w:tc>
        <w:tc>
          <w:tcPr>
            <w:tcW w:w="1276" w:type="dxa"/>
          </w:tcPr>
          <w:p w:rsidR="001378A7" w:rsidRPr="00412F30" w:rsidRDefault="001378A7" w:rsidP="00A065DE">
            <w:pPr>
              <w:pStyle w:val="ac"/>
              <w:spacing w:before="0" w:beforeAutospacing="0" w:after="0" w:afterAutospacing="0"/>
              <w:jc w:val="right"/>
              <w:rPr>
                <w:b/>
                <w:sz w:val="20"/>
                <w:szCs w:val="20"/>
              </w:rPr>
            </w:pPr>
            <w:r w:rsidRPr="00412F30">
              <w:rPr>
                <w:b/>
                <w:sz w:val="20"/>
                <w:szCs w:val="20"/>
              </w:rPr>
              <w:t>1 470 711,4</w:t>
            </w:r>
          </w:p>
        </w:tc>
        <w:tc>
          <w:tcPr>
            <w:tcW w:w="1276" w:type="dxa"/>
          </w:tcPr>
          <w:p w:rsidR="001378A7" w:rsidRPr="00412F30" w:rsidRDefault="001378A7" w:rsidP="00A065DE">
            <w:pPr>
              <w:pStyle w:val="ac"/>
              <w:spacing w:before="0" w:beforeAutospacing="0" w:after="0" w:afterAutospacing="0"/>
              <w:jc w:val="right"/>
              <w:rPr>
                <w:b/>
                <w:sz w:val="20"/>
                <w:szCs w:val="20"/>
              </w:rPr>
            </w:pPr>
            <w:r>
              <w:rPr>
                <w:b/>
                <w:sz w:val="20"/>
                <w:szCs w:val="20"/>
              </w:rPr>
              <w:t>1 430 212,6</w:t>
            </w:r>
          </w:p>
        </w:tc>
        <w:tc>
          <w:tcPr>
            <w:tcW w:w="1275" w:type="dxa"/>
          </w:tcPr>
          <w:p w:rsidR="001378A7" w:rsidRPr="00412F30" w:rsidRDefault="001378A7" w:rsidP="00A065DE">
            <w:pPr>
              <w:pStyle w:val="ac"/>
              <w:spacing w:before="0" w:beforeAutospacing="0" w:after="0" w:afterAutospacing="0"/>
              <w:jc w:val="right"/>
              <w:rPr>
                <w:b/>
                <w:sz w:val="20"/>
                <w:szCs w:val="20"/>
              </w:rPr>
            </w:pPr>
            <w:r>
              <w:rPr>
                <w:b/>
                <w:sz w:val="20"/>
                <w:szCs w:val="20"/>
              </w:rPr>
              <w:t>1 446 684,3</w:t>
            </w:r>
          </w:p>
        </w:tc>
        <w:tc>
          <w:tcPr>
            <w:tcW w:w="1276" w:type="dxa"/>
          </w:tcPr>
          <w:p w:rsidR="001378A7" w:rsidRPr="00412F30" w:rsidRDefault="001378A7" w:rsidP="00A065DE">
            <w:pPr>
              <w:pStyle w:val="ac"/>
              <w:spacing w:before="0" w:beforeAutospacing="0" w:after="0" w:afterAutospacing="0"/>
              <w:jc w:val="right"/>
              <w:rPr>
                <w:b/>
                <w:sz w:val="20"/>
                <w:szCs w:val="20"/>
              </w:rPr>
            </w:pPr>
            <w:r>
              <w:rPr>
                <w:b/>
                <w:sz w:val="20"/>
                <w:szCs w:val="20"/>
              </w:rPr>
              <w:t>1 450 363,1</w:t>
            </w:r>
          </w:p>
        </w:tc>
        <w:tc>
          <w:tcPr>
            <w:tcW w:w="709" w:type="dxa"/>
          </w:tcPr>
          <w:p w:rsidR="001378A7" w:rsidRPr="00412F30" w:rsidRDefault="001378A7" w:rsidP="00963FEE">
            <w:pPr>
              <w:pStyle w:val="ac"/>
              <w:spacing w:before="0" w:beforeAutospacing="0" w:after="0" w:afterAutospacing="0"/>
              <w:jc w:val="right"/>
              <w:rPr>
                <w:b/>
                <w:sz w:val="20"/>
                <w:szCs w:val="20"/>
              </w:rPr>
            </w:pPr>
            <w:r>
              <w:rPr>
                <w:b/>
                <w:sz w:val="20"/>
                <w:szCs w:val="20"/>
              </w:rPr>
              <w:t>98,6</w:t>
            </w:r>
          </w:p>
        </w:tc>
        <w:tc>
          <w:tcPr>
            <w:tcW w:w="709" w:type="dxa"/>
          </w:tcPr>
          <w:p w:rsidR="001378A7" w:rsidRPr="00412F30" w:rsidRDefault="001378A7" w:rsidP="00C21075">
            <w:pPr>
              <w:pStyle w:val="ac"/>
              <w:spacing w:before="0" w:beforeAutospacing="0" w:after="0" w:afterAutospacing="0"/>
              <w:jc w:val="right"/>
              <w:rPr>
                <w:b/>
                <w:sz w:val="20"/>
                <w:szCs w:val="20"/>
              </w:rPr>
            </w:pPr>
            <w:r>
              <w:rPr>
                <w:b/>
                <w:sz w:val="20"/>
                <w:szCs w:val="20"/>
              </w:rPr>
              <w:t>101,4</w:t>
            </w:r>
          </w:p>
        </w:tc>
        <w:tc>
          <w:tcPr>
            <w:tcW w:w="708" w:type="dxa"/>
          </w:tcPr>
          <w:p w:rsidR="001378A7" w:rsidRPr="00412F30" w:rsidRDefault="001378A7" w:rsidP="00C21075">
            <w:pPr>
              <w:pStyle w:val="ac"/>
              <w:spacing w:before="0" w:beforeAutospacing="0" w:after="0" w:afterAutospacing="0"/>
              <w:jc w:val="right"/>
              <w:rPr>
                <w:b/>
                <w:sz w:val="20"/>
                <w:szCs w:val="20"/>
              </w:rPr>
            </w:pPr>
            <w:r>
              <w:rPr>
                <w:b/>
                <w:sz w:val="20"/>
                <w:szCs w:val="20"/>
              </w:rPr>
              <w:t>100,3</w:t>
            </w:r>
          </w:p>
        </w:tc>
      </w:tr>
      <w:tr w:rsidR="001378A7" w:rsidRPr="00AD5635" w:rsidTr="00C5466E">
        <w:tc>
          <w:tcPr>
            <w:tcW w:w="2977" w:type="dxa"/>
          </w:tcPr>
          <w:p w:rsidR="001378A7" w:rsidRPr="00AD5635" w:rsidRDefault="001378A7" w:rsidP="00E44E00">
            <w:pPr>
              <w:pStyle w:val="ac"/>
              <w:spacing w:before="0" w:beforeAutospacing="0" w:after="0" w:afterAutospacing="0"/>
              <w:rPr>
                <w:b/>
                <w:sz w:val="22"/>
                <w:szCs w:val="22"/>
              </w:rPr>
            </w:pPr>
            <w:r w:rsidRPr="0036689B">
              <w:rPr>
                <w:b/>
                <w:sz w:val="20"/>
                <w:szCs w:val="20"/>
              </w:rPr>
              <w:t>Безвозмездные поступления, из них</w:t>
            </w:r>
            <w:r w:rsidRPr="00AD5635">
              <w:rPr>
                <w:b/>
                <w:sz w:val="22"/>
                <w:szCs w:val="22"/>
              </w:rPr>
              <w:t>:</w:t>
            </w:r>
          </w:p>
        </w:tc>
        <w:tc>
          <w:tcPr>
            <w:tcW w:w="1276" w:type="dxa"/>
          </w:tcPr>
          <w:p w:rsidR="001378A7" w:rsidRPr="00AD5635" w:rsidRDefault="001378A7" w:rsidP="00A065DE">
            <w:pPr>
              <w:pStyle w:val="ac"/>
              <w:spacing w:before="0" w:beforeAutospacing="0" w:after="0" w:afterAutospacing="0"/>
              <w:jc w:val="right"/>
              <w:rPr>
                <w:b/>
                <w:sz w:val="20"/>
                <w:szCs w:val="20"/>
              </w:rPr>
            </w:pPr>
            <w:r w:rsidRPr="00AD5635">
              <w:rPr>
                <w:b/>
                <w:sz w:val="20"/>
                <w:szCs w:val="20"/>
              </w:rPr>
              <w:t>2 097 433,4</w:t>
            </w:r>
          </w:p>
        </w:tc>
        <w:tc>
          <w:tcPr>
            <w:tcW w:w="1276" w:type="dxa"/>
          </w:tcPr>
          <w:p w:rsidR="001378A7" w:rsidRPr="00AD5635" w:rsidRDefault="001378A7" w:rsidP="00A065DE">
            <w:pPr>
              <w:pStyle w:val="ac"/>
              <w:spacing w:before="0" w:beforeAutospacing="0" w:after="0" w:afterAutospacing="0"/>
              <w:jc w:val="right"/>
              <w:rPr>
                <w:b/>
                <w:sz w:val="20"/>
                <w:szCs w:val="20"/>
              </w:rPr>
            </w:pPr>
            <w:r w:rsidRPr="00AD5635">
              <w:rPr>
                <w:b/>
                <w:sz w:val="20"/>
                <w:szCs w:val="20"/>
              </w:rPr>
              <w:t>1 980 647,6</w:t>
            </w:r>
          </w:p>
        </w:tc>
        <w:tc>
          <w:tcPr>
            <w:tcW w:w="1275" w:type="dxa"/>
          </w:tcPr>
          <w:p w:rsidR="001378A7" w:rsidRPr="00AD5635" w:rsidRDefault="00D31B76" w:rsidP="00AD5635">
            <w:pPr>
              <w:pStyle w:val="ac"/>
              <w:spacing w:before="0" w:beforeAutospacing="0" w:after="0" w:afterAutospacing="0"/>
              <w:jc w:val="right"/>
              <w:rPr>
                <w:b/>
                <w:sz w:val="20"/>
                <w:szCs w:val="20"/>
              </w:rPr>
            </w:pPr>
            <w:r>
              <w:rPr>
                <w:b/>
                <w:sz w:val="20"/>
                <w:szCs w:val="20"/>
              </w:rPr>
              <w:t>2 156 142,4</w:t>
            </w:r>
          </w:p>
        </w:tc>
        <w:tc>
          <w:tcPr>
            <w:tcW w:w="1276" w:type="dxa"/>
          </w:tcPr>
          <w:p w:rsidR="001378A7" w:rsidRPr="00AD5635" w:rsidRDefault="001378A7" w:rsidP="00D31B76">
            <w:pPr>
              <w:pStyle w:val="ac"/>
              <w:spacing w:before="0" w:beforeAutospacing="0" w:after="0" w:afterAutospacing="0"/>
              <w:jc w:val="right"/>
              <w:rPr>
                <w:b/>
                <w:sz w:val="20"/>
                <w:szCs w:val="20"/>
              </w:rPr>
            </w:pPr>
            <w:r w:rsidRPr="00AD5635">
              <w:rPr>
                <w:b/>
                <w:sz w:val="20"/>
                <w:szCs w:val="20"/>
              </w:rPr>
              <w:t>2 123 276,</w:t>
            </w:r>
            <w:r w:rsidR="00D31B76">
              <w:rPr>
                <w:b/>
                <w:sz w:val="20"/>
                <w:szCs w:val="20"/>
              </w:rPr>
              <w:t>2</w:t>
            </w:r>
          </w:p>
        </w:tc>
        <w:tc>
          <w:tcPr>
            <w:tcW w:w="709" w:type="dxa"/>
          </w:tcPr>
          <w:p w:rsidR="001378A7" w:rsidRPr="004F4DEA" w:rsidRDefault="008E0B47" w:rsidP="00C21075">
            <w:pPr>
              <w:pStyle w:val="ac"/>
              <w:spacing w:before="0" w:beforeAutospacing="0" w:after="0" w:afterAutospacing="0"/>
              <w:jc w:val="right"/>
              <w:rPr>
                <w:b/>
                <w:sz w:val="20"/>
                <w:szCs w:val="20"/>
              </w:rPr>
            </w:pPr>
            <w:r>
              <w:rPr>
                <w:b/>
                <w:sz w:val="20"/>
                <w:szCs w:val="20"/>
              </w:rPr>
              <w:t>101,2</w:t>
            </w:r>
          </w:p>
        </w:tc>
        <w:tc>
          <w:tcPr>
            <w:tcW w:w="709" w:type="dxa"/>
          </w:tcPr>
          <w:p w:rsidR="001378A7" w:rsidRPr="004F4DEA" w:rsidRDefault="001378A7" w:rsidP="00C21075">
            <w:pPr>
              <w:pStyle w:val="ac"/>
              <w:spacing w:before="0" w:beforeAutospacing="0" w:after="0" w:afterAutospacing="0"/>
              <w:jc w:val="right"/>
              <w:rPr>
                <w:b/>
                <w:sz w:val="20"/>
                <w:szCs w:val="20"/>
              </w:rPr>
            </w:pPr>
            <w:r>
              <w:rPr>
                <w:b/>
                <w:sz w:val="20"/>
                <w:szCs w:val="20"/>
              </w:rPr>
              <w:t>107,2</w:t>
            </w:r>
          </w:p>
        </w:tc>
        <w:tc>
          <w:tcPr>
            <w:tcW w:w="708" w:type="dxa"/>
          </w:tcPr>
          <w:p w:rsidR="001378A7" w:rsidRPr="004F4DEA" w:rsidRDefault="001378A7" w:rsidP="00C21075">
            <w:pPr>
              <w:pStyle w:val="ac"/>
              <w:spacing w:before="0" w:beforeAutospacing="0" w:after="0" w:afterAutospacing="0"/>
              <w:jc w:val="right"/>
              <w:rPr>
                <w:b/>
                <w:sz w:val="20"/>
                <w:szCs w:val="20"/>
              </w:rPr>
            </w:pPr>
            <w:r>
              <w:rPr>
                <w:b/>
                <w:sz w:val="20"/>
                <w:szCs w:val="20"/>
              </w:rPr>
              <w:t>98,5</w:t>
            </w:r>
          </w:p>
        </w:tc>
      </w:tr>
      <w:tr w:rsidR="001378A7" w:rsidRPr="00412F30" w:rsidTr="00C5466E">
        <w:tc>
          <w:tcPr>
            <w:tcW w:w="2977" w:type="dxa"/>
          </w:tcPr>
          <w:p w:rsidR="001378A7" w:rsidRPr="00412F30" w:rsidRDefault="001378A7" w:rsidP="00D51997">
            <w:pPr>
              <w:pStyle w:val="ac"/>
              <w:spacing w:before="0" w:beforeAutospacing="0" w:after="0" w:afterAutospacing="0"/>
              <w:rPr>
                <w:sz w:val="20"/>
                <w:szCs w:val="20"/>
              </w:rPr>
            </w:pPr>
            <w:r w:rsidRPr="00412F30">
              <w:rPr>
                <w:sz w:val="20"/>
                <w:szCs w:val="20"/>
              </w:rPr>
              <w:t>Дотации</w:t>
            </w:r>
          </w:p>
        </w:tc>
        <w:tc>
          <w:tcPr>
            <w:tcW w:w="1276" w:type="dxa"/>
          </w:tcPr>
          <w:p w:rsidR="001378A7" w:rsidRPr="00412F30" w:rsidRDefault="001378A7" w:rsidP="00D51997">
            <w:pPr>
              <w:pStyle w:val="ac"/>
              <w:spacing w:before="0" w:beforeAutospacing="0" w:after="0" w:afterAutospacing="0"/>
              <w:jc w:val="right"/>
              <w:rPr>
                <w:sz w:val="20"/>
                <w:szCs w:val="20"/>
              </w:rPr>
            </w:pPr>
            <w:r w:rsidRPr="00412F30">
              <w:rPr>
                <w:sz w:val="20"/>
                <w:szCs w:val="20"/>
              </w:rPr>
              <w:t>452,0</w:t>
            </w:r>
          </w:p>
        </w:tc>
        <w:tc>
          <w:tcPr>
            <w:tcW w:w="1276" w:type="dxa"/>
          </w:tcPr>
          <w:p w:rsidR="001378A7" w:rsidRPr="00A065DE" w:rsidRDefault="001378A7" w:rsidP="00C21075">
            <w:pPr>
              <w:pStyle w:val="ac"/>
              <w:spacing w:before="0" w:beforeAutospacing="0" w:after="0" w:afterAutospacing="0"/>
              <w:jc w:val="right"/>
              <w:rPr>
                <w:sz w:val="20"/>
                <w:szCs w:val="20"/>
              </w:rPr>
            </w:pPr>
            <w:r w:rsidRPr="00A065DE">
              <w:rPr>
                <w:sz w:val="20"/>
                <w:szCs w:val="20"/>
              </w:rPr>
              <w:t>23 823,0</w:t>
            </w:r>
          </w:p>
        </w:tc>
        <w:tc>
          <w:tcPr>
            <w:tcW w:w="1275" w:type="dxa"/>
          </w:tcPr>
          <w:p w:rsidR="001378A7" w:rsidRPr="00A065DE" w:rsidRDefault="001378A7" w:rsidP="00C21075">
            <w:pPr>
              <w:pStyle w:val="ac"/>
              <w:spacing w:before="0" w:beforeAutospacing="0" w:after="0" w:afterAutospacing="0"/>
              <w:jc w:val="right"/>
              <w:rPr>
                <w:sz w:val="20"/>
                <w:szCs w:val="20"/>
              </w:rPr>
            </w:pPr>
            <w:r>
              <w:rPr>
                <w:sz w:val="20"/>
                <w:szCs w:val="20"/>
              </w:rPr>
              <w:t>954,0</w:t>
            </w:r>
          </w:p>
        </w:tc>
        <w:tc>
          <w:tcPr>
            <w:tcW w:w="1276" w:type="dxa"/>
          </w:tcPr>
          <w:p w:rsidR="001378A7" w:rsidRPr="00A065DE" w:rsidRDefault="001378A7" w:rsidP="00C21075">
            <w:pPr>
              <w:pStyle w:val="ac"/>
              <w:spacing w:before="0" w:beforeAutospacing="0" w:after="0" w:afterAutospacing="0"/>
              <w:jc w:val="right"/>
              <w:rPr>
                <w:sz w:val="20"/>
                <w:szCs w:val="20"/>
              </w:rPr>
            </w:pPr>
            <w:r>
              <w:rPr>
                <w:sz w:val="20"/>
                <w:szCs w:val="20"/>
              </w:rPr>
              <w:t>954,0</w:t>
            </w:r>
          </w:p>
        </w:tc>
        <w:tc>
          <w:tcPr>
            <w:tcW w:w="709" w:type="dxa"/>
          </w:tcPr>
          <w:p w:rsidR="001378A7" w:rsidRPr="00BB7BC6" w:rsidRDefault="00BF1574" w:rsidP="00AD6743">
            <w:pPr>
              <w:pStyle w:val="ac"/>
              <w:spacing w:before="0" w:beforeAutospacing="0" w:after="0" w:afterAutospacing="0"/>
              <w:ind w:left="-21" w:right="-2"/>
              <w:jc w:val="center"/>
              <w:rPr>
                <w:sz w:val="20"/>
                <w:szCs w:val="20"/>
              </w:rPr>
            </w:pPr>
            <w:r>
              <w:rPr>
                <w:sz w:val="20"/>
                <w:szCs w:val="20"/>
              </w:rPr>
              <w:t>р</w:t>
            </w:r>
            <w:r w:rsidR="001378A7" w:rsidRPr="00BB7BC6">
              <w:rPr>
                <w:sz w:val="20"/>
                <w:szCs w:val="20"/>
              </w:rPr>
              <w:t>ост в 2,1 раза</w:t>
            </w:r>
          </w:p>
        </w:tc>
        <w:tc>
          <w:tcPr>
            <w:tcW w:w="709" w:type="dxa"/>
          </w:tcPr>
          <w:p w:rsidR="001378A7" w:rsidRPr="00BB7BC6" w:rsidRDefault="00BF1574" w:rsidP="00AD6743">
            <w:pPr>
              <w:pStyle w:val="ac"/>
              <w:spacing w:before="0" w:beforeAutospacing="0" w:after="0" w:afterAutospacing="0"/>
              <w:ind w:left="-108"/>
              <w:jc w:val="center"/>
              <w:rPr>
                <w:sz w:val="20"/>
                <w:szCs w:val="20"/>
              </w:rPr>
            </w:pPr>
            <w:r>
              <w:rPr>
                <w:sz w:val="20"/>
                <w:szCs w:val="20"/>
              </w:rPr>
              <w:t>с</w:t>
            </w:r>
            <w:r w:rsidR="001378A7">
              <w:rPr>
                <w:sz w:val="20"/>
                <w:szCs w:val="20"/>
              </w:rPr>
              <w:t>нижение в 25 раз</w:t>
            </w:r>
          </w:p>
        </w:tc>
        <w:tc>
          <w:tcPr>
            <w:tcW w:w="708" w:type="dxa"/>
          </w:tcPr>
          <w:p w:rsidR="001378A7" w:rsidRPr="00BB7BC6" w:rsidRDefault="001378A7" w:rsidP="00C21075">
            <w:pPr>
              <w:pStyle w:val="ac"/>
              <w:spacing w:before="0" w:beforeAutospacing="0" w:after="0" w:afterAutospacing="0"/>
              <w:jc w:val="right"/>
              <w:rPr>
                <w:sz w:val="20"/>
                <w:szCs w:val="20"/>
              </w:rPr>
            </w:pPr>
            <w:r>
              <w:rPr>
                <w:sz w:val="20"/>
                <w:szCs w:val="20"/>
              </w:rPr>
              <w:t>100,0</w:t>
            </w:r>
          </w:p>
        </w:tc>
      </w:tr>
      <w:tr w:rsidR="001378A7" w:rsidRPr="00412F30" w:rsidTr="00C5466E">
        <w:tc>
          <w:tcPr>
            <w:tcW w:w="2977" w:type="dxa"/>
          </w:tcPr>
          <w:p w:rsidR="001378A7" w:rsidRPr="00412F30" w:rsidRDefault="001378A7" w:rsidP="00D51997">
            <w:pPr>
              <w:pStyle w:val="ac"/>
              <w:spacing w:before="0" w:beforeAutospacing="0" w:after="0" w:afterAutospacing="0"/>
              <w:rPr>
                <w:sz w:val="20"/>
                <w:szCs w:val="20"/>
              </w:rPr>
            </w:pPr>
            <w:r w:rsidRPr="00412F30">
              <w:rPr>
                <w:sz w:val="20"/>
                <w:szCs w:val="20"/>
              </w:rPr>
              <w:t>Субсидии</w:t>
            </w:r>
          </w:p>
        </w:tc>
        <w:tc>
          <w:tcPr>
            <w:tcW w:w="1276" w:type="dxa"/>
          </w:tcPr>
          <w:p w:rsidR="001378A7" w:rsidRPr="00412F30" w:rsidRDefault="001378A7" w:rsidP="00D51997">
            <w:pPr>
              <w:pStyle w:val="ac"/>
              <w:spacing w:before="0" w:beforeAutospacing="0" w:after="0" w:afterAutospacing="0"/>
              <w:jc w:val="right"/>
              <w:rPr>
                <w:sz w:val="20"/>
                <w:szCs w:val="20"/>
              </w:rPr>
            </w:pPr>
            <w:r w:rsidRPr="00412F30">
              <w:rPr>
                <w:sz w:val="20"/>
                <w:szCs w:val="20"/>
              </w:rPr>
              <w:t>213 495,0</w:t>
            </w:r>
          </w:p>
        </w:tc>
        <w:tc>
          <w:tcPr>
            <w:tcW w:w="1276" w:type="dxa"/>
          </w:tcPr>
          <w:p w:rsidR="001378A7" w:rsidRPr="00A065DE" w:rsidRDefault="001378A7" w:rsidP="00C21075">
            <w:pPr>
              <w:pStyle w:val="ac"/>
              <w:spacing w:before="0" w:beforeAutospacing="0" w:after="0" w:afterAutospacing="0"/>
              <w:jc w:val="right"/>
              <w:rPr>
                <w:sz w:val="20"/>
                <w:szCs w:val="20"/>
              </w:rPr>
            </w:pPr>
            <w:r w:rsidRPr="00A065DE">
              <w:rPr>
                <w:sz w:val="20"/>
                <w:szCs w:val="20"/>
              </w:rPr>
              <w:t>93 252,0</w:t>
            </w:r>
          </w:p>
        </w:tc>
        <w:tc>
          <w:tcPr>
            <w:tcW w:w="1275" w:type="dxa"/>
          </w:tcPr>
          <w:p w:rsidR="001378A7" w:rsidRPr="00A065DE" w:rsidRDefault="001378A7" w:rsidP="00C21075">
            <w:pPr>
              <w:pStyle w:val="ac"/>
              <w:spacing w:before="0" w:beforeAutospacing="0" w:after="0" w:afterAutospacing="0"/>
              <w:jc w:val="right"/>
              <w:rPr>
                <w:sz w:val="20"/>
                <w:szCs w:val="20"/>
              </w:rPr>
            </w:pPr>
            <w:r>
              <w:rPr>
                <w:sz w:val="20"/>
                <w:szCs w:val="20"/>
              </w:rPr>
              <w:t>260 041,</w:t>
            </w:r>
            <w:r w:rsidR="00D31B76">
              <w:rPr>
                <w:sz w:val="20"/>
                <w:szCs w:val="20"/>
              </w:rPr>
              <w:t>2</w:t>
            </w:r>
          </w:p>
        </w:tc>
        <w:tc>
          <w:tcPr>
            <w:tcW w:w="1276" w:type="dxa"/>
          </w:tcPr>
          <w:p w:rsidR="001378A7" w:rsidRPr="00A065DE" w:rsidRDefault="001378A7" w:rsidP="00D31B76">
            <w:pPr>
              <w:pStyle w:val="ac"/>
              <w:spacing w:before="0" w:beforeAutospacing="0" w:after="0" w:afterAutospacing="0"/>
              <w:jc w:val="right"/>
              <w:rPr>
                <w:sz w:val="20"/>
                <w:szCs w:val="20"/>
              </w:rPr>
            </w:pPr>
            <w:r>
              <w:rPr>
                <w:sz w:val="20"/>
                <w:szCs w:val="20"/>
              </w:rPr>
              <w:t>236 379,</w:t>
            </w:r>
            <w:r w:rsidR="00D31B76">
              <w:rPr>
                <w:sz w:val="20"/>
                <w:szCs w:val="20"/>
              </w:rPr>
              <w:t>4</w:t>
            </w:r>
          </w:p>
        </w:tc>
        <w:tc>
          <w:tcPr>
            <w:tcW w:w="709" w:type="dxa"/>
          </w:tcPr>
          <w:p w:rsidR="001378A7" w:rsidRPr="00BB7BC6" w:rsidRDefault="001378A7" w:rsidP="00C21075">
            <w:pPr>
              <w:pStyle w:val="ac"/>
              <w:spacing w:before="0" w:beforeAutospacing="0" w:after="0" w:afterAutospacing="0"/>
              <w:jc w:val="right"/>
              <w:rPr>
                <w:sz w:val="20"/>
                <w:szCs w:val="20"/>
              </w:rPr>
            </w:pPr>
            <w:r>
              <w:rPr>
                <w:sz w:val="20"/>
                <w:szCs w:val="20"/>
              </w:rPr>
              <w:t>110,7</w:t>
            </w:r>
          </w:p>
        </w:tc>
        <w:tc>
          <w:tcPr>
            <w:tcW w:w="709" w:type="dxa"/>
          </w:tcPr>
          <w:p w:rsidR="001378A7" w:rsidRPr="00BB7BC6" w:rsidRDefault="00BF1574" w:rsidP="00C10D3F">
            <w:pPr>
              <w:pStyle w:val="ac"/>
              <w:spacing w:before="0" w:beforeAutospacing="0" w:after="0" w:afterAutospacing="0"/>
              <w:jc w:val="center"/>
              <w:rPr>
                <w:sz w:val="20"/>
                <w:szCs w:val="20"/>
              </w:rPr>
            </w:pPr>
            <w:r>
              <w:rPr>
                <w:sz w:val="20"/>
                <w:szCs w:val="20"/>
              </w:rPr>
              <w:t>р</w:t>
            </w:r>
            <w:r w:rsidR="001378A7">
              <w:rPr>
                <w:sz w:val="20"/>
                <w:szCs w:val="20"/>
              </w:rPr>
              <w:t>ост в 2,5 раза</w:t>
            </w:r>
          </w:p>
        </w:tc>
        <w:tc>
          <w:tcPr>
            <w:tcW w:w="708" w:type="dxa"/>
          </w:tcPr>
          <w:p w:rsidR="001378A7" w:rsidRPr="00BB7BC6" w:rsidRDefault="001378A7" w:rsidP="00C21075">
            <w:pPr>
              <w:pStyle w:val="ac"/>
              <w:spacing w:before="0" w:beforeAutospacing="0" w:after="0" w:afterAutospacing="0"/>
              <w:jc w:val="right"/>
              <w:rPr>
                <w:sz w:val="20"/>
                <w:szCs w:val="20"/>
              </w:rPr>
            </w:pPr>
            <w:r>
              <w:rPr>
                <w:sz w:val="20"/>
                <w:szCs w:val="20"/>
              </w:rPr>
              <w:t>90,9</w:t>
            </w:r>
          </w:p>
        </w:tc>
      </w:tr>
      <w:tr w:rsidR="001378A7" w:rsidRPr="00412F30" w:rsidTr="00C5466E">
        <w:tc>
          <w:tcPr>
            <w:tcW w:w="2977" w:type="dxa"/>
          </w:tcPr>
          <w:p w:rsidR="001378A7" w:rsidRPr="00412F30" w:rsidRDefault="001378A7" w:rsidP="00571BE0">
            <w:pPr>
              <w:pStyle w:val="ac"/>
              <w:spacing w:before="0" w:beforeAutospacing="0" w:after="0" w:afterAutospacing="0"/>
              <w:rPr>
                <w:sz w:val="20"/>
                <w:szCs w:val="20"/>
              </w:rPr>
            </w:pPr>
            <w:r w:rsidRPr="00412F30">
              <w:rPr>
                <w:sz w:val="20"/>
                <w:szCs w:val="20"/>
              </w:rPr>
              <w:t>Субвенции</w:t>
            </w:r>
          </w:p>
        </w:tc>
        <w:tc>
          <w:tcPr>
            <w:tcW w:w="1276" w:type="dxa"/>
          </w:tcPr>
          <w:p w:rsidR="001378A7" w:rsidRPr="00412F30" w:rsidRDefault="001378A7" w:rsidP="00363F90">
            <w:pPr>
              <w:pStyle w:val="ac"/>
              <w:spacing w:before="0" w:beforeAutospacing="0" w:after="0" w:afterAutospacing="0"/>
              <w:jc w:val="right"/>
              <w:rPr>
                <w:sz w:val="20"/>
                <w:szCs w:val="20"/>
              </w:rPr>
            </w:pPr>
            <w:r w:rsidRPr="00412F30">
              <w:rPr>
                <w:sz w:val="20"/>
                <w:szCs w:val="20"/>
              </w:rPr>
              <w:t>1 727 784,8</w:t>
            </w:r>
          </w:p>
        </w:tc>
        <w:tc>
          <w:tcPr>
            <w:tcW w:w="1276" w:type="dxa"/>
          </w:tcPr>
          <w:p w:rsidR="001378A7" w:rsidRPr="00A065DE" w:rsidRDefault="001378A7" w:rsidP="00C21075">
            <w:pPr>
              <w:pStyle w:val="ac"/>
              <w:spacing w:before="0" w:beforeAutospacing="0" w:after="0" w:afterAutospacing="0"/>
              <w:jc w:val="right"/>
              <w:rPr>
                <w:sz w:val="20"/>
                <w:szCs w:val="20"/>
              </w:rPr>
            </w:pPr>
            <w:r>
              <w:rPr>
                <w:sz w:val="20"/>
                <w:szCs w:val="20"/>
              </w:rPr>
              <w:t>1 789 933,0</w:t>
            </w:r>
          </w:p>
        </w:tc>
        <w:tc>
          <w:tcPr>
            <w:tcW w:w="1275" w:type="dxa"/>
          </w:tcPr>
          <w:p w:rsidR="001378A7" w:rsidRPr="00A065DE" w:rsidRDefault="001378A7" w:rsidP="00C21075">
            <w:pPr>
              <w:pStyle w:val="ac"/>
              <w:spacing w:before="0" w:beforeAutospacing="0" w:after="0" w:afterAutospacing="0"/>
              <w:jc w:val="right"/>
              <w:rPr>
                <w:sz w:val="20"/>
                <w:szCs w:val="20"/>
              </w:rPr>
            </w:pPr>
            <w:r>
              <w:rPr>
                <w:sz w:val="20"/>
                <w:szCs w:val="20"/>
              </w:rPr>
              <w:t>1 793 705,1</w:t>
            </w:r>
          </w:p>
        </w:tc>
        <w:tc>
          <w:tcPr>
            <w:tcW w:w="1276" w:type="dxa"/>
          </w:tcPr>
          <w:p w:rsidR="001378A7" w:rsidRPr="00A065DE" w:rsidRDefault="001378A7" w:rsidP="00C21075">
            <w:pPr>
              <w:pStyle w:val="ac"/>
              <w:spacing w:before="0" w:beforeAutospacing="0" w:after="0" w:afterAutospacing="0"/>
              <w:jc w:val="right"/>
              <w:rPr>
                <w:sz w:val="20"/>
                <w:szCs w:val="20"/>
              </w:rPr>
            </w:pPr>
            <w:r>
              <w:rPr>
                <w:sz w:val="20"/>
                <w:szCs w:val="20"/>
              </w:rPr>
              <w:t>1 791 234,9</w:t>
            </w:r>
          </w:p>
        </w:tc>
        <w:tc>
          <w:tcPr>
            <w:tcW w:w="709" w:type="dxa"/>
          </w:tcPr>
          <w:p w:rsidR="001378A7" w:rsidRPr="00BB7BC6" w:rsidRDefault="001378A7" w:rsidP="00C21075">
            <w:pPr>
              <w:pStyle w:val="ac"/>
              <w:spacing w:before="0" w:beforeAutospacing="0" w:after="0" w:afterAutospacing="0"/>
              <w:jc w:val="right"/>
              <w:rPr>
                <w:sz w:val="20"/>
                <w:szCs w:val="20"/>
              </w:rPr>
            </w:pPr>
            <w:r>
              <w:rPr>
                <w:sz w:val="20"/>
                <w:szCs w:val="20"/>
              </w:rPr>
              <w:t>103,7</w:t>
            </w:r>
          </w:p>
        </w:tc>
        <w:tc>
          <w:tcPr>
            <w:tcW w:w="709" w:type="dxa"/>
          </w:tcPr>
          <w:p w:rsidR="001378A7" w:rsidRPr="00BB7BC6" w:rsidRDefault="001378A7" w:rsidP="00C21075">
            <w:pPr>
              <w:pStyle w:val="ac"/>
              <w:spacing w:before="0" w:beforeAutospacing="0" w:after="0" w:afterAutospacing="0"/>
              <w:jc w:val="right"/>
              <w:rPr>
                <w:sz w:val="20"/>
                <w:szCs w:val="20"/>
              </w:rPr>
            </w:pPr>
            <w:r>
              <w:rPr>
                <w:sz w:val="20"/>
                <w:szCs w:val="20"/>
              </w:rPr>
              <w:t>100,1</w:t>
            </w:r>
          </w:p>
        </w:tc>
        <w:tc>
          <w:tcPr>
            <w:tcW w:w="708" w:type="dxa"/>
          </w:tcPr>
          <w:p w:rsidR="001378A7" w:rsidRPr="00BB7BC6" w:rsidRDefault="001378A7" w:rsidP="00C21075">
            <w:pPr>
              <w:pStyle w:val="ac"/>
              <w:spacing w:before="0" w:beforeAutospacing="0" w:after="0" w:afterAutospacing="0"/>
              <w:jc w:val="right"/>
              <w:rPr>
                <w:sz w:val="20"/>
                <w:szCs w:val="20"/>
              </w:rPr>
            </w:pPr>
            <w:r>
              <w:rPr>
                <w:sz w:val="20"/>
                <w:szCs w:val="20"/>
              </w:rPr>
              <w:t>99,9</w:t>
            </w:r>
          </w:p>
        </w:tc>
      </w:tr>
      <w:tr w:rsidR="001378A7" w:rsidRPr="00412F30" w:rsidTr="00C5466E">
        <w:tc>
          <w:tcPr>
            <w:tcW w:w="2977" w:type="dxa"/>
          </w:tcPr>
          <w:p w:rsidR="001378A7" w:rsidRPr="00412F30" w:rsidRDefault="001378A7" w:rsidP="000C618A">
            <w:pPr>
              <w:pStyle w:val="ac"/>
              <w:spacing w:before="0" w:beforeAutospacing="0" w:after="0" w:afterAutospacing="0"/>
              <w:rPr>
                <w:sz w:val="20"/>
                <w:szCs w:val="20"/>
              </w:rPr>
            </w:pPr>
            <w:r w:rsidRPr="00412F30">
              <w:rPr>
                <w:sz w:val="20"/>
                <w:szCs w:val="20"/>
              </w:rPr>
              <w:t>Иные межбюджетные трансферты</w:t>
            </w:r>
          </w:p>
        </w:tc>
        <w:tc>
          <w:tcPr>
            <w:tcW w:w="1276" w:type="dxa"/>
          </w:tcPr>
          <w:p w:rsidR="001378A7" w:rsidRPr="00412F30" w:rsidRDefault="001378A7" w:rsidP="00363F90">
            <w:pPr>
              <w:pStyle w:val="ac"/>
              <w:spacing w:before="0" w:beforeAutospacing="0" w:after="0" w:afterAutospacing="0"/>
              <w:jc w:val="right"/>
              <w:rPr>
                <w:sz w:val="20"/>
                <w:szCs w:val="20"/>
              </w:rPr>
            </w:pPr>
            <w:r w:rsidRPr="00412F30">
              <w:rPr>
                <w:sz w:val="20"/>
                <w:szCs w:val="20"/>
              </w:rPr>
              <w:t>178 745,8</w:t>
            </w:r>
          </w:p>
        </w:tc>
        <w:tc>
          <w:tcPr>
            <w:tcW w:w="1276" w:type="dxa"/>
          </w:tcPr>
          <w:p w:rsidR="001378A7" w:rsidRPr="00A065DE" w:rsidRDefault="001378A7" w:rsidP="00C21075">
            <w:pPr>
              <w:pStyle w:val="ac"/>
              <w:spacing w:before="0" w:beforeAutospacing="0" w:after="0" w:afterAutospacing="0"/>
              <w:jc w:val="right"/>
              <w:rPr>
                <w:sz w:val="20"/>
                <w:szCs w:val="20"/>
              </w:rPr>
            </w:pPr>
            <w:r>
              <w:rPr>
                <w:sz w:val="20"/>
                <w:szCs w:val="20"/>
              </w:rPr>
              <w:t>73 639,6</w:t>
            </w:r>
          </w:p>
        </w:tc>
        <w:tc>
          <w:tcPr>
            <w:tcW w:w="1275" w:type="dxa"/>
          </w:tcPr>
          <w:p w:rsidR="001378A7" w:rsidRPr="00A065DE" w:rsidRDefault="001378A7" w:rsidP="00C21075">
            <w:pPr>
              <w:pStyle w:val="ac"/>
              <w:spacing w:before="0" w:beforeAutospacing="0" w:after="0" w:afterAutospacing="0"/>
              <w:jc w:val="right"/>
              <w:rPr>
                <w:sz w:val="20"/>
                <w:szCs w:val="20"/>
              </w:rPr>
            </w:pPr>
            <w:r>
              <w:rPr>
                <w:sz w:val="20"/>
                <w:szCs w:val="20"/>
              </w:rPr>
              <w:t>101 442,1</w:t>
            </w:r>
          </w:p>
        </w:tc>
        <w:tc>
          <w:tcPr>
            <w:tcW w:w="1276" w:type="dxa"/>
          </w:tcPr>
          <w:p w:rsidR="001378A7" w:rsidRPr="00A065DE" w:rsidRDefault="001378A7" w:rsidP="00C21075">
            <w:pPr>
              <w:pStyle w:val="ac"/>
              <w:spacing w:before="0" w:beforeAutospacing="0" w:after="0" w:afterAutospacing="0"/>
              <w:jc w:val="right"/>
              <w:rPr>
                <w:sz w:val="20"/>
                <w:szCs w:val="20"/>
              </w:rPr>
            </w:pPr>
            <w:r>
              <w:rPr>
                <w:sz w:val="20"/>
                <w:szCs w:val="20"/>
              </w:rPr>
              <w:t>97 588,9</w:t>
            </w:r>
          </w:p>
        </w:tc>
        <w:tc>
          <w:tcPr>
            <w:tcW w:w="709" w:type="dxa"/>
          </w:tcPr>
          <w:p w:rsidR="001378A7" w:rsidRPr="00BB7BC6" w:rsidRDefault="00BF1574" w:rsidP="00963FEE">
            <w:pPr>
              <w:pStyle w:val="ac"/>
              <w:spacing w:before="0" w:beforeAutospacing="0" w:after="0" w:afterAutospacing="0"/>
              <w:jc w:val="center"/>
              <w:rPr>
                <w:sz w:val="20"/>
                <w:szCs w:val="20"/>
              </w:rPr>
            </w:pPr>
            <w:r>
              <w:rPr>
                <w:sz w:val="20"/>
                <w:szCs w:val="20"/>
              </w:rPr>
              <w:t>с</w:t>
            </w:r>
            <w:r w:rsidR="001378A7">
              <w:rPr>
                <w:sz w:val="20"/>
                <w:szCs w:val="20"/>
              </w:rPr>
              <w:t>нижение в 1,8 раза</w:t>
            </w:r>
          </w:p>
        </w:tc>
        <w:tc>
          <w:tcPr>
            <w:tcW w:w="709" w:type="dxa"/>
          </w:tcPr>
          <w:p w:rsidR="001378A7" w:rsidRPr="00BB7BC6" w:rsidRDefault="001378A7" w:rsidP="00963FEE">
            <w:pPr>
              <w:pStyle w:val="ac"/>
              <w:spacing w:before="0" w:beforeAutospacing="0" w:after="0" w:afterAutospacing="0"/>
              <w:jc w:val="center"/>
              <w:rPr>
                <w:sz w:val="20"/>
                <w:szCs w:val="20"/>
              </w:rPr>
            </w:pPr>
            <w:r>
              <w:rPr>
                <w:sz w:val="20"/>
                <w:szCs w:val="20"/>
              </w:rPr>
              <w:t>132,5</w:t>
            </w:r>
          </w:p>
        </w:tc>
        <w:tc>
          <w:tcPr>
            <w:tcW w:w="708" w:type="dxa"/>
          </w:tcPr>
          <w:p w:rsidR="001378A7" w:rsidRPr="00BB7BC6" w:rsidRDefault="001378A7" w:rsidP="00C21075">
            <w:pPr>
              <w:pStyle w:val="ac"/>
              <w:spacing w:before="0" w:beforeAutospacing="0" w:after="0" w:afterAutospacing="0"/>
              <w:jc w:val="right"/>
              <w:rPr>
                <w:sz w:val="20"/>
                <w:szCs w:val="20"/>
              </w:rPr>
            </w:pPr>
            <w:r>
              <w:rPr>
                <w:sz w:val="20"/>
                <w:szCs w:val="20"/>
              </w:rPr>
              <w:t>96,2</w:t>
            </w:r>
          </w:p>
        </w:tc>
      </w:tr>
      <w:tr w:rsidR="001378A7" w:rsidRPr="00412F30" w:rsidTr="00C5466E">
        <w:tc>
          <w:tcPr>
            <w:tcW w:w="2977" w:type="dxa"/>
          </w:tcPr>
          <w:p w:rsidR="001378A7" w:rsidRPr="00412F30" w:rsidRDefault="001378A7" w:rsidP="00E44E00">
            <w:pPr>
              <w:pStyle w:val="ac"/>
              <w:spacing w:before="0" w:beforeAutospacing="0" w:after="0" w:afterAutospacing="0"/>
              <w:rPr>
                <w:sz w:val="20"/>
                <w:szCs w:val="20"/>
              </w:rPr>
            </w:pPr>
            <w:r w:rsidRPr="00412F30">
              <w:rPr>
                <w:sz w:val="20"/>
                <w:szCs w:val="20"/>
              </w:rPr>
              <w:t>Доходы от возврата остатков субсидий</w:t>
            </w:r>
          </w:p>
        </w:tc>
        <w:tc>
          <w:tcPr>
            <w:tcW w:w="1276" w:type="dxa"/>
          </w:tcPr>
          <w:p w:rsidR="001378A7" w:rsidRPr="00412F30" w:rsidRDefault="001378A7" w:rsidP="00363F90">
            <w:pPr>
              <w:pStyle w:val="ac"/>
              <w:spacing w:before="0" w:beforeAutospacing="0" w:after="0" w:afterAutospacing="0"/>
              <w:jc w:val="right"/>
              <w:rPr>
                <w:sz w:val="20"/>
                <w:szCs w:val="20"/>
              </w:rPr>
            </w:pPr>
            <w:r w:rsidRPr="00412F30">
              <w:rPr>
                <w:sz w:val="20"/>
                <w:szCs w:val="20"/>
              </w:rPr>
              <w:t xml:space="preserve">    7 057,3</w:t>
            </w:r>
          </w:p>
        </w:tc>
        <w:tc>
          <w:tcPr>
            <w:tcW w:w="1276" w:type="dxa"/>
          </w:tcPr>
          <w:p w:rsidR="001378A7" w:rsidRPr="00A065DE" w:rsidRDefault="001378A7" w:rsidP="00C21075">
            <w:pPr>
              <w:pStyle w:val="ac"/>
              <w:spacing w:before="0" w:beforeAutospacing="0" w:after="0" w:afterAutospacing="0"/>
              <w:jc w:val="right"/>
              <w:rPr>
                <w:sz w:val="20"/>
                <w:szCs w:val="20"/>
              </w:rPr>
            </w:pPr>
            <w:r>
              <w:rPr>
                <w:sz w:val="20"/>
                <w:szCs w:val="20"/>
              </w:rPr>
              <w:t>0,0</w:t>
            </w:r>
          </w:p>
        </w:tc>
        <w:tc>
          <w:tcPr>
            <w:tcW w:w="1275" w:type="dxa"/>
          </w:tcPr>
          <w:p w:rsidR="001378A7" w:rsidRPr="00A065DE" w:rsidRDefault="001378A7" w:rsidP="00A065DE">
            <w:pPr>
              <w:pStyle w:val="ac"/>
              <w:spacing w:before="0" w:beforeAutospacing="0" w:after="0" w:afterAutospacing="0"/>
              <w:jc w:val="right"/>
              <w:rPr>
                <w:sz w:val="20"/>
                <w:szCs w:val="20"/>
              </w:rPr>
            </w:pPr>
            <w:r>
              <w:rPr>
                <w:sz w:val="20"/>
                <w:szCs w:val="20"/>
              </w:rPr>
              <w:t>0,0</w:t>
            </w:r>
          </w:p>
        </w:tc>
        <w:tc>
          <w:tcPr>
            <w:tcW w:w="1276" w:type="dxa"/>
          </w:tcPr>
          <w:p w:rsidR="001378A7" w:rsidRPr="00A065DE" w:rsidRDefault="001378A7" w:rsidP="00C21075">
            <w:pPr>
              <w:pStyle w:val="ac"/>
              <w:spacing w:before="0" w:beforeAutospacing="0" w:after="0" w:afterAutospacing="0"/>
              <w:jc w:val="right"/>
              <w:rPr>
                <w:sz w:val="20"/>
                <w:szCs w:val="20"/>
              </w:rPr>
            </w:pPr>
            <w:r>
              <w:rPr>
                <w:sz w:val="20"/>
                <w:szCs w:val="20"/>
              </w:rPr>
              <w:t>1 236,6</w:t>
            </w:r>
          </w:p>
        </w:tc>
        <w:tc>
          <w:tcPr>
            <w:tcW w:w="709" w:type="dxa"/>
          </w:tcPr>
          <w:p w:rsidR="001378A7" w:rsidRPr="00BB7BC6" w:rsidRDefault="00BF1574" w:rsidP="00C21075">
            <w:pPr>
              <w:pStyle w:val="ac"/>
              <w:spacing w:before="0" w:beforeAutospacing="0" w:after="0" w:afterAutospacing="0"/>
              <w:jc w:val="right"/>
              <w:rPr>
                <w:sz w:val="20"/>
                <w:szCs w:val="20"/>
              </w:rPr>
            </w:pPr>
            <w:r>
              <w:rPr>
                <w:sz w:val="20"/>
                <w:szCs w:val="20"/>
              </w:rPr>
              <w:t>с</w:t>
            </w:r>
            <w:r w:rsidR="001378A7">
              <w:rPr>
                <w:sz w:val="20"/>
                <w:szCs w:val="20"/>
              </w:rPr>
              <w:t>нижение в 5,7 раза</w:t>
            </w:r>
          </w:p>
        </w:tc>
        <w:tc>
          <w:tcPr>
            <w:tcW w:w="709" w:type="dxa"/>
          </w:tcPr>
          <w:p w:rsidR="001378A7" w:rsidRPr="00BB7BC6" w:rsidRDefault="001378A7" w:rsidP="00C21075">
            <w:pPr>
              <w:pStyle w:val="ac"/>
              <w:spacing w:before="0" w:beforeAutospacing="0" w:after="0" w:afterAutospacing="0"/>
              <w:jc w:val="right"/>
              <w:rPr>
                <w:sz w:val="20"/>
                <w:szCs w:val="20"/>
              </w:rPr>
            </w:pPr>
            <w:r>
              <w:rPr>
                <w:sz w:val="20"/>
                <w:szCs w:val="20"/>
              </w:rPr>
              <w:t>-</w:t>
            </w:r>
          </w:p>
        </w:tc>
        <w:tc>
          <w:tcPr>
            <w:tcW w:w="708" w:type="dxa"/>
          </w:tcPr>
          <w:p w:rsidR="001378A7" w:rsidRPr="00BB7BC6" w:rsidRDefault="001378A7" w:rsidP="00C21075">
            <w:pPr>
              <w:pStyle w:val="ac"/>
              <w:spacing w:before="0" w:beforeAutospacing="0" w:after="0" w:afterAutospacing="0"/>
              <w:jc w:val="right"/>
              <w:rPr>
                <w:sz w:val="20"/>
                <w:szCs w:val="20"/>
              </w:rPr>
            </w:pPr>
            <w:r>
              <w:rPr>
                <w:sz w:val="20"/>
                <w:szCs w:val="20"/>
              </w:rPr>
              <w:t>-</w:t>
            </w:r>
          </w:p>
        </w:tc>
      </w:tr>
      <w:tr w:rsidR="001378A7" w:rsidRPr="00412F30" w:rsidTr="00C5466E">
        <w:tc>
          <w:tcPr>
            <w:tcW w:w="2977" w:type="dxa"/>
          </w:tcPr>
          <w:p w:rsidR="001378A7" w:rsidRPr="00412F30" w:rsidRDefault="001378A7" w:rsidP="00E44E00">
            <w:pPr>
              <w:pStyle w:val="ac"/>
              <w:spacing w:before="0" w:beforeAutospacing="0" w:after="0" w:afterAutospacing="0"/>
              <w:rPr>
                <w:sz w:val="20"/>
                <w:szCs w:val="20"/>
              </w:rPr>
            </w:pPr>
            <w:r w:rsidRPr="00412F30">
              <w:rPr>
                <w:sz w:val="20"/>
                <w:szCs w:val="20"/>
              </w:rPr>
              <w:t>Возврат остатков субсидий</w:t>
            </w:r>
          </w:p>
        </w:tc>
        <w:tc>
          <w:tcPr>
            <w:tcW w:w="1276" w:type="dxa"/>
          </w:tcPr>
          <w:p w:rsidR="001378A7" w:rsidRPr="00412F30" w:rsidRDefault="001378A7" w:rsidP="00363F90">
            <w:pPr>
              <w:pStyle w:val="ac"/>
              <w:spacing w:before="0" w:beforeAutospacing="0" w:after="0" w:afterAutospacing="0"/>
              <w:jc w:val="right"/>
              <w:rPr>
                <w:sz w:val="20"/>
                <w:szCs w:val="20"/>
              </w:rPr>
            </w:pPr>
            <w:r w:rsidRPr="00412F30">
              <w:rPr>
                <w:sz w:val="20"/>
                <w:szCs w:val="20"/>
              </w:rPr>
              <w:t>- 30 101,5</w:t>
            </w:r>
          </w:p>
        </w:tc>
        <w:tc>
          <w:tcPr>
            <w:tcW w:w="1276" w:type="dxa"/>
          </w:tcPr>
          <w:p w:rsidR="001378A7" w:rsidRPr="00A065DE" w:rsidRDefault="001378A7" w:rsidP="00C21075">
            <w:pPr>
              <w:pStyle w:val="ac"/>
              <w:spacing w:before="0" w:beforeAutospacing="0" w:after="0" w:afterAutospacing="0"/>
              <w:jc w:val="right"/>
              <w:rPr>
                <w:sz w:val="20"/>
                <w:szCs w:val="20"/>
              </w:rPr>
            </w:pPr>
            <w:r>
              <w:rPr>
                <w:sz w:val="20"/>
                <w:szCs w:val="20"/>
              </w:rPr>
              <w:t>0,0</w:t>
            </w:r>
          </w:p>
        </w:tc>
        <w:tc>
          <w:tcPr>
            <w:tcW w:w="1275" w:type="dxa"/>
          </w:tcPr>
          <w:p w:rsidR="001378A7" w:rsidRPr="00A065DE" w:rsidRDefault="001378A7" w:rsidP="00C21075">
            <w:pPr>
              <w:pStyle w:val="ac"/>
              <w:spacing w:before="0" w:beforeAutospacing="0" w:after="0" w:afterAutospacing="0"/>
              <w:jc w:val="right"/>
              <w:rPr>
                <w:sz w:val="20"/>
                <w:szCs w:val="20"/>
              </w:rPr>
            </w:pPr>
            <w:r>
              <w:rPr>
                <w:sz w:val="20"/>
                <w:szCs w:val="20"/>
              </w:rPr>
              <w:t>0,0</w:t>
            </w:r>
          </w:p>
        </w:tc>
        <w:tc>
          <w:tcPr>
            <w:tcW w:w="1276" w:type="dxa"/>
          </w:tcPr>
          <w:p w:rsidR="001378A7" w:rsidRPr="00A065DE" w:rsidRDefault="001378A7" w:rsidP="00A065DE">
            <w:pPr>
              <w:pStyle w:val="ac"/>
              <w:spacing w:before="0" w:beforeAutospacing="0" w:after="0" w:afterAutospacing="0"/>
              <w:jc w:val="right"/>
              <w:rPr>
                <w:sz w:val="20"/>
                <w:szCs w:val="20"/>
              </w:rPr>
            </w:pPr>
            <w:r>
              <w:rPr>
                <w:sz w:val="20"/>
                <w:szCs w:val="20"/>
              </w:rPr>
              <w:t>-4 117,6</w:t>
            </w:r>
          </w:p>
        </w:tc>
        <w:tc>
          <w:tcPr>
            <w:tcW w:w="709" w:type="dxa"/>
          </w:tcPr>
          <w:p w:rsidR="001378A7" w:rsidRPr="00BB7BC6" w:rsidRDefault="00BF1574" w:rsidP="00C21075">
            <w:pPr>
              <w:pStyle w:val="ac"/>
              <w:spacing w:before="0" w:beforeAutospacing="0" w:after="0" w:afterAutospacing="0"/>
              <w:jc w:val="right"/>
              <w:rPr>
                <w:sz w:val="20"/>
                <w:szCs w:val="20"/>
              </w:rPr>
            </w:pPr>
            <w:r>
              <w:rPr>
                <w:sz w:val="20"/>
                <w:szCs w:val="20"/>
              </w:rPr>
              <w:t>с</w:t>
            </w:r>
            <w:r w:rsidR="001378A7">
              <w:rPr>
                <w:sz w:val="20"/>
                <w:szCs w:val="20"/>
              </w:rPr>
              <w:t>нижение в 7,3 раза</w:t>
            </w:r>
          </w:p>
        </w:tc>
        <w:tc>
          <w:tcPr>
            <w:tcW w:w="709" w:type="dxa"/>
          </w:tcPr>
          <w:p w:rsidR="001378A7" w:rsidRPr="00BB7BC6" w:rsidRDefault="001378A7" w:rsidP="00C21075">
            <w:pPr>
              <w:pStyle w:val="ac"/>
              <w:spacing w:before="0" w:beforeAutospacing="0" w:after="0" w:afterAutospacing="0"/>
              <w:jc w:val="right"/>
              <w:rPr>
                <w:sz w:val="20"/>
                <w:szCs w:val="20"/>
              </w:rPr>
            </w:pPr>
            <w:r>
              <w:rPr>
                <w:sz w:val="20"/>
                <w:szCs w:val="20"/>
              </w:rPr>
              <w:t>-</w:t>
            </w:r>
          </w:p>
        </w:tc>
        <w:tc>
          <w:tcPr>
            <w:tcW w:w="708" w:type="dxa"/>
          </w:tcPr>
          <w:p w:rsidR="001378A7" w:rsidRPr="00BB7BC6" w:rsidRDefault="001378A7" w:rsidP="00C21075">
            <w:pPr>
              <w:pStyle w:val="ac"/>
              <w:spacing w:before="0" w:beforeAutospacing="0" w:after="0" w:afterAutospacing="0"/>
              <w:jc w:val="right"/>
              <w:rPr>
                <w:sz w:val="20"/>
                <w:szCs w:val="20"/>
              </w:rPr>
            </w:pPr>
            <w:r>
              <w:rPr>
                <w:sz w:val="20"/>
                <w:szCs w:val="20"/>
              </w:rPr>
              <w:t>-</w:t>
            </w:r>
          </w:p>
        </w:tc>
      </w:tr>
      <w:tr w:rsidR="001378A7" w:rsidRPr="00412F30" w:rsidTr="00C5466E">
        <w:tc>
          <w:tcPr>
            <w:tcW w:w="2977" w:type="dxa"/>
          </w:tcPr>
          <w:p w:rsidR="001378A7" w:rsidRPr="0036689B" w:rsidRDefault="001378A7" w:rsidP="00E44E00">
            <w:pPr>
              <w:pStyle w:val="ac"/>
              <w:spacing w:before="0" w:beforeAutospacing="0" w:after="0" w:afterAutospacing="0"/>
              <w:rPr>
                <w:b/>
                <w:sz w:val="20"/>
                <w:szCs w:val="20"/>
              </w:rPr>
            </w:pPr>
            <w:r w:rsidRPr="0036689B">
              <w:rPr>
                <w:b/>
                <w:sz w:val="20"/>
                <w:szCs w:val="20"/>
              </w:rPr>
              <w:t>Всего доходов</w:t>
            </w:r>
          </w:p>
        </w:tc>
        <w:tc>
          <w:tcPr>
            <w:tcW w:w="1276" w:type="dxa"/>
          </w:tcPr>
          <w:p w:rsidR="001378A7" w:rsidRPr="00412F30" w:rsidRDefault="001378A7" w:rsidP="00363F90">
            <w:pPr>
              <w:pStyle w:val="ac"/>
              <w:spacing w:before="0" w:beforeAutospacing="0" w:after="0" w:afterAutospacing="0"/>
              <w:jc w:val="right"/>
              <w:rPr>
                <w:b/>
                <w:sz w:val="20"/>
                <w:szCs w:val="20"/>
              </w:rPr>
            </w:pPr>
            <w:r w:rsidRPr="00412F30">
              <w:rPr>
                <w:b/>
                <w:sz w:val="20"/>
                <w:szCs w:val="20"/>
              </w:rPr>
              <w:t>3 568 144,8</w:t>
            </w:r>
          </w:p>
        </w:tc>
        <w:tc>
          <w:tcPr>
            <w:tcW w:w="1276" w:type="dxa"/>
          </w:tcPr>
          <w:p w:rsidR="001378A7" w:rsidRPr="00412F30" w:rsidRDefault="001378A7" w:rsidP="00C21075">
            <w:pPr>
              <w:pStyle w:val="ac"/>
              <w:spacing w:before="0" w:beforeAutospacing="0" w:after="0" w:afterAutospacing="0"/>
              <w:jc w:val="right"/>
              <w:rPr>
                <w:b/>
                <w:sz w:val="20"/>
                <w:szCs w:val="18"/>
              </w:rPr>
            </w:pPr>
            <w:r>
              <w:rPr>
                <w:b/>
                <w:sz w:val="20"/>
                <w:szCs w:val="18"/>
              </w:rPr>
              <w:t>3 410 860,2</w:t>
            </w:r>
          </w:p>
        </w:tc>
        <w:tc>
          <w:tcPr>
            <w:tcW w:w="1275" w:type="dxa"/>
          </w:tcPr>
          <w:p w:rsidR="001378A7" w:rsidRPr="00412F30" w:rsidRDefault="001378A7" w:rsidP="00D31B76">
            <w:pPr>
              <w:pStyle w:val="ac"/>
              <w:spacing w:before="0" w:beforeAutospacing="0" w:after="0" w:afterAutospacing="0"/>
              <w:jc w:val="right"/>
              <w:rPr>
                <w:b/>
                <w:sz w:val="20"/>
                <w:szCs w:val="20"/>
              </w:rPr>
            </w:pPr>
            <w:r>
              <w:rPr>
                <w:b/>
                <w:sz w:val="20"/>
                <w:szCs w:val="20"/>
              </w:rPr>
              <w:t>3 602 826,</w:t>
            </w:r>
            <w:r w:rsidR="00D31B76">
              <w:rPr>
                <w:b/>
                <w:sz w:val="20"/>
                <w:szCs w:val="20"/>
              </w:rPr>
              <w:t>7</w:t>
            </w:r>
          </w:p>
        </w:tc>
        <w:tc>
          <w:tcPr>
            <w:tcW w:w="1276" w:type="dxa"/>
          </w:tcPr>
          <w:p w:rsidR="001378A7" w:rsidRPr="00412F30" w:rsidRDefault="001378A7" w:rsidP="00D31B76">
            <w:pPr>
              <w:pStyle w:val="ac"/>
              <w:spacing w:before="0" w:beforeAutospacing="0" w:after="0" w:afterAutospacing="0"/>
              <w:jc w:val="right"/>
              <w:rPr>
                <w:b/>
                <w:sz w:val="20"/>
                <w:szCs w:val="20"/>
              </w:rPr>
            </w:pPr>
            <w:r>
              <w:rPr>
                <w:b/>
                <w:sz w:val="20"/>
                <w:szCs w:val="20"/>
              </w:rPr>
              <w:t>3 573 639,</w:t>
            </w:r>
            <w:r w:rsidR="00D31B76">
              <w:rPr>
                <w:b/>
                <w:sz w:val="20"/>
                <w:szCs w:val="20"/>
              </w:rPr>
              <w:t>3</w:t>
            </w:r>
          </w:p>
        </w:tc>
        <w:tc>
          <w:tcPr>
            <w:tcW w:w="709" w:type="dxa"/>
          </w:tcPr>
          <w:p w:rsidR="001378A7" w:rsidRPr="00412F30" w:rsidRDefault="001378A7" w:rsidP="00C21075">
            <w:pPr>
              <w:pStyle w:val="ac"/>
              <w:spacing w:before="0" w:beforeAutospacing="0" w:after="0" w:afterAutospacing="0"/>
              <w:jc w:val="right"/>
              <w:rPr>
                <w:b/>
                <w:sz w:val="20"/>
                <w:szCs w:val="20"/>
              </w:rPr>
            </w:pPr>
            <w:r>
              <w:rPr>
                <w:b/>
                <w:sz w:val="20"/>
                <w:szCs w:val="20"/>
              </w:rPr>
              <w:t>100,2</w:t>
            </w:r>
          </w:p>
        </w:tc>
        <w:tc>
          <w:tcPr>
            <w:tcW w:w="709" w:type="dxa"/>
          </w:tcPr>
          <w:p w:rsidR="001378A7" w:rsidRPr="00412F30" w:rsidRDefault="001378A7" w:rsidP="00C21075">
            <w:pPr>
              <w:pStyle w:val="ac"/>
              <w:spacing w:before="0" w:beforeAutospacing="0" w:after="0" w:afterAutospacing="0"/>
              <w:jc w:val="right"/>
              <w:rPr>
                <w:b/>
                <w:sz w:val="20"/>
                <w:szCs w:val="20"/>
              </w:rPr>
            </w:pPr>
            <w:r>
              <w:rPr>
                <w:b/>
                <w:sz w:val="20"/>
                <w:szCs w:val="20"/>
              </w:rPr>
              <w:t>104,8</w:t>
            </w:r>
          </w:p>
        </w:tc>
        <w:tc>
          <w:tcPr>
            <w:tcW w:w="708" w:type="dxa"/>
          </w:tcPr>
          <w:p w:rsidR="001378A7" w:rsidRPr="00412F30" w:rsidRDefault="00F53E3D" w:rsidP="00C21075">
            <w:pPr>
              <w:pStyle w:val="ac"/>
              <w:spacing w:before="0" w:beforeAutospacing="0" w:after="0" w:afterAutospacing="0"/>
              <w:jc w:val="right"/>
              <w:rPr>
                <w:b/>
                <w:sz w:val="20"/>
                <w:szCs w:val="20"/>
              </w:rPr>
            </w:pPr>
            <w:r>
              <w:rPr>
                <w:b/>
                <w:sz w:val="20"/>
                <w:szCs w:val="20"/>
              </w:rPr>
              <w:t>99,2</w:t>
            </w:r>
          </w:p>
        </w:tc>
      </w:tr>
    </w:tbl>
    <w:p w:rsidR="00661CF9" w:rsidRDefault="00661CF9" w:rsidP="00630343">
      <w:pPr>
        <w:pStyle w:val="ac"/>
        <w:spacing w:before="0" w:beforeAutospacing="0" w:after="0" w:afterAutospacing="0"/>
        <w:ind w:firstLine="540"/>
      </w:pPr>
    </w:p>
    <w:p w:rsidR="000E2CF5" w:rsidRPr="00412F30" w:rsidRDefault="000E2CF5" w:rsidP="00630343">
      <w:pPr>
        <w:pStyle w:val="ac"/>
        <w:spacing w:before="0" w:beforeAutospacing="0" w:after="0" w:afterAutospacing="0"/>
        <w:ind w:firstLine="540"/>
      </w:pPr>
      <w:r w:rsidRPr="004833DD">
        <w:t xml:space="preserve">Таким образом, по сравнению с первоначально утвержденными параметрами </w:t>
      </w:r>
      <w:r w:rsidRPr="004833DD">
        <w:rPr>
          <w:b/>
        </w:rPr>
        <w:t>доходная</w:t>
      </w:r>
      <w:r w:rsidRPr="004833DD">
        <w:t xml:space="preserve"> </w:t>
      </w:r>
      <w:r w:rsidRPr="004833DD">
        <w:rPr>
          <w:b/>
        </w:rPr>
        <w:t xml:space="preserve">часть </w:t>
      </w:r>
      <w:r w:rsidRPr="004833DD">
        <w:t xml:space="preserve">бюджета </w:t>
      </w:r>
      <w:r w:rsidR="00AD6743">
        <w:t xml:space="preserve">района </w:t>
      </w:r>
      <w:r w:rsidRPr="004833DD">
        <w:t>в 201</w:t>
      </w:r>
      <w:r w:rsidR="004833DD" w:rsidRPr="004833DD">
        <w:t>5</w:t>
      </w:r>
      <w:r w:rsidRPr="004833DD">
        <w:t xml:space="preserve"> году</w:t>
      </w:r>
      <w:r w:rsidRPr="004833DD">
        <w:rPr>
          <w:b/>
        </w:rPr>
        <w:t xml:space="preserve"> </w:t>
      </w:r>
      <w:r w:rsidRPr="004833DD">
        <w:t xml:space="preserve">выполнена на </w:t>
      </w:r>
      <w:r w:rsidR="00230E1F" w:rsidRPr="004833DD">
        <w:rPr>
          <w:b/>
        </w:rPr>
        <w:t>10</w:t>
      </w:r>
      <w:r w:rsidR="004833DD" w:rsidRPr="004833DD">
        <w:rPr>
          <w:b/>
        </w:rPr>
        <w:t>4,8</w:t>
      </w:r>
      <w:r w:rsidRPr="004833DD">
        <w:rPr>
          <w:b/>
        </w:rPr>
        <w:t>%</w:t>
      </w:r>
      <w:r w:rsidRPr="004833DD">
        <w:t xml:space="preserve">, а по сравнению с уточненным планом – выполнена на </w:t>
      </w:r>
      <w:r w:rsidR="00F53E3D">
        <w:rPr>
          <w:b/>
        </w:rPr>
        <w:t>99,2</w:t>
      </w:r>
      <w:r w:rsidRPr="004833DD">
        <w:rPr>
          <w:b/>
        </w:rPr>
        <w:t>%.</w:t>
      </w:r>
      <w:r w:rsidRPr="00412F30">
        <w:t xml:space="preserve"> </w:t>
      </w:r>
    </w:p>
    <w:p w:rsidR="00425003" w:rsidRDefault="00425003" w:rsidP="00630343">
      <w:pPr>
        <w:pStyle w:val="ac"/>
        <w:spacing w:before="0" w:beforeAutospacing="0" w:after="0" w:afterAutospacing="0"/>
        <w:ind w:firstLine="540"/>
      </w:pPr>
    </w:p>
    <w:p w:rsidR="00343B56" w:rsidRDefault="00343B56" w:rsidP="00343B56">
      <w:pPr>
        <w:jc w:val="center"/>
        <w:rPr>
          <w:b/>
          <w:sz w:val="28"/>
          <w:szCs w:val="28"/>
        </w:rPr>
      </w:pPr>
      <w:r w:rsidRPr="009752FD">
        <w:rPr>
          <w:b/>
          <w:sz w:val="28"/>
          <w:szCs w:val="28"/>
        </w:rPr>
        <w:t>Структура исполнения налоговых доходов бюджета Воскресенского муниципального района за 201</w:t>
      </w:r>
      <w:r w:rsidR="00AD5635">
        <w:rPr>
          <w:b/>
          <w:sz w:val="28"/>
          <w:szCs w:val="28"/>
        </w:rPr>
        <w:t>4</w:t>
      </w:r>
      <w:r w:rsidRPr="009752FD">
        <w:rPr>
          <w:b/>
          <w:sz w:val="28"/>
          <w:szCs w:val="28"/>
        </w:rPr>
        <w:t>-201</w:t>
      </w:r>
      <w:r w:rsidR="00AD5635">
        <w:rPr>
          <w:b/>
          <w:sz w:val="28"/>
          <w:szCs w:val="28"/>
        </w:rPr>
        <w:t>5</w:t>
      </w:r>
      <w:r w:rsidRPr="009752FD">
        <w:rPr>
          <w:b/>
          <w:sz w:val="28"/>
          <w:szCs w:val="28"/>
        </w:rPr>
        <w:t xml:space="preserve"> г</w:t>
      </w:r>
      <w:r w:rsidR="00AD5635">
        <w:rPr>
          <w:b/>
          <w:sz w:val="28"/>
          <w:szCs w:val="28"/>
        </w:rPr>
        <w:t>одов</w:t>
      </w:r>
    </w:p>
    <w:p w:rsidR="00343B56" w:rsidRDefault="005804A6" w:rsidP="00343B56">
      <w:pPr>
        <w:jc w:val="center"/>
        <w:rPr>
          <w:b/>
          <w:sz w:val="28"/>
          <w:szCs w:val="28"/>
        </w:rPr>
      </w:pPr>
      <w:r>
        <w:rPr>
          <w:noProof/>
        </w:rPr>
        <w:drawing>
          <wp:anchor distT="0" distB="0" distL="114300" distR="114300" simplePos="0" relativeHeight="251659264" behindDoc="0" locked="0" layoutInCell="1" allowOverlap="1">
            <wp:simplePos x="0" y="0"/>
            <wp:positionH relativeFrom="column">
              <wp:posOffset>-63500</wp:posOffset>
            </wp:positionH>
            <wp:positionV relativeFrom="paragraph">
              <wp:posOffset>198120</wp:posOffset>
            </wp:positionV>
            <wp:extent cx="3401695" cy="3822065"/>
            <wp:effectExtent l="0" t="0" r="0" b="635"/>
            <wp:wrapSquare wrapText="bothSides"/>
            <wp:docPr id="14"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343B56" w:rsidRDefault="005804A6" w:rsidP="003A7D9C">
      <w:pPr>
        <w:rPr>
          <w:b/>
        </w:rPr>
      </w:pPr>
      <w:r>
        <w:rPr>
          <w:b/>
          <w:noProof/>
          <w:sz w:val="28"/>
          <w:szCs w:val="28"/>
        </w:rPr>
        <w:drawing>
          <wp:inline distT="0" distB="0" distL="0" distR="0">
            <wp:extent cx="3164840" cy="3824605"/>
            <wp:effectExtent l="0" t="0" r="0" b="0"/>
            <wp:docPr id="10"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26317" w:rsidRDefault="00A26317" w:rsidP="00DF7998">
      <w:pPr>
        <w:pStyle w:val="20"/>
        <w:spacing w:after="0" w:line="240" w:lineRule="auto"/>
        <w:ind w:left="0" w:firstLine="567"/>
        <w:rPr>
          <w:b/>
        </w:rPr>
      </w:pPr>
    </w:p>
    <w:p w:rsidR="00E706D9" w:rsidRPr="00DC4C00" w:rsidRDefault="000E2CF5" w:rsidP="00DF7998">
      <w:pPr>
        <w:pStyle w:val="20"/>
        <w:spacing w:after="0" w:line="240" w:lineRule="auto"/>
        <w:ind w:left="0" w:firstLine="567"/>
      </w:pPr>
      <w:r w:rsidRPr="00DC4C00">
        <w:rPr>
          <w:b/>
        </w:rPr>
        <w:t>Налоговые доходы</w:t>
      </w:r>
      <w:r w:rsidRPr="00DC4C00">
        <w:t>. В составе собственных доходов районного бюджета за 201</w:t>
      </w:r>
      <w:r w:rsidR="001171A8">
        <w:t>5</w:t>
      </w:r>
      <w:r w:rsidRPr="00DC4C00">
        <w:t xml:space="preserve"> год налоговые поступления составили </w:t>
      </w:r>
      <w:r w:rsidR="00DC4C00" w:rsidRPr="00DC4C00">
        <w:rPr>
          <w:b/>
        </w:rPr>
        <w:t>9</w:t>
      </w:r>
      <w:r w:rsidR="001171A8">
        <w:rPr>
          <w:b/>
        </w:rPr>
        <w:t>2</w:t>
      </w:r>
      <w:r w:rsidR="00DC4C00" w:rsidRPr="00DC4C00">
        <w:rPr>
          <w:b/>
        </w:rPr>
        <w:t>,</w:t>
      </w:r>
      <w:r w:rsidR="001171A8">
        <w:rPr>
          <w:b/>
        </w:rPr>
        <w:t>6</w:t>
      </w:r>
      <w:r w:rsidR="00BC1BEE" w:rsidRPr="00DC4C00">
        <w:rPr>
          <w:b/>
        </w:rPr>
        <w:t>%</w:t>
      </w:r>
      <w:r w:rsidRPr="00DC4C00">
        <w:rPr>
          <w:b/>
        </w:rPr>
        <w:t xml:space="preserve"> (</w:t>
      </w:r>
      <w:r w:rsidR="00230E1F" w:rsidRPr="00DC4C00">
        <w:rPr>
          <w:b/>
        </w:rPr>
        <w:t>1 3</w:t>
      </w:r>
      <w:r w:rsidR="001171A8">
        <w:rPr>
          <w:b/>
        </w:rPr>
        <w:t>42</w:t>
      </w:r>
      <w:r w:rsidR="00230E1F" w:rsidRPr="00DC4C00">
        <w:rPr>
          <w:b/>
        </w:rPr>
        <w:t> 5</w:t>
      </w:r>
      <w:r w:rsidR="001171A8">
        <w:rPr>
          <w:b/>
        </w:rPr>
        <w:t>48</w:t>
      </w:r>
      <w:r w:rsidR="00DA2318" w:rsidRPr="00DC4C00">
        <w:rPr>
          <w:b/>
        </w:rPr>
        <w:t>,</w:t>
      </w:r>
      <w:r w:rsidR="001171A8">
        <w:rPr>
          <w:b/>
        </w:rPr>
        <w:t>5</w:t>
      </w:r>
      <w:r w:rsidR="00BB3A29">
        <w:rPr>
          <w:b/>
        </w:rPr>
        <w:t xml:space="preserve"> </w:t>
      </w:r>
      <w:r w:rsidRPr="00DC4C00">
        <w:rPr>
          <w:b/>
        </w:rPr>
        <w:t>тыс. руб</w:t>
      </w:r>
      <w:r w:rsidR="002131B4" w:rsidRPr="00DC4C00">
        <w:rPr>
          <w:b/>
        </w:rPr>
        <w:t>лей</w:t>
      </w:r>
      <w:r w:rsidRPr="00DC4C00">
        <w:rPr>
          <w:b/>
        </w:rPr>
        <w:t>).</w:t>
      </w:r>
    </w:p>
    <w:p w:rsidR="000E2CF5" w:rsidRDefault="00DA2318" w:rsidP="00DF7998">
      <w:pPr>
        <w:pStyle w:val="20"/>
        <w:spacing w:after="0" w:line="240" w:lineRule="auto"/>
        <w:ind w:left="0" w:firstLine="567"/>
        <w:rPr>
          <w:b/>
        </w:rPr>
      </w:pPr>
      <w:r w:rsidRPr="00F4060E">
        <w:t>Б</w:t>
      </w:r>
      <w:r w:rsidR="000E2CF5" w:rsidRPr="00F4060E">
        <w:t xml:space="preserve">юджетные назначения по налоговым доходам по сравнению с первоначальным планом </w:t>
      </w:r>
      <w:r w:rsidR="00A712E9">
        <w:t>увелич</w:t>
      </w:r>
      <w:r w:rsidR="00722504" w:rsidRPr="00F4060E">
        <w:t xml:space="preserve">ились на </w:t>
      </w:r>
      <w:r w:rsidR="00A712E9" w:rsidRPr="00B507B2">
        <w:rPr>
          <w:b/>
        </w:rPr>
        <w:t>24 </w:t>
      </w:r>
      <w:r w:rsidR="00A712E9">
        <w:rPr>
          <w:b/>
        </w:rPr>
        <w:t>252,0</w:t>
      </w:r>
      <w:r w:rsidR="009F3305">
        <w:rPr>
          <w:b/>
        </w:rPr>
        <w:t xml:space="preserve"> тыс. рублей или на </w:t>
      </w:r>
      <w:r w:rsidR="00B507B2">
        <w:rPr>
          <w:b/>
        </w:rPr>
        <w:t>1,8</w:t>
      </w:r>
      <w:r w:rsidR="00722504" w:rsidRPr="00F4060E">
        <w:rPr>
          <w:b/>
        </w:rPr>
        <w:t>%</w:t>
      </w:r>
      <w:r w:rsidR="000E2CF5" w:rsidRPr="00F4060E">
        <w:rPr>
          <w:b/>
        </w:rPr>
        <w:t>.</w:t>
      </w:r>
      <w:r w:rsidR="000E2CF5" w:rsidRPr="00F4060E">
        <w:t xml:space="preserve"> Исполнение по налоговым доходам составило </w:t>
      </w:r>
      <w:r w:rsidR="00355D59">
        <w:rPr>
          <w:b/>
        </w:rPr>
        <w:t>1 3</w:t>
      </w:r>
      <w:r w:rsidR="00A712E9">
        <w:rPr>
          <w:b/>
        </w:rPr>
        <w:t>42</w:t>
      </w:r>
      <w:r w:rsidR="00355D59">
        <w:rPr>
          <w:b/>
        </w:rPr>
        <w:t> 5</w:t>
      </w:r>
      <w:r w:rsidR="00A712E9">
        <w:rPr>
          <w:b/>
        </w:rPr>
        <w:t>48</w:t>
      </w:r>
      <w:r w:rsidR="00355D59">
        <w:rPr>
          <w:b/>
        </w:rPr>
        <w:t>,</w:t>
      </w:r>
      <w:r w:rsidR="00A712E9">
        <w:rPr>
          <w:b/>
        </w:rPr>
        <w:t>5</w:t>
      </w:r>
      <w:r w:rsidR="000E2CF5" w:rsidRPr="00F4060E">
        <w:rPr>
          <w:b/>
        </w:rPr>
        <w:t xml:space="preserve"> тыс. руб</w:t>
      </w:r>
      <w:r w:rsidR="00DD1811">
        <w:rPr>
          <w:b/>
        </w:rPr>
        <w:t>лей</w:t>
      </w:r>
      <w:r w:rsidR="000E2CF5" w:rsidRPr="00F4060E">
        <w:t xml:space="preserve"> </w:t>
      </w:r>
      <w:r w:rsidR="00D37038">
        <w:t>или</w:t>
      </w:r>
      <w:r w:rsidR="000E2CF5" w:rsidRPr="00F4060E">
        <w:t xml:space="preserve"> </w:t>
      </w:r>
      <w:r w:rsidR="00A712E9" w:rsidRPr="00A712E9">
        <w:rPr>
          <w:b/>
        </w:rPr>
        <w:t>102</w:t>
      </w:r>
      <w:r w:rsidR="009F3305" w:rsidRPr="00A712E9">
        <w:rPr>
          <w:b/>
        </w:rPr>
        <w:t>,</w:t>
      </w:r>
      <w:r w:rsidR="009F3305">
        <w:rPr>
          <w:b/>
        </w:rPr>
        <w:t>0</w:t>
      </w:r>
      <w:r w:rsidR="000E2CF5" w:rsidRPr="00F4060E">
        <w:rPr>
          <w:b/>
        </w:rPr>
        <w:t>%</w:t>
      </w:r>
      <w:r w:rsidRPr="00F4060E">
        <w:rPr>
          <w:b/>
        </w:rPr>
        <w:t xml:space="preserve"> </w:t>
      </w:r>
      <w:r w:rsidRPr="00F4060E">
        <w:t>от</w:t>
      </w:r>
      <w:r w:rsidRPr="00F4060E">
        <w:rPr>
          <w:b/>
        </w:rPr>
        <w:t xml:space="preserve"> </w:t>
      </w:r>
      <w:r w:rsidR="009A395C" w:rsidRPr="00F4060E">
        <w:t>первоначального</w:t>
      </w:r>
      <w:r w:rsidRPr="00F4060E">
        <w:t xml:space="preserve"> и</w:t>
      </w:r>
      <w:r w:rsidR="00C917E7" w:rsidRPr="00F4060E">
        <w:t xml:space="preserve"> </w:t>
      </w:r>
      <w:r w:rsidR="009F3305">
        <w:rPr>
          <w:b/>
        </w:rPr>
        <w:t>100,</w:t>
      </w:r>
      <w:r w:rsidR="00A712E9">
        <w:rPr>
          <w:b/>
        </w:rPr>
        <w:t>1</w:t>
      </w:r>
      <w:r w:rsidR="00C917E7" w:rsidRPr="00F4060E">
        <w:rPr>
          <w:b/>
        </w:rPr>
        <w:t>%</w:t>
      </w:r>
      <w:r w:rsidR="00C917E7" w:rsidRPr="00F4060E">
        <w:t xml:space="preserve"> от</w:t>
      </w:r>
      <w:r w:rsidRPr="00F4060E">
        <w:t xml:space="preserve"> уточненного планов</w:t>
      </w:r>
      <w:r w:rsidR="000E2CF5" w:rsidRPr="00F4060E">
        <w:rPr>
          <w:b/>
        </w:rPr>
        <w:t>.</w:t>
      </w:r>
    </w:p>
    <w:p w:rsidR="00AD6743" w:rsidRPr="00AD6743" w:rsidRDefault="00B124A9" w:rsidP="00AD6743">
      <w:pPr>
        <w:ind w:firstLine="567"/>
      </w:pPr>
      <w:r w:rsidRPr="00B124A9">
        <w:t>Для исполнения бюджетных назначений наряду с развитием налогооблагаемой базы</w:t>
      </w:r>
      <w:r>
        <w:t xml:space="preserve">, недопущения образования недоимки, сокращения задолженности по платежам в бюджет </w:t>
      </w:r>
      <w:r w:rsidR="005860AF">
        <w:t xml:space="preserve">в отчетном финансовом году </w:t>
      </w:r>
      <w:r w:rsidR="00AD6743" w:rsidRPr="00AD6743">
        <w:t>проведено 19 заседаний межведомственной комиссии по мобилизации доходов бюджета Воскресенского муниципального района.</w:t>
      </w:r>
    </w:p>
    <w:p w:rsidR="00AD6743" w:rsidRDefault="00F4060E" w:rsidP="00F53FB2">
      <w:pPr>
        <w:pStyle w:val="20"/>
        <w:spacing w:after="0" w:line="240" w:lineRule="auto"/>
        <w:ind w:left="0" w:firstLine="567"/>
      </w:pPr>
      <w:r w:rsidRPr="00776045">
        <w:t xml:space="preserve">Работа комиссии по мобилизации доходов в бюджет Воскресенского муниципального района была направлена на повышение собираемости </w:t>
      </w:r>
      <w:r w:rsidR="00E658BA" w:rsidRPr="00776045">
        <w:t xml:space="preserve">налогов и других обязательных платежей в бюджет, сокращение размера недоимки по платежам в бюджет. </w:t>
      </w:r>
      <w:r w:rsidR="00776045" w:rsidRPr="00776045">
        <w:t xml:space="preserve">Целью </w:t>
      </w:r>
      <w:r w:rsidR="00E658BA" w:rsidRPr="00776045">
        <w:t xml:space="preserve">комиссии </w:t>
      </w:r>
      <w:r w:rsidR="00776045" w:rsidRPr="00776045">
        <w:t>явля</w:t>
      </w:r>
      <w:r w:rsidR="00AD6743">
        <w:t>лось</w:t>
      </w:r>
      <w:r w:rsidR="00776045" w:rsidRPr="00776045">
        <w:t xml:space="preserve"> объединение усилий органов власти, налоговых, правоохранительных органов по улучшению ситуации с поступлением налогов. </w:t>
      </w:r>
    </w:p>
    <w:p w:rsidR="00AA7D61" w:rsidRPr="00E723C2" w:rsidRDefault="00DF4F70" w:rsidP="00F53FB2">
      <w:pPr>
        <w:pStyle w:val="20"/>
        <w:spacing w:after="0" w:line="240" w:lineRule="auto"/>
        <w:ind w:left="0" w:firstLine="567"/>
      </w:pPr>
      <w:r w:rsidRPr="00E723C2">
        <w:t>Кроме того</w:t>
      </w:r>
      <w:r w:rsidR="00F9273E" w:rsidRPr="00E723C2">
        <w:t>, представители администрации Воскресенского муниципального района принимали участие в работе комиссий ИФНС по г. Воскресенску по легализации налоговой базы и погашени</w:t>
      </w:r>
      <w:r w:rsidR="00AD6743">
        <w:t>и</w:t>
      </w:r>
      <w:r w:rsidR="00F9273E" w:rsidRPr="00E723C2">
        <w:t xml:space="preserve"> задолженности в бюджетную систему Российской Федерации, на которых:</w:t>
      </w:r>
    </w:p>
    <w:p w:rsidR="00F9273E" w:rsidRPr="00E723C2" w:rsidRDefault="00704BC9" w:rsidP="00F4060E">
      <w:pPr>
        <w:pStyle w:val="20"/>
        <w:spacing w:after="0" w:line="240" w:lineRule="auto"/>
        <w:ind w:left="0" w:firstLine="567"/>
      </w:pPr>
      <w:r>
        <w:t>-</w:t>
      </w:r>
      <w:r w:rsidR="00F53FB2" w:rsidRPr="00E723C2">
        <w:t> </w:t>
      </w:r>
      <w:r w:rsidR="00F4060E" w:rsidRPr="00704BC9">
        <w:t>вырабатывались</w:t>
      </w:r>
      <w:r w:rsidR="00F4060E" w:rsidRPr="00E723C2">
        <w:t xml:space="preserve"> </w:t>
      </w:r>
      <w:r w:rsidR="00F9273E" w:rsidRPr="00E723C2">
        <w:t>мероприятия по сокращению задолженности по платежам в бюджеты всех уровней организациями, имеющими задолженность по платежам свыше 500 тыс. рублей;</w:t>
      </w:r>
    </w:p>
    <w:p w:rsidR="00F9273E" w:rsidRPr="00E723C2" w:rsidRDefault="00704BC9" w:rsidP="00F4060E">
      <w:pPr>
        <w:pStyle w:val="20"/>
        <w:tabs>
          <w:tab w:val="left" w:pos="709"/>
          <w:tab w:val="left" w:pos="993"/>
        </w:tabs>
        <w:spacing w:after="0" w:line="240" w:lineRule="auto"/>
        <w:ind w:left="0" w:firstLine="567"/>
      </w:pPr>
      <w:r>
        <w:t>-</w:t>
      </w:r>
      <w:r w:rsidR="00F53FB2" w:rsidRPr="00E723C2">
        <w:t> </w:t>
      </w:r>
      <w:r w:rsidR="00F4060E" w:rsidRPr="00E723C2">
        <w:t xml:space="preserve">рассматривались </w:t>
      </w:r>
      <w:r w:rsidR="004C21ED" w:rsidRPr="00E723C2">
        <w:t>вопросы по результатам финансово-хозяйственной деятельности предприятий Воскресенского муниципального района, погашения задолженности по платежам в бюджетную систему Российской Федерации, в том числе задолженности по налогу на доходы физических лиц и проведения мероприятий налогового контроля в отношении налогоплательщиков, имеющих убытки</w:t>
      </w:r>
      <w:r w:rsidR="00F4060E" w:rsidRPr="00E723C2">
        <w:t>;</w:t>
      </w:r>
    </w:p>
    <w:p w:rsidR="00F4060E" w:rsidRPr="00E658BA" w:rsidRDefault="00704BC9" w:rsidP="00F4060E">
      <w:pPr>
        <w:pStyle w:val="20"/>
        <w:spacing w:after="0" w:line="240" w:lineRule="auto"/>
        <w:ind w:left="0" w:firstLine="567"/>
      </w:pPr>
      <w:r>
        <w:t>-</w:t>
      </w:r>
      <w:r w:rsidR="00F53FB2" w:rsidRPr="00E723C2">
        <w:t> </w:t>
      </w:r>
      <w:r w:rsidR="00F4060E" w:rsidRPr="00E723C2">
        <w:t>вырабатывались мероприятия по сокращению задолженности в бюджетную систему Российской Федерации организаций отрасли ЖКХ.</w:t>
      </w:r>
    </w:p>
    <w:p w:rsidR="00DF4F70" w:rsidRPr="00E658BA" w:rsidRDefault="00DF4F70" w:rsidP="00630343">
      <w:pPr>
        <w:pStyle w:val="20"/>
        <w:spacing w:after="0" w:line="240" w:lineRule="auto"/>
        <w:ind w:left="0" w:firstLine="540"/>
      </w:pPr>
    </w:p>
    <w:p w:rsidR="0002099A" w:rsidRPr="002E6A3B" w:rsidRDefault="000E2CF5" w:rsidP="00F53FB2">
      <w:pPr>
        <w:pStyle w:val="20"/>
        <w:spacing w:after="0" w:line="240" w:lineRule="auto"/>
        <w:ind w:left="0" w:firstLine="567"/>
        <w:rPr>
          <w:b/>
        </w:rPr>
      </w:pPr>
      <w:r w:rsidRPr="002E6A3B">
        <w:t xml:space="preserve">Наибольший удельный вес в общей сумме налоговых доходов составляет </w:t>
      </w:r>
      <w:r w:rsidRPr="002E6A3B">
        <w:rPr>
          <w:b/>
        </w:rPr>
        <w:t>налог на доходы физических лиц</w:t>
      </w:r>
      <w:r w:rsidRPr="002E6A3B">
        <w:t xml:space="preserve"> (</w:t>
      </w:r>
      <w:r w:rsidR="00C917E7" w:rsidRPr="002E6A3B">
        <w:rPr>
          <w:b/>
        </w:rPr>
        <w:t>8</w:t>
      </w:r>
      <w:r w:rsidR="002E6A3B" w:rsidRPr="002E6A3B">
        <w:rPr>
          <w:b/>
        </w:rPr>
        <w:t>3,6</w:t>
      </w:r>
      <w:r w:rsidRPr="002E6A3B">
        <w:rPr>
          <w:b/>
        </w:rPr>
        <w:t>%</w:t>
      </w:r>
      <w:r w:rsidRPr="002E6A3B">
        <w:t xml:space="preserve"> от общего объ</w:t>
      </w:r>
      <w:r w:rsidR="00B25E8E" w:rsidRPr="002E6A3B">
        <w:t>е</w:t>
      </w:r>
      <w:r w:rsidRPr="002E6A3B">
        <w:t xml:space="preserve">ма налоговых доходов), который при уточненном плане </w:t>
      </w:r>
      <w:r w:rsidR="00C917E7" w:rsidRPr="002E6A3B">
        <w:rPr>
          <w:b/>
        </w:rPr>
        <w:t>1 1</w:t>
      </w:r>
      <w:r w:rsidR="002E6A3B" w:rsidRPr="002E6A3B">
        <w:rPr>
          <w:b/>
        </w:rPr>
        <w:t>21 571,3</w:t>
      </w:r>
      <w:r w:rsidRPr="002E6A3B">
        <w:rPr>
          <w:b/>
        </w:rPr>
        <w:t xml:space="preserve"> тыс. руб</w:t>
      </w:r>
      <w:r w:rsidR="00DD1811" w:rsidRPr="002E6A3B">
        <w:rPr>
          <w:b/>
        </w:rPr>
        <w:t>лей</w:t>
      </w:r>
      <w:r w:rsidRPr="002E6A3B">
        <w:t xml:space="preserve">, выполнен в сумме </w:t>
      </w:r>
      <w:r w:rsidR="00895A62" w:rsidRPr="002E6A3B">
        <w:rPr>
          <w:b/>
        </w:rPr>
        <w:t>1 1</w:t>
      </w:r>
      <w:r w:rsidR="002E6A3B" w:rsidRPr="002E6A3B">
        <w:rPr>
          <w:b/>
        </w:rPr>
        <w:t>22</w:t>
      </w:r>
      <w:r w:rsidR="00C917E7" w:rsidRPr="002E6A3B">
        <w:rPr>
          <w:b/>
        </w:rPr>
        <w:t> </w:t>
      </w:r>
      <w:r w:rsidR="002E6A3B" w:rsidRPr="002E6A3B">
        <w:rPr>
          <w:b/>
        </w:rPr>
        <w:t>899</w:t>
      </w:r>
      <w:r w:rsidR="00C917E7" w:rsidRPr="002E6A3B">
        <w:rPr>
          <w:b/>
        </w:rPr>
        <w:t>,</w:t>
      </w:r>
      <w:r w:rsidR="002E6A3B" w:rsidRPr="002E6A3B">
        <w:rPr>
          <w:b/>
        </w:rPr>
        <w:t>3</w:t>
      </w:r>
      <w:r w:rsidRPr="002E6A3B">
        <w:rPr>
          <w:b/>
        </w:rPr>
        <w:t xml:space="preserve"> тыс. руб</w:t>
      </w:r>
      <w:r w:rsidR="00DD1811" w:rsidRPr="002E6A3B">
        <w:rPr>
          <w:b/>
        </w:rPr>
        <w:t>лей</w:t>
      </w:r>
      <w:r w:rsidRPr="002E6A3B">
        <w:t xml:space="preserve"> или на </w:t>
      </w:r>
      <w:r w:rsidR="002E6A3B" w:rsidRPr="002E6A3B">
        <w:rPr>
          <w:b/>
        </w:rPr>
        <w:t>100,1</w:t>
      </w:r>
      <w:r w:rsidRPr="002E6A3B">
        <w:rPr>
          <w:b/>
        </w:rPr>
        <w:t>%.</w:t>
      </w:r>
    </w:p>
    <w:p w:rsidR="00191593" w:rsidRDefault="00191593" w:rsidP="00BE2FED">
      <w:pPr>
        <w:pStyle w:val="20"/>
        <w:spacing w:after="0" w:line="240" w:lineRule="auto"/>
        <w:ind w:left="0" w:firstLine="567"/>
        <w:rPr>
          <w:b/>
        </w:rPr>
      </w:pPr>
      <w:r w:rsidRPr="001506C7">
        <w:t>В сравнении с показателями 201</w:t>
      </w:r>
      <w:r w:rsidR="00BB6779">
        <w:t>4</w:t>
      </w:r>
      <w:r w:rsidRPr="001506C7">
        <w:t xml:space="preserve"> года поступления налога на доходы физических лиц уменьшились </w:t>
      </w:r>
      <w:r w:rsidRPr="0095460B">
        <w:t xml:space="preserve">на </w:t>
      </w:r>
      <w:r w:rsidR="00BB6779">
        <w:rPr>
          <w:b/>
        </w:rPr>
        <w:t>45 274,8</w:t>
      </w:r>
      <w:r w:rsidRPr="0095460B">
        <w:rPr>
          <w:b/>
        </w:rPr>
        <w:t xml:space="preserve"> тыс. ру</w:t>
      </w:r>
      <w:r w:rsidRPr="00DD1811">
        <w:rPr>
          <w:b/>
        </w:rPr>
        <w:t>б</w:t>
      </w:r>
      <w:r w:rsidR="00DD1811" w:rsidRPr="00DD1811">
        <w:rPr>
          <w:b/>
        </w:rPr>
        <w:t>лей</w:t>
      </w:r>
      <w:r w:rsidRPr="0095460B">
        <w:t xml:space="preserve"> или на </w:t>
      </w:r>
      <w:r w:rsidR="00BB6779" w:rsidRPr="00BB6779">
        <w:rPr>
          <w:b/>
        </w:rPr>
        <w:t>3,9</w:t>
      </w:r>
      <w:r w:rsidRPr="00BB6779">
        <w:rPr>
          <w:b/>
        </w:rPr>
        <w:t>%.</w:t>
      </w:r>
    </w:p>
    <w:p w:rsidR="005206C8" w:rsidRDefault="001A0D9C" w:rsidP="00BE2FED">
      <w:pPr>
        <w:pStyle w:val="20"/>
        <w:spacing w:after="0" w:line="240" w:lineRule="auto"/>
        <w:ind w:left="0" w:firstLine="567"/>
      </w:pPr>
      <w:r w:rsidRPr="001A0D9C">
        <w:t>Основными причинами уменьшения объема указанных</w:t>
      </w:r>
      <w:r>
        <w:t xml:space="preserve"> доходов</w:t>
      </w:r>
      <w:r w:rsidRPr="001A0D9C">
        <w:t xml:space="preserve"> </w:t>
      </w:r>
      <w:r>
        <w:t xml:space="preserve">по сравнению с аналогичным периодом прошлого года является изменение дополнительных нормативов отчислений от налога на доходы физических лиц, подлежащих зачислению в бюджет Воскресенского муниципального района. </w:t>
      </w:r>
      <w:r w:rsidRPr="00704BC9">
        <w:t xml:space="preserve">А также отразившееся на деятельности крупнейших организаций района снижение экономического </w:t>
      </w:r>
      <w:r w:rsidR="005206C8" w:rsidRPr="00704BC9">
        <w:t>роста,</w:t>
      </w:r>
      <w:r w:rsidRPr="00704BC9">
        <w:t xml:space="preserve"> существенно повлиявшее на исполнение бюджета муниципального района и его наполняемости доходами.</w:t>
      </w:r>
    </w:p>
    <w:p w:rsidR="00191593" w:rsidRDefault="00191593" w:rsidP="00BE2FED">
      <w:pPr>
        <w:ind w:firstLine="567"/>
      </w:pPr>
      <w:r w:rsidRPr="0095460B">
        <w:t>Уменьшению поступления в бюджет налога на доходы физических лиц способствовало сокращение среднесписочной численности работников предприятий Воскресенского района. Так, согласно данным статистической отчетности (форма П-4) за период январь-декабрь 201</w:t>
      </w:r>
      <w:r w:rsidR="00491A43">
        <w:t>5</w:t>
      </w:r>
      <w:r w:rsidRPr="0095460B">
        <w:t xml:space="preserve"> года, среднесписочная численность работников крупных и средних предприятий Воскресе</w:t>
      </w:r>
      <w:r w:rsidR="00491A43">
        <w:t>нского района сокращена на 154</w:t>
      </w:r>
      <w:r w:rsidRPr="0095460B">
        <w:t xml:space="preserve"> человек</w:t>
      </w:r>
      <w:r w:rsidR="00491A43">
        <w:t>а</w:t>
      </w:r>
      <w:r w:rsidRPr="0095460B">
        <w:t>.</w:t>
      </w:r>
    </w:p>
    <w:p w:rsidR="00191593" w:rsidRDefault="00191593" w:rsidP="00BE2FED">
      <w:pPr>
        <w:ind w:firstLine="567"/>
      </w:pPr>
      <w:r>
        <w:t>Ряд крупных и средних предприятий Воскресенского муниципального района находятся в процедуре банкротства.</w:t>
      </w:r>
      <w:r w:rsidR="00491A43">
        <w:t xml:space="preserve"> По отдельным предприятиям, организациям, индивидуальным предпринимателям имеется задолженность по уплате налога на доходы физических лиц.</w:t>
      </w:r>
    </w:p>
    <w:p w:rsidR="00491A43" w:rsidRDefault="00491A43" w:rsidP="00BE2FED">
      <w:pPr>
        <w:ind w:firstLine="567"/>
      </w:pPr>
      <w:r w:rsidRPr="00764A47">
        <w:t>Проводилась активная работа по расширению налоговой базы путем привлечения организаций, осуществляющих деятельность на территории Воскресенского муниципального района, но зарегистрированных в других регионах, к постановке на учет в ИФНС России по г. Воскресенску</w:t>
      </w:r>
      <w:r>
        <w:t>, с убыточными предприятиями района для выведения их на безубыточный уровень. По результатам осуществления мероприятий по финансовому «оздоровлению» убыточных организаций</w:t>
      </w:r>
      <w:r w:rsidR="00AC4FC5">
        <w:t>,</w:t>
      </w:r>
      <w:r>
        <w:t xml:space="preserve"> количество таких организаций за 2015 год сократилось по отношению к 2014 году на 28.</w:t>
      </w:r>
    </w:p>
    <w:p w:rsidR="009E05E1" w:rsidRDefault="000029FE" w:rsidP="00BE2FED">
      <w:pPr>
        <w:ind w:firstLine="567"/>
      </w:pPr>
      <w:r>
        <w:t xml:space="preserve">В рамках трехсторонних соглашений проводилась работа с организациями, осуществляющими деятельность на территории района </w:t>
      </w:r>
      <w:r w:rsidR="009E05E1">
        <w:t xml:space="preserve">по вопросам повышения уровня оплаты труда и выявления факторов ее занижения. Работодатели, допустившие выплату заработной платы ниже среднеотраслевого уровня, а также имеющие задолженность по налогу на доходы физических лиц, приглашались на </w:t>
      </w:r>
      <w:r w:rsidR="00704BC9">
        <w:t xml:space="preserve">заседания </w:t>
      </w:r>
      <w:r w:rsidR="009E05E1">
        <w:t>межведомственн</w:t>
      </w:r>
      <w:r w:rsidR="00704BC9">
        <w:t>ой</w:t>
      </w:r>
      <w:r w:rsidR="009E05E1">
        <w:t xml:space="preserve"> комиссии по мобилизации доходов бюджета.</w:t>
      </w:r>
    </w:p>
    <w:p w:rsidR="000D5EC0" w:rsidRDefault="000D5EC0" w:rsidP="00BE2FED">
      <w:pPr>
        <w:ind w:firstLine="567"/>
      </w:pPr>
      <w:r>
        <w:t>По результатам проведенной работы:</w:t>
      </w:r>
    </w:p>
    <w:p w:rsidR="00A27B14" w:rsidRDefault="00A27B14" w:rsidP="00BE2FED">
      <w:pPr>
        <w:ind w:firstLine="567"/>
      </w:pPr>
      <w:r>
        <w:t>р</w:t>
      </w:r>
      <w:r w:rsidR="000D5EC0">
        <w:t>ассмотрено 26 организаций, имеющих низкий</w:t>
      </w:r>
      <w:r>
        <w:t xml:space="preserve"> уровень заработной платы, задолженность по выплате заработной платы;</w:t>
      </w:r>
    </w:p>
    <w:p w:rsidR="00A27B14" w:rsidRDefault="00A27B14" w:rsidP="00BE2FED">
      <w:pPr>
        <w:ind w:firstLine="567"/>
      </w:pPr>
      <w:r>
        <w:t>представлены подтверждающие сведения от 12 работодателей (официальные письма, штатные расписания) о повышении заработной платы работникам.</w:t>
      </w:r>
    </w:p>
    <w:p w:rsidR="004A26E3" w:rsidRPr="004A26E3" w:rsidRDefault="004A26E3" w:rsidP="004A26E3">
      <w:pPr>
        <w:pStyle w:val="ConsPlusNormal"/>
        <w:ind w:firstLine="540"/>
        <w:rPr>
          <w:rFonts w:ascii="Times New Roman" w:hAnsi="Times New Roman" w:cs="Times New Roman"/>
          <w:sz w:val="24"/>
          <w:szCs w:val="24"/>
        </w:rPr>
      </w:pPr>
      <w:r w:rsidRPr="004A26E3">
        <w:rPr>
          <w:rFonts w:ascii="Times New Roman" w:hAnsi="Times New Roman" w:cs="Times New Roman"/>
          <w:sz w:val="24"/>
          <w:szCs w:val="24"/>
        </w:rPr>
        <w:t>Кроме того, с</w:t>
      </w:r>
      <w:r w:rsidR="00A27B14" w:rsidRPr="00A27B14">
        <w:rPr>
          <w:rFonts w:ascii="Times New Roman" w:hAnsi="Times New Roman" w:cs="Times New Roman"/>
          <w:sz w:val="24"/>
          <w:szCs w:val="24"/>
        </w:rPr>
        <w:t xml:space="preserve"> 1 января 2015 года для иностранных граждан </w:t>
      </w:r>
      <w:r w:rsidRPr="004A26E3">
        <w:rPr>
          <w:rFonts w:ascii="Times New Roman" w:hAnsi="Times New Roman" w:cs="Times New Roman"/>
          <w:sz w:val="24"/>
          <w:szCs w:val="24"/>
        </w:rPr>
        <w:t>изменились</w:t>
      </w:r>
      <w:r w:rsidR="00A27B14" w:rsidRPr="00A27B14">
        <w:rPr>
          <w:rFonts w:ascii="Times New Roman" w:hAnsi="Times New Roman" w:cs="Times New Roman"/>
          <w:sz w:val="24"/>
          <w:szCs w:val="24"/>
        </w:rPr>
        <w:t xml:space="preserve"> правила уплаты фиксированных авансовых платежей п</w:t>
      </w:r>
      <w:r w:rsidRPr="004A26E3">
        <w:rPr>
          <w:rFonts w:ascii="Times New Roman" w:hAnsi="Times New Roman" w:cs="Times New Roman"/>
          <w:sz w:val="24"/>
          <w:szCs w:val="24"/>
        </w:rPr>
        <w:t>о налогу на доходы физических лиц</w:t>
      </w:r>
      <w:r w:rsidR="00A27B14" w:rsidRPr="00A27B14">
        <w:rPr>
          <w:rFonts w:ascii="Times New Roman" w:hAnsi="Times New Roman" w:cs="Times New Roman"/>
          <w:sz w:val="24"/>
          <w:szCs w:val="24"/>
        </w:rPr>
        <w:t>.</w:t>
      </w:r>
      <w:r w:rsidRPr="004A26E3">
        <w:rPr>
          <w:rFonts w:ascii="Times New Roman" w:hAnsi="Times New Roman" w:cs="Times New Roman"/>
          <w:sz w:val="24"/>
          <w:szCs w:val="24"/>
        </w:rPr>
        <w:t xml:space="preserve"> Фиксированные авансовые платежи по </w:t>
      </w:r>
      <w:r>
        <w:rPr>
          <w:rFonts w:ascii="Times New Roman" w:hAnsi="Times New Roman" w:cs="Times New Roman"/>
          <w:sz w:val="24"/>
          <w:szCs w:val="24"/>
        </w:rPr>
        <w:t>вышеуказанному налогу</w:t>
      </w:r>
      <w:r w:rsidRPr="004A26E3">
        <w:rPr>
          <w:rFonts w:ascii="Times New Roman" w:hAnsi="Times New Roman" w:cs="Times New Roman"/>
          <w:sz w:val="24"/>
          <w:szCs w:val="24"/>
        </w:rPr>
        <w:t xml:space="preserve"> </w:t>
      </w:r>
      <w:r>
        <w:rPr>
          <w:rFonts w:ascii="Times New Roman" w:hAnsi="Times New Roman" w:cs="Times New Roman"/>
          <w:sz w:val="24"/>
          <w:szCs w:val="24"/>
        </w:rPr>
        <w:t xml:space="preserve">в соответствии с пунктом 2 статьи 227.1 Налогового кодекса </w:t>
      </w:r>
      <w:r w:rsidR="007E587A">
        <w:rPr>
          <w:rFonts w:ascii="Times New Roman" w:hAnsi="Times New Roman" w:cs="Times New Roman"/>
          <w:sz w:val="24"/>
          <w:szCs w:val="24"/>
        </w:rPr>
        <w:t>РФ</w:t>
      </w:r>
      <w:r>
        <w:rPr>
          <w:rFonts w:ascii="Times New Roman" w:hAnsi="Times New Roman" w:cs="Times New Roman"/>
          <w:sz w:val="24"/>
          <w:szCs w:val="24"/>
        </w:rPr>
        <w:t xml:space="preserve"> составили</w:t>
      </w:r>
      <w:r w:rsidRPr="004A26E3">
        <w:rPr>
          <w:rFonts w:ascii="Times New Roman" w:hAnsi="Times New Roman" w:cs="Times New Roman"/>
          <w:sz w:val="24"/>
          <w:szCs w:val="24"/>
        </w:rPr>
        <w:t xml:space="preserve"> 1</w:t>
      </w:r>
      <w:r w:rsidR="0096006A">
        <w:rPr>
          <w:rFonts w:ascii="Times New Roman" w:hAnsi="Times New Roman" w:cs="Times New Roman"/>
          <w:sz w:val="24"/>
          <w:szCs w:val="24"/>
        </w:rPr>
        <w:t> </w:t>
      </w:r>
      <w:r w:rsidRPr="004A26E3">
        <w:rPr>
          <w:rFonts w:ascii="Times New Roman" w:hAnsi="Times New Roman" w:cs="Times New Roman"/>
          <w:sz w:val="24"/>
          <w:szCs w:val="24"/>
        </w:rPr>
        <w:t>200 рублей в месяц. Платеж подлежит индексации на коэффициент-дефлятор, установленный на соответствующий календарный год</w:t>
      </w:r>
      <w:r>
        <w:rPr>
          <w:rFonts w:ascii="Times New Roman" w:hAnsi="Times New Roman" w:cs="Times New Roman"/>
          <w:sz w:val="24"/>
          <w:szCs w:val="24"/>
        </w:rPr>
        <w:t xml:space="preserve"> (в 2015 году приказом Министерства экономического развития Российской Федерации от 29.10.2014 № 685 </w:t>
      </w:r>
      <w:r w:rsidR="00AC03AF">
        <w:rPr>
          <w:rFonts w:ascii="Times New Roman" w:hAnsi="Times New Roman" w:cs="Times New Roman"/>
          <w:sz w:val="24"/>
          <w:szCs w:val="24"/>
        </w:rPr>
        <w:t>«</w:t>
      </w:r>
      <w:r w:rsidR="00AC03AF" w:rsidRPr="00AC03AF">
        <w:rPr>
          <w:rFonts w:ascii="Times New Roman" w:hAnsi="Times New Roman" w:cs="Times New Roman"/>
          <w:sz w:val="24"/>
          <w:szCs w:val="24"/>
        </w:rPr>
        <w:t>Об установлении коэффициентов-дефляторов на 2015 год</w:t>
      </w:r>
      <w:r w:rsidR="00AC03AF">
        <w:rPr>
          <w:rFonts w:ascii="Times New Roman" w:hAnsi="Times New Roman" w:cs="Times New Roman"/>
          <w:sz w:val="24"/>
          <w:szCs w:val="24"/>
        </w:rPr>
        <w:t xml:space="preserve">» </w:t>
      </w:r>
      <w:r>
        <w:rPr>
          <w:rFonts w:ascii="Times New Roman" w:hAnsi="Times New Roman" w:cs="Times New Roman"/>
          <w:sz w:val="24"/>
          <w:szCs w:val="24"/>
        </w:rPr>
        <w:t>коэффициент</w:t>
      </w:r>
      <w:r w:rsidR="00AC03AF">
        <w:rPr>
          <w:rFonts w:ascii="Times New Roman" w:hAnsi="Times New Roman" w:cs="Times New Roman"/>
          <w:sz w:val="24"/>
          <w:szCs w:val="24"/>
        </w:rPr>
        <w:t>-</w:t>
      </w:r>
      <w:r>
        <w:rPr>
          <w:rFonts w:ascii="Times New Roman" w:hAnsi="Times New Roman" w:cs="Times New Roman"/>
          <w:sz w:val="24"/>
          <w:szCs w:val="24"/>
        </w:rPr>
        <w:t>дефлятор составил 1,307)</w:t>
      </w:r>
      <w:r w:rsidRPr="004A26E3">
        <w:rPr>
          <w:rFonts w:ascii="Times New Roman" w:hAnsi="Times New Roman" w:cs="Times New Roman"/>
          <w:sz w:val="24"/>
          <w:szCs w:val="24"/>
        </w:rPr>
        <w:t>, а также на коэффициент, отражающий региональные особенности рынка труда, устанавливаемый на соответствующий календарный год законом субъекта РФ</w:t>
      </w:r>
      <w:r w:rsidR="00AC03AF">
        <w:rPr>
          <w:rFonts w:ascii="Times New Roman" w:hAnsi="Times New Roman" w:cs="Times New Roman"/>
          <w:sz w:val="24"/>
          <w:szCs w:val="24"/>
        </w:rPr>
        <w:t xml:space="preserve"> (статьей 2 Закона Московской области</w:t>
      </w:r>
      <w:r w:rsidR="00B17A3B">
        <w:rPr>
          <w:rFonts w:ascii="Times New Roman" w:hAnsi="Times New Roman" w:cs="Times New Roman"/>
          <w:sz w:val="24"/>
          <w:szCs w:val="24"/>
        </w:rPr>
        <w:t xml:space="preserve"> от 27.11.2014 № 155/2014-ОЗ «Об установлении коэффициента, отражающего региональные особенности рынка Московской области, на 2015 год» установлен коэффициент в размере 2,5504</w:t>
      </w:r>
      <w:r w:rsidR="00AC03AF">
        <w:rPr>
          <w:rFonts w:ascii="Times New Roman" w:hAnsi="Times New Roman" w:cs="Times New Roman"/>
          <w:sz w:val="24"/>
          <w:szCs w:val="24"/>
        </w:rPr>
        <w:t>)</w:t>
      </w:r>
      <w:r w:rsidRPr="004A26E3">
        <w:rPr>
          <w:rFonts w:ascii="Times New Roman" w:hAnsi="Times New Roman" w:cs="Times New Roman"/>
          <w:sz w:val="24"/>
          <w:szCs w:val="24"/>
        </w:rPr>
        <w:t>.</w:t>
      </w:r>
      <w:r w:rsidR="00B17A3B">
        <w:rPr>
          <w:rFonts w:ascii="Times New Roman" w:hAnsi="Times New Roman" w:cs="Times New Roman"/>
          <w:sz w:val="24"/>
          <w:szCs w:val="24"/>
        </w:rPr>
        <w:t xml:space="preserve"> Таким образом, в 2015 году авансовые платежи по налогу на доходы физических лиц для указанных иностранных граждан составили 4 000,0 рублей в месяц.</w:t>
      </w:r>
    </w:p>
    <w:p w:rsidR="0002099A" w:rsidRPr="00C917E7" w:rsidRDefault="007C569D" w:rsidP="00BE2FED">
      <w:pPr>
        <w:pStyle w:val="20"/>
        <w:spacing w:after="0" w:line="240" w:lineRule="auto"/>
        <w:ind w:left="0" w:firstLine="567"/>
        <w:rPr>
          <w:b/>
        </w:rPr>
      </w:pPr>
      <w:r w:rsidRPr="00C917E7">
        <w:t xml:space="preserve">Первоначально </w:t>
      </w:r>
      <w:r w:rsidR="00B31015" w:rsidRPr="00C917E7">
        <w:t>р</w:t>
      </w:r>
      <w:r w:rsidR="000E2CF5" w:rsidRPr="00C917E7">
        <w:t>ешением</w:t>
      </w:r>
      <w:r w:rsidRPr="00C917E7">
        <w:t xml:space="preserve"> Совета депутатов</w:t>
      </w:r>
      <w:r w:rsidR="000E2CF5" w:rsidRPr="00C917E7">
        <w:t xml:space="preserve"> «О бюджете </w:t>
      </w:r>
      <w:r w:rsidR="0002099A" w:rsidRPr="00C917E7">
        <w:t>Воскресенского</w:t>
      </w:r>
      <w:r w:rsidR="000E2CF5" w:rsidRPr="00C917E7">
        <w:t xml:space="preserve"> муниципального района на 201</w:t>
      </w:r>
      <w:r w:rsidR="00AC4FC5">
        <w:t>5</w:t>
      </w:r>
      <w:r w:rsidR="000E2CF5" w:rsidRPr="00C917E7">
        <w:t xml:space="preserve"> год</w:t>
      </w:r>
      <w:r w:rsidR="00AC4FC5">
        <w:t xml:space="preserve"> и плановый период 2016 и 2017 годов</w:t>
      </w:r>
      <w:r w:rsidR="000E2CF5" w:rsidRPr="00C917E7">
        <w:t xml:space="preserve">» </w:t>
      </w:r>
      <w:r w:rsidR="00B55743" w:rsidRPr="00C917E7">
        <w:t xml:space="preserve">была </w:t>
      </w:r>
      <w:r w:rsidR="000E2CF5" w:rsidRPr="00C917E7">
        <w:t xml:space="preserve">утверждена сумма доходов по данной статье </w:t>
      </w:r>
      <w:r w:rsidR="00C917E7" w:rsidRPr="00C917E7">
        <w:rPr>
          <w:b/>
        </w:rPr>
        <w:t>1 </w:t>
      </w:r>
      <w:r w:rsidR="00AC4FC5">
        <w:rPr>
          <w:b/>
        </w:rPr>
        <w:t>110</w:t>
      </w:r>
      <w:r w:rsidR="00C917E7" w:rsidRPr="00C917E7">
        <w:rPr>
          <w:b/>
        </w:rPr>
        <w:t> </w:t>
      </w:r>
      <w:r w:rsidR="00AC4FC5">
        <w:rPr>
          <w:b/>
        </w:rPr>
        <w:t>174</w:t>
      </w:r>
      <w:r w:rsidR="00014E49" w:rsidRPr="00C917E7">
        <w:rPr>
          <w:b/>
        </w:rPr>
        <w:t>,0</w:t>
      </w:r>
      <w:r w:rsidR="000E2CF5" w:rsidRPr="00C917E7">
        <w:rPr>
          <w:b/>
        </w:rPr>
        <w:t xml:space="preserve"> тыс. руб</w:t>
      </w:r>
      <w:r w:rsidR="00DD1811">
        <w:rPr>
          <w:b/>
        </w:rPr>
        <w:t>лей</w:t>
      </w:r>
      <w:r w:rsidRPr="00C917E7">
        <w:t>,</w:t>
      </w:r>
      <w:r w:rsidR="000E2CF5" w:rsidRPr="00C917E7">
        <w:t xml:space="preserve"> </w:t>
      </w:r>
      <w:r w:rsidRPr="00C917E7">
        <w:t>с</w:t>
      </w:r>
      <w:r w:rsidR="000E2CF5" w:rsidRPr="00C917E7">
        <w:t xml:space="preserve">оответственно, исполнение </w:t>
      </w:r>
      <w:r w:rsidRPr="00C917E7">
        <w:t xml:space="preserve">к первоначально утвержденному плану </w:t>
      </w:r>
      <w:r w:rsidR="000E2CF5" w:rsidRPr="00C917E7">
        <w:t xml:space="preserve">составило </w:t>
      </w:r>
      <w:r w:rsidR="00AC4FC5" w:rsidRPr="00AC4FC5">
        <w:rPr>
          <w:b/>
        </w:rPr>
        <w:t>101,1</w:t>
      </w:r>
      <w:r w:rsidR="00014E49" w:rsidRPr="00C917E7">
        <w:rPr>
          <w:b/>
        </w:rPr>
        <w:t>%.</w:t>
      </w:r>
    </w:p>
    <w:p w:rsidR="00BB6779" w:rsidRDefault="00BB6779" w:rsidP="00BE2FED">
      <w:pPr>
        <w:pStyle w:val="20"/>
        <w:spacing w:after="0" w:line="240" w:lineRule="auto"/>
        <w:ind w:left="0" w:firstLine="567"/>
      </w:pPr>
    </w:p>
    <w:p w:rsidR="00B227B4" w:rsidRPr="00972BCA" w:rsidRDefault="00B227B4" w:rsidP="00B227B4">
      <w:pPr>
        <w:pStyle w:val="20"/>
        <w:spacing w:after="0" w:line="240" w:lineRule="auto"/>
        <w:ind w:left="0" w:firstLine="567"/>
      </w:pPr>
      <w:r>
        <w:t>Налог</w:t>
      </w:r>
      <w:r w:rsidR="002B385A" w:rsidRPr="001171D3">
        <w:t xml:space="preserve"> </w:t>
      </w:r>
      <w:r w:rsidR="002B385A" w:rsidRPr="001171D3">
        <w:rPr>
          <w:b/>
        </w:rPr>
        <w:t xml:space="preserve">по </w:t>
      </w:r>
      <w:r w:rsidR="002B385A">
        <w:rPr>
          <w:b/>
        </w:rPr>
        <w:t>доходам от уплаты акцизов на автомобильный и прямогонный бензин, дизельное топливо, моторные масла для дизельных и (или) карбюраторных (инжекторных) двигателей</w:t>
      </w:r>
      <w:r w:rsidR="002B385A" w:rsidRPr="001171D3">
        <w:rPr>
          <w:b/>
        </w:rPr>
        <w:t xml:space="preserve"> </w:t>
      </w:r>
      <w:r w:rsidRPr="007B0D4A">
        <w:t xml:space="preserve">при уточненном плане </w:t>
      </w:r>
      <w:r>
        <w:rPr>
          <w:b/>
        </w:rPr>
        <w:t>13 66</w:t>
      </w:r>
      <w:r w:rsidRPr="00954EED">
        <w:rPr>
          <w:b/>
        </w:rPr>
        <w:t>0,0</w:t>
      </w:r>
      <w:r w:rsidRPr="007B0D4A">
        <w:rPr>
          <w:b/>
        </w:rPr>
        <w:t xml:space="preserve"> тыс. руб</w:t>
      </w:r>
      <w:r w:rsidR="003E5FA6">
        <w:rPr>
          <w:b/>
        </w:rPr>
        <w:t>лей</w:t>
      </w:r>
      <w:r>
        <w:t xml:space="preserve">, выполнен в сумме </w:t>
      </w:r>
      <w:r>
        <w:rPr>
          <w:b/>
        </w:rPr>
        <w:t>13 665,9</w:t>
      </w:r>
      <w:r w:rsidRPr="007B0D4A">
        <w:rPr>
          <w:b/>
        </w:rPr>
        <w:t xml:space="preserve"> тыс. руб</w:t>
      </w:r>
      <w:r>
        <w:rPr>
          <w:b/>
        </w:rPr>
        <w:t>лей</w:t>
      </w:r>
      <w:r w:rsidRPr="007B0D4A">
        <w:t xml:space="preserve"> или на </w:t>
      </w:r>
      <w:r>
        <w:rPr>
          <w:b/>
        </w:rPr>
        <w:t>100,0</w:t>
      </w:r>
      <w:r w:rsidRPr="007B0D4A">
        <w:rPr>
          <w:b/>
        </w:rPr>
        <w:t>%.</w:t>
      </w:r>
      <w:r w:rsidR="00972BCA">
        <w:rPr>
          <w:b/>
        </w:rPr>
        <w:t xml:space="preserve"> </w:t>
      </w:r>
      <w:r w:rsidR="00972BCA" w:rsidRPr="00972BCA">
        <w:t xml:space="preserve">Удельный вес </w:t>
      </w:r>
      <w:r w:rsidR="00972BCA" w:rsidRPr="00793F38">
        <w:t>состав</w:t>
      </w:r>
      <w:r w:rsidR="0096006A">
        <w:t>ил</w:t>
      </w:r>
      <w:r w:rsidR="00972BCA" w:rsidRPr="00793F38">
        <w:t xml:space="preserve"> </w:t>
      </w:r>
      <w:r w:rsidR="00972BCA" w:rsidRPr="00793F38">
        <w:rPr>
          <w:b/>
        </w:rPr>
        <w:t>1,</w:t>
      </w:r>
      <w:r w:rsidR="0083548B">
        <w:rPr>
          <w:b/>
        </w:rPr>
        <w:t>0</w:t>
      </w:r>
      <w:r w:rsidR="00972BCA" w:rsidRPr="00793F38">
        <w:rPr>
          <w:b/>
        </w:rPr>
        <w:t xml:space="preserve">% </w:t>
      </w:r>
      <w:r w:rsidR="00972BCA" w:rsidRPr="00793F38">
        <w:t>от общего объема налоговых доходов.</w:t>
      </w:r>
    </w:p>
    <w:p w:rsidR="001A782C" w:rsidRDefault="001A782C" w:rsidP="002B385A">
      <w:pPr>
        <w:ind w:firstLine="567"/>
      </w:pPr>
      <w:r>
        <w:t>В</w:t>
      </w:r>
      <w:r w:rsidR="002B385A" w:rsidRPr="001171D3">
        <w:t xml:space="preserve"> аналогичн</w:t>
      </w:r>
      <w:r>
        <w:t>ом</w:t>
      </w:r>
      <w:r w:rsidR="002B385A" w:rsidRPr="001171D3">
        <w:t xml:space="preserve"> период</w:t>
      </w:r>
      <w:r>
        <w:t>е</w:t>
      </w:r>
      <w:r w:rsidR="002B385A" w:rsidRPr="001171D3">
        <w:t xml:space="preserve"> 201</w:t>
      </w:r>
      <w:r w:rsidR="00564788">
        <w:t>4</w:t>
      </w:r>
      <w:r w:rsidR="002B385A" w:rsidRPr="001171D3">
        <w:t xml:space="preserve"> года поступления в бюджет Воскресенского муниципального района </w:t>
      </w:r>
      <w:r>
        <w:t xml:space="preserve">по вышеуказанному налогу не предусматривались. В связи с внесением изменений в Федеральный закон от </w:t>
      </w:r>
      <w:r w:rsidRPr="001A782C">
        <w:t xml:space="preserve">06.10.2003 </w:t>
      </w:r>
      <w:r>
        <w:t>№ </w:t>
      </w:r>
      <w:r w:rsidRPr="001A782C">
        <w:t>131-ФЗ</w:t>
      </w:r>
      <w:r>
        <w:t xml:space="preserve"> «</w:t>
      </w:r>
      <w:r w:rsidRPr="001A782C">
        <w:t>Об общих принципах организации местного самоуп</w:t>
      </w:r>
      <w:r>
        <w:t xml:space="preserve">равления в Российской Федерации» </w:t>
      </w:r>
      <w:r w:rsidR="00436F7C">
        <w:t xml:space="preserve">с 1 января 2015 года </w:t>
      </w:r>
      <w:r>
        <w:t xml:space="preserve">вопросы местного значения в части дорожной деятельности в отношении автомобильных дорог местного значения, не отнесены к </w:t>
      </w:r>
      <w:r w:rsidR="00731E0C">
        <w:t>полномочиям</w:t>
      </w:r>
      <w:r>
        <w:t xml:space="preserve"> сельских поселений </w:t>
      </w:r>
      <w:r w:rsidR="00436F7C">
        <w:t xml:space="preserve">и </w:t>
      </w:r>
      <w:r>
        <w:t>являются вопросами местного значения муниципальных районов.</w:t>
      </w:r>
    </w:p>
    <w:p w:rsidR="001A782C" w:rsidRPr="00286B24" w:rsidRDefault="001A782C" w:rsidP="001A782C">
      <w:pPr>
        <w:pStyle w:val="20"/>
        <w:spacing w:after="0" w:line="240" w:lineRule="auto"/>
        <w:ind w:left="0" w:firstLine="567"/>
      </w:pPr>
      <w:r w:rsidRPr="00286B24">
        <w:t xml:space="preserve">Нормативы отчислений в бюджеты муниципальных районов (городских округов), городских поселений Московской области </w:t>
      </w:r>
      <w:r w:rsidR="00286B24" w:rsidRPr="00286B24">
        <w:t xml:space="preserve">от доходов от уплаты акцизов на автомобильный и прямогонный бензин, дизельное топливо, моторные масла для дизельных и (или) карбюраторных (инжекторных) двигателей </w:t>
      </w:r>
      <w:r w:rsidRPr="00286B24">
        <w:t xml:space="preserve">установлены в соответствии с Законом Московской области от </w:t>
      </w:r>
      <w:r w:rsidR="005B1291" w:rsidRPr="00286B24">
        <w:t>28</w:t>
      </w:r>
      <w:r w:rsidRPr="00286B24">
        <w:t>.1</w:t>
      </w:r>
      <w:r w:rsidR="005B1291" w:rsidRPr="00286B24">
        <w:t>1</w:t>
      </w:r>
      <w:r w:rsidRPr="00286B24">
        <w:t>.201</w:t>
      </w:r>
      <w:r w:rsidR="005B1291" w:rsidRPr="00286B24">
        <w:t>4</w:t>
      </w:r>
      <w:r w:rsidRPr="00286B24">
        <w:t xml:space="preserve"> № 15</w:t>
      </w:r>
      <w:r w:rsidR="005B1291" w:rsidRPr="00286B24">
        <w:t>8</w:t>
      </w:r>
      <w:r w:rsidRPr="00286B24">
        <w:t>/201</w:t>
      </w:r>
      <w:r w:rsidR="005B1291" w:rsidRPr="00286B24">
        <w:t>4</w:t>
      </w:r>
      <w:r w:rsidRPr="00286B24">
        <w:t>-ОЗ «О бюджете Московской области на 201</w:t>
      </w:r>
      <w:r w:rsidR="005B1291" w:rsidRPr="00286B24">
        <w:t>5</w:t>
      </w:r>
      <w:r w:rsidRPr="00286B24">
        <w:t xml:space="preserve"> год и плановый период 201</w:t>
      </w:r>
      <w:r w:rsidR="005B1291" w:rsidRPr="00286B24">
        <w:t>6</w:t>
      </w:r>
      <w:r w:rsidRPr="00286B24">
        <w:t xml:space="preserve"> и 201</w:t>
      </w:r>
      <w:r w:rsidR="005B1291" w:rsidRPr="00286B24">
        <w:t>7</w:t>
      </w:r>
      <w:r w:rsidRPr="00286B24">
        <w:t xml:space="preserve"> годов».</w:t>
      </w:r>
    </w:p>
    <w:p w:rsidR="001A782C" w:rsidRPr="00286B24" w:rsidRDefault="001A782C" w:rsidP="002B385A">
      <w:pPr>
        <w:ind w:firstLine="567"/>
      </w:pPr>
    </w:p>
    <w:p w:rsidR="004038CE" w:rsidRDefault="000E2CF5" w:rsidP="00BE2FED">
      <w:pPr>
        <w:pStyle w:val="20"/>
        <w:spacing w:after="0" w:line="240" w:lineRule="auto"/>
        <w:ind w:left="0" w:firstLine="567"/>
      </w:pPr>
      <w:r w:rsidRPr="00793F38">
        <w:t xml:space="preserve">Удельный вес </w:t>
      </w:r>
      <w:r w:rsidRPr="00793F38">
        <w:rPr>
          <w:b/>
        </w:rPr>
        <w:t>налогов на совокупный доход</w:t>
      </w:r>
      <w:r w:rsidR="00A66FDB" w:rsidRPr="00793F38">
        <w:t xml:space="preserve"> (</w:t>
      </w:r>
      <w:r w:rsidR="004A6CFE" w:rsidRPr="00793F38">
        <w:t>Налога, взимаемого в связи с применением упрощенной системы налогообложения</w:t>
      </w:r>
      <w:r w:rsidR="004A6CFE">
        <w:t>,</w:t>
      </w:r>
      <w:r w:rsidR="004A6CFE" w:rsidRPr="00793F38">
        <w:t xml:space="preserve"> </w:t>
      </w:r>
      <w:r w:rsidR="00A66FDB" w:rsidRPr="00793F38">
        <w:t>Единого налога на вмен</w:t>
      </w:r>
      <w:r w:rsidR="00B25E8E" w:rsidRPr="00793F38">
        <w:t>е</w:t>
      </w:r>
      <w:r w:rsidR="00A66FDB" w:rsidRPr="00793F38">
        <w:t>нный доход для отдельных видов деятельности,</w:t>
      </w:r>
      <w:r w:rsidR="00C34342" w:rsidRPr="00793F38">
        <w:t xml:space="preserve"> </w:t>
      </w:r>
      <w:r w:rsidR="004A6CFE" w:rsidRPr="00793F38">
        <w:t xml:space="preserve">Единого сельскохозяйственного налога </w:t>
      </w:r>
      <w:r w:rsidR="00C34342" w:rsidRPr="00793F38">
        <w:t xml:space="preserve">и </w:t>
      </w:r>
      <w:r w:rsidR="00E34A7A" w:rsidRPr="00793F38">
        <w:t>Налога, взимаемого в связи с применением патентной системы налогообложения</w:t>
      </w:r>
      <w:r w:rsidR="005A155D" w:rsidRPr="00793F38">
        <w:t>) состав</w:t>
      </w:r>
      <w:r w:rsidR="0096006A">
        <w:t>ил</w:t>
      </w:r>
      <w:r w:rsidRPr="00793F38">
        <w:t xml:space="preserve"> </w:t>
      </w:r>
      <w:r w:rsidR="00A66FDB" w:rsidRPr="00793F38">
        <w:rPr>
          <w:b/>
        </w:rPr>
        <w:t>1</w:t>
      </w:r>
      <w:r w:rsidR="00793F38" w:rsidRPr="00793F38">
        <w:rPr>
          <w:b/>
        </w:rPr>
        <w:t>4</w:t>
      </w:r>
      <w:r w:rsidR="00A66FDB" w:rsidRPr="00793F38">
        <w:rPr>
          <w:b/>
        </w:rPr>
        <w:t>,</w:t>
      </w:r>
      <w:r w:rsidR="00793F38" w:rsidRPr="00793F38">
        <w:rPr>
          <w:b/>
        </w:rPr>
        <w:t>2</w:t>
      </w:r>
      <w:r w:rsidRPr="00793F38">
        <w:rPr>
          <w:b/>
        </w:rPr>
        <w:t xml:space="preserve">% </w:t>
      </w:r>
      <w:r w:rsidRPr="00793F38">
        <w:t>от общего объ</w:t>
      </w:r>
      <w:r w:rsidR="00B25E8E" w:rsidRPr="00793F38">
        <w:t>е</w:t>
      </w:r>
      <w:r w:rsidRPr="00793F38">
        <w:t>ма налоговых доходов. По указанным</w:t>
      </w:r>
      <w:r w:rsidRPr="00E27C94">
        <w:t xml:space="preserve"> налогам поступило в бюджет </w:t>
      </w:r>
      <w:r w:rsidR="00EB19A0">
        <w:rPr>
          <w:b/>
        </w:rPr>
        <w:t>1</w:t>
      </w:r>
      <w:r w:rsidR="00793F38">
        <w:rPr>
          <w:b/>
        </w:rPr>
        <w:t>91 </w:t>
      </w:r>
      <w:r w:rsidR="00EB19A0">
        <w:rPr>
          <w:b/>
        </w:rPr>
        <w:t>0</w:t>
      </w:r>
      <w:r w:rsidR="00793F38">
        <w:rPr>
          <w:b/>
        </w:rPr>
        <w:t>71,0</w:t>
      </w:r>
      <w:r w:rsidRPr="00E27C94">
        <w:rPr>
          <w:b/>
        </w:rPr>
        <w:t xml:space="preserve"> тыс.</w:t>
      </w:r>
      <w:r w:rsidRPr="00E27C94">
        <w:t xml:space="preserve"> </w:t>
      </w:r>
      <w:r w:rsidRPr="00E27C94">
        <w:rPr>
          <w:b/>
        </w:rPr>
        <w:t>руб</w:t>
      </w:r>
      <w:r w:rsidR="00DD1811">
        <w:rPr>
          <w:b/>
        </w:rPr>
        <w:t>лей</w:t>
      </w:r>
      <w:r w:rsidRPr="00E27C94">
        <w:t xml:space="preserve"> </w:t>
      </w:r>
      <w:r w:rsidRPr="00793F38">
        <w:rPr>
          <w:b/>
        </w:rPr>
        <w:t>(</w:t>
      </w:r>
      <w:r w:rsidR="004A6CFE" w:rsidRPr="0096006A">
        <w:rPr>
          <w:b/>
        </w:rPr>
        <w:t>80 504,8 тыс. рублей</w:t>
      </w:r>
      <w:r w:rsidR="00E34A7A" w:rsidRPr="0096006A">
        <w:rPr>
          <w:b/>
        </w:rPr>
        <w:t xml:space="preserve">, </w:t>
      </w:r>
      <w:r w:rsidR="00793F38" w:rsidRPr="0096006A">
        <w:rPr>
          <w:b/>
        </w:rPr>
        <w:t>9</w:t>
      </w:r>
      <w:r w:rsidR="00A66FDB" w:rsidRPr="0096006A">
        <w:rPr>
          <w:b/>
        </w:rPr>
        <w:t>8</w:t>
      </w:r>
      <w:r w:rsidR="00793F38" w:rsidRPr="0096006A">
        <w:rPr>
          <w:b/>
        </w:rPr>
        <w:t> 937,1</w:t>
      </w:r>
      <w:r w:rsidR="00E34A7A" w:rsidRPr="0096006A">
        <w:rPr>
          <w:b/>
        </w:rPr>
        <w:t xml:space="preserve"> тыс. руб</w:t>
      </w:r>
      <w:r w:rsidR="00DD1811" w:rsidRPr="0096006A">
        <w:rPr>
          <w:b/>
        </w:rPr>
        <w:t>лей</w:t>
      </w:r>
      <w:r w:rsidR="00E34A7A" w:rsidRPr="0096006A">
        <w:rPr>
          <w:b/>
        </w:rPr>
        <w:t xml:space="preserve">, </w:t>
      </w:r>
      <w:r w:rsidR="004A6CFE" w:rsidRPr="0096006A">
        <w:rPr>
          <w:b/>
        </w:rPr>
        <w:t xml:space="preserve">136,3 тыс. рублей </w:t>
      </w:r>
      <w:r w:rsidRPr="0096006A">
        <w:rPr>
          <w:b/>
        </w:rPr>
        <w:t xml:space="preserve">и </w:t>
      </w:r>
      <w:r w:rsidR="00793F38" w:rsidRPr="0096006A">
        <w:rPr>
          <w:b/>
        </w:rPr>
        <w:t>11</w:t>
      </w:r>
      <w:r w:rsidR="00355D59" w:rsidRPr="0096006A">
        <w:rPr>
          <w:b/>
        </w:rPr>
        <w:t> </w:t>
      </w:r>
      <w:r w:rsidR="00793F38" w:rsidRPr="0096006A">
        <w:rPr>
          <w:b/>
        </w:rPr>
        <w:t>49</w:t>
      </w:r>
      <w:r w:rsidR="00355D59" w:rsidRPr="0096006A">
        <w:rPr>
          <w:b/>
        </w:rPr>
        <w:t>2,</w:t>
      </w:r>
      <w:r w:rsidR="00793F38" w:rsidRPr="0096006A">
        <w:rPr>
          <w:b/>
        </w:rPr>
        <w:t>8</w:t>
      </w:r>
      <w:r w:rsidRPr="0096006A">
        <w:rPr>
          <w:b/>
        </w:rPr>
        <w:t xml:space="preserve"> тыс. руб</w:t>
      </w:r>
      <w:r w:rsidR="00DD1811" w:rsidRPr="0096006A">
        <w:rPr>
          <w:b/>
        </w:rPr>
        <w:t>лей</w:t>
      </w:r>
      <w:r w:rsidRPr="0096006A">
        <w:rPr>
          <w:b/>
        </w:rPr>
        <w:t xml:space="preserve"> соответственно)</w:t>
      </w:r>
      <w:r w:rsidRPr="00E27C94">
        <w:t xml:space="preserve">. Исполнение составило </w:t>
      </w:r>
      <w:r w:rsidR="00E27C94" w:rsidRPr="00E27C94">
        <w:rPr>
          <w:b/>
        </w:rPr>
        <w:t>100</w:t>
      </w:r>
      <w:r w:rsidR="00A11FD6" w:rsidRPr="00E27C94">
        <w:rPr>
          <w:b/>
        </w:rPr>
        <w:t>,</w:t>
      </w:r>
      <w:r w:rsidR="00793F38">
        <w:rPr>
          <w:b/>
        </w:rPr>
        <w:t>1</w:t>
      </w:r>
      <w:r w:rsidRPr="00E27C94">
        <w:rPr>
          <w:b/>
        </w:rPr>
        <w:t>%</w:t>
      </w:r>
      <w:r w:rsidRPr="00E27C94">
        <w:t xml:space="preserve"> от плана (</w:t>
      </w:r>
      <w:r w:rsidR="00E27C94" w:rsidRPr="00E27C94">
        <w:rPr>
          <w:b/>
        </w:rPr>
        <w:t>1</w:t>
      </w:r>
      <w:r w:rsidR="00793F38">
        <w:rPr>
          <w:b/>
        </w:rPr>
        <w:t>90</w:t>
      </w:r>
      <w:r w:rsidR="00E27C94" w:rsidRPr="00E27C94">
        <w:rPr>
          <w:b/>
        </w:rPr>
        <w:t> </w:t>
      </w:r>
      <w:r w:rsidR="00793F38">
        <w:rPr>
          <w:b/>
        </w:rPr>
        <w:t>936</w:t>
      </w:r>
      <w:r w:rsidR="00E27C94" w:rsidRPr="00E27C94">
        <w:rPr>
          <w:b/>
        </w:rPr>
        <w:t>,</w:t>
      </w:r>
      <w:r w:rsidR="00793F38">
        <w:rPr>
          <w:b/>
        </w:rPr>
        <w:t>3</w:t>
      </w:r>
      <w:r w:rsidRPr="00E27C94">
        <w:rPr>
          <w:b/>
        </w:rPr>
        <w:t xml:space="preserve"> тыс. руб</w:t>
      </w:r>
      <w:r w:rsidR="00DD1811">
        <w:rPr>
          <w:b/>
        </w:rPr>
        <w:t>лей</w:t>
      </w:r>
      <w:r w:rsidRPr="00E27C94">
        <w:t xml:space="preserve">). </w:t>
      </w:r>
    </w:p>
    <w:p w:rsidR="004038CE" w:rsidRPr="004038CE" w:rsidRDefault="004038CE" w:rsidP="00FA03E7">
      <w:pPr>
        <w:ind w:firstLine="567"/>
      </w:pPr>
      <w:r w:rsidRPr="00EB5CEB">
        <w:t>В сравнении с показателями 201</w:t>
      </w:r>
      <w:r w:rsidR="00793F38">
        <w:t>4</w:t>
      </w:r>
      <w:r w:rsidRPr="00EB5CEB">
        <w:t xml:space="preserve"> года поступления налогов на совокупный доход у</w:t>
      </w:r>
      <w:r w:rsidR="00793F38">
        <w:t>величи</w:t>
      </w:r>
      <w:r w:rsidRPr="00EB5CEB">
        <w:t xml:space="preserve">лись на </w:t>
      </w:r>
      <w:r w:rsidR="00793F38">
        <w:rPr>
          <w:b/>
        </w:rPr>
        <w:t>1 976,</w:t>
      </w:r>
      <w:r w:rsidR="00AF6F73">
        <w:rPr>
          <w:b/>
        </w:rPr>
        <w:t>3</w:t>
      </w:r>
      <w:r w:rsidR="001F05FD" w:rsidRPr="00EB5CEB">
        <w:rPr>
          <w:b/>
        </w:rPr>
        <w:t xml:space="preserve"> </w:t>
      </w:r>
      <w:r w:rsidRPr="00EB5CEB">
        <w:rPr>
          <w:b/>
        </w:rPr>
        <w:t>тыс.</w:t>
      </w:r>
      <w:r w:rsidRPr="004038CE">
        <w:rPr>
          <w:b/>
        </w:rPr>
        <w:t xml:space="preserve"> ру</w:t>
      </w:r>
      <w:r w:rsidRPr="00DD1811">
        <w:rPr>
          <w:b/>
        </w:rPr>
        <w:t>б</w:t>
      </w:r>
      <w:r w:rsidR="00DD1811" w:rsidRPr="00DD1811">
        <w:rPr>
          <w:b/>
        </w:rPr>
        <w:t>лей</w:t>
      </w:r>
      <w:r w:rsidRPr="004038CE">
        <w:t xml:space="preserve"> или на </w:t>
      </w:r>
      <w:r w:rsidR="009F3305">
        <w:rPr>
          <w:b/>
        </w:rPr>
        <w:t>1</w:t>
      </w:r>
      <w:r w:rsidR="00793F38">
        <w:rPr>
          <w:b/>
        </w:rPr>
        <w:t>,0</w:t>
      </w:r>
      <w:r w:rsidRPr="004038CE">
        <w:rPr>
          <w:b/>
        </w:rPr>
        <w:t>%.</w:t>
      </w:r>
    </w:p>
    <w:p w:rsidR="00882D64" w:rsidRDefault="004038CE" w:rsidP="00FA03E7">
      <w:pPr>
        <w:ind w:firstLine="567"/>
      </w:pPr>
      <w:r w:rsidRPr="00AF6F73">
        <w:t xml:space="preserve">Так, </w:t>
      </w:r>
      <w:r w:rsidRPr="00AF6F73">
        <w:rPr>
          <w:b/>
        </w:rPr>
        <w:t>п</w:t>
      </w:r>
      <w:r w:rsidR="00A926DC" w:rsidRPr="00AF6F73">
        <w:rPr>
          <w:b/>
        </w:rPr>
        <w:t>о</w:t>
      </w:r>
      <w:r w:rsidRPr="00AF6F73">
        <w:t xml:space="preserve"> </w:t>
      </w:r>
      <w:r w:rsidR="00AF6F73" w:rsidRPr="00AF6F73">
        <w:rPr>
          <w:b/>
        </w:rPr>
        <w:t>налогу, взимаемому в связи с применением упрощенной системы налогообложения</w:t>
      </w:r>
      <w:r w:rsidR="00AF6F73" w:rsidRPr="00AF6F73">
        <w:t>,</w:t>
      </w:r>
      <w:r w:rsidR="00AF6F73" w:rsidRPr="00AF6F73">
        <w:rPr>
          <w:color w:val="FF0000"/>
        </w:rPr>
        <w:t xml:space="preserve"> </w:t>
      </w:r>
      <w:r w:rsidRPr="00AF6F73">
        <w:rPr>
          <w:b/>
        </w:rPr>
        <w:t>единому сельскохозяйственному налогу</w:t>
      </w:r>
      <w:r w:rsidR="00AF6F73" w:rsidRPr="00AF6F73">
        <w:rPr>
          <w:b/>
        </w:rPr>
        <w:t xml:space="preserve"> и </w:t>
      </w:r>
      <w:r w:rsidRPr="00AF6F73">
        <w:rPr>
          <w:b/>
        </w:rPr>
        <w:t>налогу</w:t>
      </w:r>
      <w:r w:rsidR="00AF6F73" w:rsidRPr="00AF6F73">
        <w:rPr>
          <w:b/>
        </w:rPr>
        <w:t>, взимаемому в связи с применением патентной системы налогообложения</w:t>
      </w:r>
      <w:r w:rsidRPr="00AF6F73">
        <w:rPr>
          <w:b/>
        </w:rPr>
        <w:t xml:space="preserve">, </w:t>
      </w:r>
      <w:r w:rsidR="005A155D" w:rsidRPr="00AF6F73">
        <w:rPr>
          <w:b/>
        </w:rPr>
        <w:t>установлен факт</w:t>
      </w:r>
      <w:r w:rsidR="00A926DC" w:rsidRPr="00AF6F73">
        <w:rPr>
          <w:b/>
        </w:rPr>
        <w:t xml:space="preserve"> </w:t>
      </w:r>
      <w:r w:rsidR="00AF6F73" w:rsidRPr="00AF6F73">
        <w:rPr>
          <w:b/>
        </w:rPr>
        <w:t>увеличения</w:t>
      </w:r>
      <w:r w:rsidR="00A926DC" w:rsidRPr="00AF6F73">
        <w:t xml:space="preserve"> их поступлений в бюджет Воскр</w:t>
      </w:r>
      <w:r w:rsidR="005A155D" w:rsidRPr="00AF6F73">
        <w:t>есенского муниципального района. О</w:t>
      </w:r>
      <w:r w:rsidR="00A926DC" w:rsidRPr="00AF6F73">
        <w:t xml:space="preserve">сновными причинами </w:t>
      </w:r>
      <w:r w:rsidR="00AF6F73" w:rsidRPr="00AF6F73">
        <w:t>положительной</w:t>
      </w:r>
      <w:r w:rsidR="00A926DC" w:rsidRPr="00AF6F73">
        <w:t xml:space="preserve"> динамики поступлений </w:t>
      </w:r>
      <w:r w:rsidR="002575C0" w:rsidRPr="00AF6F73">
        <w:t xml:space="preserve">вышеуказанных </w:t>
      </w:r>
      <w:r w:rsidR="00A926DC" w:rsidRPr="00AF6F73">
        <w:t>налогов явились:</w:t>
      </w:r>
    </w:p>
    <w:p w:rsidR="00AF6F73" w:rsidRDefault="00AF6F73" w:rsidP="00FA03E7">
      <w:pPr>
        <w:ind w:firstLine="567"/>
      </w:pPr>
      <w:r w:rsidRPr="00937075">
        <w:t>в части</w:t>
      </w:r>
      <w:r>
        <w:t xml:space="preserve"> </w:t>
      </w:r>
      <w:r>
        <w:rPr>
          <w:b/>
        </w:rPr>
        <w:t>налога, взимаемого</w:t>
      </w:r>
      <w:r w:rsidRPr="004038CE">
        <w:rPr>
          <w:b/>
        </w:rPr>
        <w:t xml:space="preserve"> в связи с применением упрощенной системы налогообложения</w:t>
      </w:r>
      <w:r>
        <w:rPr>
          <w:b/>
        </w:rPr>
        <w:t xml:space="preserve"> </w:t>
      </w:r>
      <w:r w:rsidRPr="005F4133">
        <w:t>–</w:t>
      </w:r>
      <w:r w:rsidRPr="00203454">
        <w:t xml:space="preserve"> при формировании бюджета Московской области </w:t>
      </w:r>
      <w:r w:rsidRPr="009F4A40">
        <w:t>на 201</w:t>
      </w:r>
      <w:r w:rsidR="004A6CFE" w:rsidRPr="009F4A40">
        <w:t>5</w:t>
      </w:r>
      <w:r w:rsidRPr="00203454">
        <w:t xml:space="preserve"> год учтена передача в бюджет муниципального района налога, взимаемого в связи с применением </w:t>
      </w:r>
      <w:r w:rsidRPr="00C835BB">
        <w:t>упрощенной системы налогообложения, подлежащего зачислению в соответствии с законодательством Российской Федерации в бюджет Московской области, по единому нормативу отчислений 50%.</w:t>
      </w:r>
      <w:r w:rsidR="004A6CFE" w:rsidRPr="00C835BB">
        <w:t xml:space="preserve"> Кроме</w:t>
      </w:r>
      <w:r w:rsidR="004A6CFE">
        <w:t xml:space="preserve"> того, в соответствии с отчетом по форме 5-УСН за 2014 год увеличилось количество налогоплательщиков по состоянию на 01.01.2015 года на 70 человек и, как следствие, увеличилась налогооблагаемая база;</w:t>
      </w:r>
    </w:p>
    <w:p w:rsidR="00B878AD" w:rsidRDefault="00FA03E7" w:rsidP="000B2F71">
      <w:pPr>
        <w:pStyle w:val="ConsPlusNormal"/>
        <w:ind w:firstLine="540"/>
        <w:rPr>
          <w:rFonts w:ascii="Times New Roman" w:hAnsi="Times New Roman" w:cs="Times New Roman"/>
          <w:sz w:val="24"/>
          <w:szCs w:val="24"/>
        </w:rPr>
      </w:pPr>
      <w:r w:rsidRPr="000B2F71">
        <w:rPr>
          <w:rFonts w:ascii="Times New Roman" w:hAnsi="Times New Roman" w:cs="Times New Roman"/>
          <w:sz w:val="24"/>
          <w:szCs w:val="24"/>
        </w:rPr>
        <w:t xml:space="preserve">в части </w:t>
      </w:r>
      <w:r w:rsidRPr="000B2F71">
        <w:rPr>
          <w:rFonts w:ascii="Times New Roman" w:hAnsi="Times New Roman" w:cs="Times New Roman"/>
          <w:b/>
          <w:sz w:val="24"/>
          <w:szCs w:val="24"/>
        </w:rPr>
        <w:t>единого сельскохозяйственного налога</w:t>
      </w:r>
      <w:r w:rsidRPr="000B2F71">
        <w:rPr>
          <w:rFonts w:ascii="Times New Roman" w:hAnsi="Times New Roman" w:cs="Times New Roman"/>
          <w:sz w:val="24"/>
          <w:szCs w:val="24"/>
        </w:rPr>
        <w:t xml:space="preserve"> </w:t>
      </w:r>
      <w:r w:rsidR="00B878AD" w:rsidRPr="000B2F71">
        <w:rPr>
          <w:rFonts w:ascii="Times New Roman" w:hAnsi="Times New Roman" w:cs="Times New Roman"/>
          <w:sz w:val="24"/>
          <w:szCs w:val="24"/>
        </w:rPr>
        <w:t>увеличение</w:t>
      </w:r>
      <w:r w:rsidRPr="000B2F71">
        <w:rPr>
          <w:rFonts w:ascii="Times New Roman" w:hAnsi="Times New Roman" w:cs="Times New Roman"/>
          <w:sz w:val="24"/>
          <w:szCs w:val="24"/>
        </w:rPr>
        <w:t xml:space="preserve"> поступлений по сравнению с 201</w:t>
      </w:r>
      <w:r w:rsidR="00B878AD" w:rsidRPr="000B2F71">
        <w:rPr>
          <w:rFonts w:ascii="Times New Roman" w:hAnsi="Times New Roman" w:cs="Times New Roman"/>
          <w:sz w:val="24"/>
          <w:szCs w:val="24"/>
        </w:rPr>
        <w:t>4</w:t>
      </w:r>
      <w:r w:rsidRPr="000B2F71">
        <w:rPr>
          <w:rFonts w:ascii="Times New Roman" w:hAnsi="Times New Roman" w:cs="Times New Roman"/>
          <w:sz w:val="24"/>
          <w:szCs w:val="24"/>
        </w:rPr>
        <w:t xml:space="preserve"> годом связ</w:t>
      </w:r>
      <w:r w:rsidR="00960DBA">
        <w:rPr>
          <w:rFonts w:ascii="Times New Roman" w:hAnsi="Times New Roman" w:cs="Times New Roman"/>
          <w:sz w:val="24"/>
          <w:szCs w:val="24"/>
        </w:rPr>
        <w:t>ано</w:t>
      </w:r>
      <w:r w:rsidRPr="000B2F71">
        <w:rPr>
          <w:rFonts w:ascii="Times New Roman" w:hAnsi="Times New Roman" w:cs="Times New Roman"/>
          <w:sz w:val="24"/>
          <w:szCs w:val="24"/>
        </w:rPr>
        <w:t xml:space="preserve"> с </w:t>
      </w:r>
      <w:r w:rsidR="00960DBA">
        <w:rPr>
          <w:rFonts w:ascii="Times New Roman" w:hAnsi="Times New Roman" w:cs="Times New Roman"/>
          <w:sz w:val="24"/>
          <w:szCs w:val="24"/>
        </w:rPr>
        <w:t>увеличением норматива</w:t>
      </w:r>
      <w:r w:rsidR="00B81235">
        <w:rPr>
          <w:rFonts w:ascii="Times New Roman" w:hAnsi="Times New Roman" w:cs="Times New Roman"/>
          <w:sz w:val="24"/>
          <w:szCs w:val="24"/>
        </w:rPr>
        <w:t xml:space="preserve"> по налогу</w:t>
      </w:r>
      <w:r w:rsidR="00960DBA">
        <w:rPr>
          <w:rFonts w:ascii="Times New Roman" w:hAnsi="Times New Roman" w:cs="Times New Roman"/>
          <w:sz w:val="24"/>
          <w:szCs w:val="24"/>
        </w:rPr>
        <w:t xml:space="preserve">, </w:t>
      </w:r>
      <w:r w:rsidR="00B878AD" w:rsidRPr="00B878AD">
        <w:rPr>
          <w:rFonts w:ascii="Times New Roman" w:hAnsi="Times New Roman" w:cs="Times New Roman"/>
          <w:sz w:val="24"/>
          <w:szCs w:val="24"/>
        </w:rPr>
        <w:t>взимаемо</w:t>
      </w:r>
      <w:r w:rsidR="00B81235">
        <w:rPr>
          <w:rFonts w:ascii="Times New Roman" w:hAnsi="Times New Roman" w:cs="Times New Roman"/>
          <w:sz w:val="24"/>
          <w:szCs w:val="24"/>
        </w:rPr>
        <w:t>му</w:t>
      </w:r>
      <w:r w:rsidR="00CF7A1E">
        <w:rPr>
          <w:rFonts w:ascii="Times New Roman" w:hAnsi="Times New Roman" w:cs="Times New Roman"/>
          <w:sz w:val="24"/>
          <w:szCs w:val="24"/>
        </w:rPr>
        <w:t xml:space="preserve"> в бюджеты муниципальных районов</w:t>
      </w:r>
      <w:r w:rsidR="00B878AD" w:rsidRPr="00B878AD">
        <w:rPr>
          <w:rFonts w:ascii="Times New Roman" w:hAnsi="Times New Roman" w:cs="Times New Roman"/>
          <w:sz w:val="24"/>
          <w:szCs w:val="24"/>
        </w:rPr>
        <w:t xml:space="preserve"> на</w:t>
      </w:r>
      <w:r w:rsidR="00E00C46">
        <w:rPr>
          <w:rFonts w:ascii="Times New Roman" w:hAnsi="Times New Roman" w:cs="Times New Roman"/>
          <w:sz w:val="24"/>
          <w:szCs w:val="24"/>
        </w:rPr>
        <w:t xml:space="preserve"> территориях сельских поселений;</w:t>
      </w:r>
      <w:r w:rsidR="00B878AD" w:rsidRPr="00B878AD">
        <w:rPr>
          <w:rFonts w:ascii="Times New Roman" w:hAnsi="Times New Roman" w:cs="Times New Roman"/>
          <w:sz w:val="24"/>
          <w:szCs w:val="24"/>
        </w:rPr>
        <w:t xml:space="preserve"> </w:t>
      </w:r>
      <w:r w:rsidR="00B81235">
        <w:rPr>
          <w:rFonts w:ascii="Times New Roman" w:hAnsi="Times New Roman" w:cs="Times New Roman"/>
          <w:sz w:val="24"/>
          <w:szCs w:val="24"/>
        </w:rPr>
        <w:t>с 01.01.2015 года норматив составил</w:t>
      </w:r>
      <w:r w:rsidR="00B878AD" w:rsidRPr="00B878AD">
        <w:rPr>
          <w:rFonts w:ascii="Times New Roman" w:hAnsi="Times New Roman" w:cs="Times New Roman"/>
          <w:sz w:val="24"/>
          <w:szCs w:val="24"/>
        </w:rPr>
        <w:t xml:space="preserve"> 70 процентов</w:t>
      </w:r>
      <w:r w:rsidR="000B2F71">
        <w:rPr>
          <w:rFonts w:ascii="Times New Roman" w:hAnsi="Times New Roman" w:cs="Times New Roman"/>
          <w:sz w:val="24"/>
          <w:szCs w:val="24"/>
        </w:rPr>
        <w:t xml:space="preserve"> (ранее в бюджет района зачислялся </w:t>
      </w:r>
      <w:r w:rsidR="000B2F71" w:rsidRPr="000B2F71">
        <w:rPr>
          <w:rFonts w:ascii="Times New Roman" w:hAnsi="Times New Roman" w:cs="Times New Roman"/>
          <w:sz w:val="24"/>
          <w:szCs w:val="24"/>
        </w:rPr>
        <w:t>един</w:t>
      </w:r>
      <w:r w:rsidR="000B2F71">
        <w:rPr>
          <w:rFonts w:ascii="Times New Roman" w:hAnsi="Times New Roman" w:cs="Times New Roman"/>
          <w:sz w:val="24"/>
          <w:szCs w:val="24"/>
        </w:rPr>
        <w:t>ый</w:t>
      </w:r>
      <w:r w:rsidR="000B2F71" w:rsidRPr="000B2F71">
        <w:rPr>
          <w:rFonts w:ascii="Times New Roman" w:hAnsi="Times New Roman" w:cs="Times New Roman"/>
          <w:sz w:val="24"/>
          <w:szCs w:val="24"/>
        </w:rPr>
        <w:t xml:space="preserve"> сельскохозяйственн</w:t>
      </w:r>
      <w:r w:rsidR="000B2F71">
        <w:rPr>
          <w:rFonts w:ascii="Times New Roman" w:hAnsi="Times New Roman" w:cs="Times New Roman"/>
          <w:sz w:val="24"/>
          <w:szCs w:val="24"/>
        </w:rPr>
        <w:t>ый</w:t>
      </w:r>
      <w:r w:rsidR="000B2F71" w:rsidRPr="000B2F71">
        <w:rPr>
          <w:rFonts w:ascii="Times New Roman" w:hAnsi="Times New Roman" w:cs="Times New Roman"/>
          <w:sz w:val="24"/>
          <w:szCs w:val="24"/>
        </w:rPr>
        <w:t xml:space="preserve"> налог по </w:t>
      </w:r>
      <w:r w:rsidR="000B2F71">
        <w:rPr>
          <w:rFonts w:ascii="Times New Roman" w:hAnsi="Times New Roman" w:cs="Times New Roman"/>
          <w:sz w:val="24"/>
          <w:szCs w:val="24"/>
        </w:rPr>
        <w:t xml:space="preserve">общему </w:t>
      </w:r>
      <w:r w:rsidR="000B2F71" w:rsidRPr="000B2F71">
        <w:rPr>
          <w:rFonts w:ascii="Times New Roman" w:hAnsi="Times New Roman" w:cs="Times New Roman"/>
          <w:sz w:val="24"/>
          <w:szCs w:val="24"/>
        </w:rPr>
        <w:t xml:space="preserve">нормативу </w:t>
      </w:r>
      <w:r w:rsidR="000B2F71">
        <w:rPr>
          <w:rFonts w:ascii="Times New Roman" w:hAnsi="Times New Roman" w:cs="Times New Roman"/>
          <w:sz w:val="24"/>
          <w:szCs w:val="24"/>
        </w:rPr>
        <w:t xml:space="preserve">в размере </w:t>
      </w:r>
      <w:r w:rsidR="000B2F71" w:rsidRPr="000B2F71">
        <w:rPr>
          <w:rFonts w:ascii="Times New Roman" w:hAnsi="Times New Roman" w:cs="Times New Roman"/>
          <w:sz w:val="24"/>
          <w:szCs w:val="24"/>
        </w:rPr>
        <w:t>50 процентов</w:t>
      </w:r>
      <w:r w:rsidR="000B2F71">
        <w:rPr>
          <w:rFonts w:ascii="Times New Roman" w:hAnsi="Times New Roman" w:cs="Times New Roman"/>
          <w:sz w:val="24"/>
          <w:szCs w:val="24"/>
        </w:rPr>
        <w:t>)</w:t>
      </w:r>
      <w:r w:rsidR="000B2F71" w:rsidRPr="000B2F71">
        <w:rPr>
          <w:rFonts w:ascii="Times New Roman" w:hAnsi="Times New Roman" w:cs="Times New Roman"/>
          <w:sz w:val="24"/>
          <w:szCs w:val="24"/>
        </w:rPr>
        <w:t>;</w:t>
      </w:r>
      <w:r w:rsidR="000B2F71">
        <w:rPr>
          <w:rFonts w:ascii="Times New Roman" w:hAnsi="Times New Roman" w:cs="Times New Roman"/>
          <w:sz w:val="24"/>
          <w:szCs w:val="24"/>
        </w:rPr>
        <w:t xml:space="preserve"> </w:t>
      </w:r>
    </w:p>
    <w:p w:rsidR="00E00C46" w:rsidRPr="006A6228" w:rsidRDefault="00E00C46" w:rsidP="00CE5D70">
      <w:pPr>
        <w:tabs>
          <w:tab w:val="left" w:pos="0"/>
        </w:tabs>
        <w:ind w:firstLine="567"/>
      </w:pPr>
      <w:r w:rsidRPr="00E00C46">
        <w:t>в части</w:t>
      </w:r>
      <w:r>
        <w:rPr>
          <w:b/>
        </w:rPr>
        <w:t xml:space="preserve"> н</w:t>
      </w:r>
      <w:r w:rsidRPr="00B1678D">
        <w:rPr>
          <w:b/>
        </w:rPr>
        <w:t>алог</w:t>
      </w:r>
      <w:r>
        <w:rPr>
          <w:b/>
        </w:rPr>
        <w:t>а</w:t>
      </w:r>
      <w:r w:rsidRPr="00B1678D">
        <w:rPr>
          <w:b/>
        </w:rPr>
        <w:t>, взимаем</w:t>
      </w:r>
      <w:r w:rsidR="00D34FEB">
        <w:rPr>
          <w:b/>
        </w:rPr>
        <w:t>ого</w:t>
      </w:r>
      <w:r w:rsidRPr="00B1678D">
        <w:rPr>
          <w:b/>
        </w:rPr>
        <w:t xml:space="preserve"> в связи с применением патентной системы налогообложения</w:t>
      </w:r>
      <w:r w:rsidRPr="00526B82">
        <w:t xml:space="preserve"> </w:t>
      </w:r>
      <w:r w:rsidR="00D34FEB">
        <w:t>– рост поступлений произошел за счет индексации значений потенциально возможного годового дохода, а также увеличени</w:t>
      </w:r>
      <w:r w:rsidR="00980E95">
        <w:t>я</w:t>
      </w:r>
      <w:r w:rsidR="00D34FEB">
        <w:t xml:space="preserve"> количества индивидуальных предпринимателей, применяющих патентную систему налогообложения</w:t>
      </w:r>
      <w:r w:rsidR="00980E95">
        <w:t xml:space="preserve">. </w:t>
      </w:r>
      <w:r w:rsidR="00980E95" w:rsidRPr="00160DEF">
        <w:t xml:space="preserve">Количество индивидуальных предпринимателей, применяющих патентную систему налогообложения по состоянию на </w:t>
      </w:r>
      <w:r w:rsidR="00980E95" w:rsidRPr="00CE5D70">
        <w:t xml:space="preserve">01.01.2016 года, на территории Воскресенского муниципального района составило </w:t>
      </w:r>
      <w:r w:rsidR="00CE5D70">
        <w:t>679 (</w:t>
      </w:r>
      <w:r w:rsidR="00031058">
        <w:t xml:space="preserve">на 01.01.2015 </w:t>
      </w:r>
      <w:r w:rsidR="0096006A" w:rsidRPr="00465119">
        <w:t>–</w:t>
      </w:r>
      <w:r w:rsidR="00031058">
        <w:t xml:space="preserve"> 438</w:t>
      </w:r>
      <w:r w:rsidR="00CE5D70">
        <w:t xml:space="preserve">). </w:t>
      </w:r>
      <w:r w:rsidR="00D34FEB">
        <w:t>Всего выдано 789 патентов.</w:t>
      </w:r>
    </w:p>
    <w:p w:rsidR="00B27EA8" w:rsidRDefault="00B27EA8" w:rsidP="00B27EA8">
      <w:pPr>
        <w:pStyle w:val="20"/>
        <w:spacing w:after="0" w:line="240" w:lineRule="auto"/>
        <w:ind w:left="0" w:firstLine="567"/>
        <w:rPr>
          <w:b/>
        </w:rPr>
      </w:pPr>
      <w:r w:rsidRPr="00B27EA8">
        <w:rPr>
          <w:b/>
        </w:rPr>
        <w:t xml:space="preserve">Единый налог на вмененный доход для отдельных видов деятельности </w:t>
      </w:r>
      <w:r w:rsidRPr="007B0D4A">
        <w:t xml:space="preserve">при уточненном плане </w:t>
      </w:r>
      <w:r>
        <w:rPr>
          <w:b/>
        </w:rPr>
        <w:t>98 9</w:t>
      </w:r>
      <w:r w:rsidRPr="00954EED">
        <w:rPr>
          <w:b/>
        </w:rPr>
        <w:t>00,0</w:t>
      </w:r>
      <w:r w:rsidRPr="007B0D4A">
        <w:rPr>
          <w:b/>
        </w:rPr>
        <w:t xml:space="preserve"> тыс. руб.</w:t>
      </w:r>
      <w:r>
        <w:t xml:space="preserve">, выполнен в сумме </w:t>
      </w:r>
      <w:r>
        <w:rPr>
          <w:b/>
        </w:rPr>
        <w:t>98 937,1</w:t>
      </w:r>
      <w:r w:rsidRPr="007B0D4A">
        <w:rPr>
          <w:b/>
        </w:rPr>
        <w:t xml:space="preserve"> тыс. руб</w:t>
      </w:r>
      <w:r>
        <w:rPr>
          <w:b/>
        </w:rPr>
        <w:t>лей</w:t>
      </w:r>
      <w:r w:rsidRPr="007B0D4A">
        <w:t xml:space="preserve"> или на </w:t>
      </w:r>
      <w:r>
        <w:rPr>
          <w:b/>
        </w:rPr>
        <w:t>100,0</w:t>
      </w:r>
      <w:r w:rsidRPr="007B0D4A">
        <w:rPr>
          <w:b/>
        </w:rPr>
        <w:t>%.</w:t>
      </w:r>
    </w:p>
    <w:p w:rsidR="00B27EA8" w:rsidRPr="006A6228" w:rsidRDefault="00B27EA8" w:rsidP="00B27EA8">
      <w:pPr>
        <w:ind w:firstLine="567"/>
      </w:pPr>
      <w:r w:rsidRPr="006A6228">
        <w:t>В сравнении с показателями 201</w:t>
      </w:r>
      <w:r>
        <w:t>4</w:t>
      </w:r>
      <w:r w:rsidRPr="006A6228">
        <w:t xml:space="preserve"> года </w:t>
      </w:r>
      <w:r w:rsidRPr="00B27EA8">
        <w:t>поступление единого налога на вмененный доход для отдельных видов деятельности, у</w:t>
      </w:r>
      <w:r>
        <w:t>меньши</w:t>
      </w:r>
      <w:r w:rsidRPr="006A6228">
        <w:t xml:space="preserve">лось на </w:t>
      </w:r>
      <w:r>
        <w:rPr>
          <w:b/>
        </w:rPr>
        <w:t>9 225,6</w:t>
      </w:r>
      <w:r w:rsidRPr="006A6228">
        <w:rPr>
          <w:b/>
        </w:rPr>
        <w:t xml:space="preserve"> тыс. руб</w:t>
      </w:r>
      <w:r>
        <w:t>лей</w:t>
      </w:r>
      <w:r w:rsidRPr="006A6228">
        <w:t xml:space="preserve"> или </w:t>
      </w:r>
      <w:r w:rsidRPr="00B27EA8">
        <w:rPr>
          <w:b/>
        </w:rPr>
        <w:t>на 8,5%.</w:t>
      </w:r>
    </w:p>
    <w:p w:rsidR="00D541B8" w:rsidRDefault="00F95700" w:rsidP="00954EED">
      <w:pPr>
        <w:pStyle w:val="20"/>
        <w:spacing w:after="0" w:line="240" w:lineRule="auto"/>
        <w:ind w:left="0" w:firstLine="567"/>
      </w:pPr>
      <w:r>
        <w:t>Снижение поступлений в бюджет Воскресенского муниципального района по е</w:t>
      </w:r>
      <w:r w:rsidRPr="00F95700">
        <w:t>дин</w:t>
      </w:r>
      <w:r>
        <w:t>ому</w:t>
      </w:r>
      <w:r w:rsidRPr="00F95700">
        <w:t xml:space="preserve"> налог</w:t>
      </w:r>
      <w:r>
        <w:t>у</w:t>
      </w:r>
      <w:r w:rsidRPr="00F95700">
        <w:t xml:space="preserve"> на вмененный доход для отдельных видов деятельности</w:t>
      </w:r>
      <w:r>
        <w:t xml:space="preserve"> связано с изменениями законодательства, переводом отдельных видов деятельности на патентную систему налогообложения, сокращением количества налогоплательщиков, применяющих специальный режим налогообложения. Переход на уплату е</w:t>
      </w:r>
      <w:r w:rsidRPr="00F95700">
        <w:t>дин</w:t>
      </w:r>
      <w:r>
        <w:t>ого</w:t>
      </w:r>
      <w:r w:rsidRPr="00F95700">
        <w:t xml:space="preserve"> налог</w:t>
      </w:r>
      <w:r>
        <w:t>а</w:t>
      </w:r>
      <w:r w:rsidRPr="00F95700">
        <w:t xml:space="preserve"> на вмененный доход для отдельных видов деятельности</w:t>
      </w:r>
      <w:r>
        <w:t xml:space="preserve"> для организаций и индивидуальных предпринимателей в 2015 году носил добровольный характер, что повлекло переход налогоплательщиков</w:t>
      </w:r>
      <w:r w:rsidR="00B24E7E">
        <w:t xml:space="preserve"> – индивидуальных предпринимателей на патентную систему налогообложения. Количество налогоплательщиков</w:t>
      </w:r>
      <w:r w:rsidR="00273F44">
        <w:t xml:space="preserve"> сократилось на 468 человек.</w:t>
      </w:r>
    </w:p>
    <w:p w:rsidR="00273F44" w:rsidRDefault="00273F44" w:rsidP="00954EED">
      <w:pPr>
        <w:pStyle w:val="20"/>
        <w:spacing w:after="0" w:line="240" w:lineRule="auto"/>
        <w:ind w:left="0" w:firstLine="567"/>
      </w:pPr>
      <w:r>
        <w:t>В Воскресенском муниципальном районе продолжена работа по наращиванию налогового потенциала путем стимулирования предпринимательской деятельности, в том числе развития малого бизнеса, формирования благоприятного инвестиционного климата в основных отраслях экономики.</w:t>
      </w:r>
    </w:p>
    <w:p w:rsidR="00273F44" w:rsidRDefault="00273F44" w:rsidP="00954EED">
      <w:pPr>
        <w:pStyle w:val="20"/>
        <w:spacing w:after="0" w:line="240" w:lineRule="auto"/>
        <w:ind w:left="0" w:firstLine="567"/>
      </w:pPr>
      <w:r>
        <w:t xml:space="preserve">Вопросам поддержки и развития малого предпринимательства органами местного самоуправления уделялось особое внимание. В структуре органов, занимающихся вопросами предпринимательства, действует Совет по содействию развития и поддержке малого и среднего предпринимательства при главе Воскресенского муниципального района и </w:t>
      </w:r>
      <w:r w:rsidRPr="00A24558">
        <w:t>Муниципальный фонд</w:t>
      </w:r>
      <w:r>
        <w:t xml:space="preserve"> поддержки малого предпринимательства, основными </w:t>
      </w:r>
      <w:r w:rsidR="00207B91">
        <w:t>направлениями</w:t>
      </w:r>
      <w:r>
        <w:t xml:space="preserve"> деятельности котор</w:t>
      </w:r>
      <w:r w:rsidR="006C69C0">
        <w:t xml:space="preserve">ых </w:t>
      </w:r>
      <w:r>
        <w:t>являются создание условий для продвижения товаров и услуг субъектов малого предпринимательства на внутреннем и внешнем рынке, обеспечение взаимодействия с кредитными учреждениями для создания доступа к кредитным ресурсам.</w:t>
      </w:r>
    </w:p>
    <w:p w:rsidR="00273F44" w:rsidRDefault="00273F44" w:rsidP="00954EED">
      <w:pPr>
        <w:pStyle w:val="20"/>
        <w:spacing w:after="0" w:line="240" w:lineRule="auto"/>
        <w:ind w:left="0" w:firstLine="567"/>
      </w:pPr>
      <w:r>
        <w:t>Деятельность малых предприятий осуществля</w:t>
      </w:r>
      <w:r w:rsidR="006C69C0">
        <w:t>лась</w:t>
      </w:r>
      <w:r>
        <w:t xml:space="preserve"> в основном в сфере торговли, общественного питания и услуг.</w:t>
      </w:r>
    </w:p>
    <w:p w:rsidR="00273F44" w:rsidRPr="00F95700" w:rsidRDefault="00273F44" w:rsidP="00954EED">
      <w:pPr>
        <w:pStyle w:val="20"/>
        <w:spacing w:after="0" w:line="240" w:lineRule="auto"/>
        <w:ind w:left="0" w:firstLine="567"/>
      </w:pPr>
      <w:r>
        <w:t>На создание благоприятных условий для развития</w:t>
      </w:r>
      <w:r w:rsidR="00A93E49">
        <w:t xml:space="preserve"> малого и среднего предпринимательства на территории муниципального района, способствующих созданию новых рабочих мест, устойчивому функционированию и развитию реального сектора экономики, мобилизации дополнительных доходов в бюджет, в том числе, единого налога на вмененный доход, содействию обеспечения занятости населения, росту доходов населения, была направлена политика Воскресенского муниципального района.</w:t>
      </w:r>
    </w:p>
    <w:p w:rsidR="00F95700" w:rsidRDefault="00F95700" w:rsidP="00954EED">
      <w:pPr>
        <w:pStyle w:val="20"/>
        <w:spacing w:after="0" w:line="240" w:lineRule="auto"/>
        <w:ind w:left="0" w:firstLine="567"/>
      </w:pPr>
    </w:p>
    <w:p w:rsidR="00CE140E" w:rsidRPr="00CE140E" w:rsidRDefault="000E2CF5" w:rsidP="00954EED">
      <w:pPr>
        <w:pStyle w:val="20"/>
        <w:spacing w:after="0" w:line="240" w:lineRule="auto"/>
        <w:ind w:left="0" w:firstLine="567"/>
      </w:pPr>
      <w:r w:rsidRPr="00CE140E">
        <w:t>Незначительную часть доход</w:t>
      </w:r>
      <w:r w:rsidR="00C330C1">
        <w:t>ов</w:t>
      </w:r>
      <w:r w:rsidRPr="00CE140E">
        <w:t xml:space="preserve"> бюджета</w:t>
      </w:r>
      <w:r w:rsidR="00C330C1">
        <w:t xml:space="preserve"> Воскресенского муниципального района</w:t>
      </w:r>
      <w:r w:rsidRPr="00CE140E">
        <w:t xml:space="preserve"> составляет </w:t>
      </w:r>
      <w:r w:rsidRPr="00CE140E">
        <w:rPr>
          <w:b/>
        </w:rPr>
        <w:t>государственная пошлина</w:t>
      </w:r>
      <w:r w:rsidRPr="00CE140E">
        <w:t xml:space="preserve"> – </w:t>
      </w:r>
      <w:r w:rsidR="007D56DD">
        <w:rPr>
          <w:b/>
        </w:rPr>
        <w:t>1</w:t>
      </w:r>
      <w:r w:rsidR="0083548B">
        <w:rPr>
          <w:b/>
        </w:rPr>
        <w:t>4 733,3</w:t>
      </w:r>
      <w:r w:rsidR="00CE140E" w:rsidRPr="00CE140E">
        <w:rPr>
          <w:b/>
        </w:rPr>
        <w:t xml:space="preserve"> тыс</w:t>
      </w:r>
      <w:r w:rsidRPr="00CE140E">
        <w:rPr>
          <w:b/>
        </w:rPr>
        <w:t>. руб</w:t>
      </w:r>
      <w:r w:rsidR="00DD1811">
        <w:rPr>
          <w:b/>
        </w:rPr>
        <w:t>лей</w:t>
      </w:r>
      <w:r w:rsidRPr="00CE140E">
        <w:t xml:space="preserve"> или </w:t>
      </w:r>
      <w:r w:rsidR="0083548B">
        <w:rPr>
          <w:b/>
        </w:rPr>
        <w:t>1</w:t>
      </w:r>
      <w:r w:rsidR="007D56DD">
        <w:rPr>
          <w:b/>
        </w:rPr>
        <w:t>,</w:t>
      </w:r>
      <w:r w:rsidR="0083548B">
        <w:rPr>
          <w:b/>
        </w:rPr>
        <w:t>1</w:t>
      </w:r>
      <w:r w:rsidRPr="00CE140E">
        <w:rPr>
          <w:b/>
        </w:rPr>
        <w:t>%</w:t>
      </w:r>
      <w:r w:rsidRPr="00CE140E">
        <w:t xml:space="preserve"> от суммы налоговых доходов. Исполнение составило </w:t>
      </w:r>
      <w:r w:rsidR="0047345E">
        <w:rPr>
          <w:b/>
        </w:rPr>
        <w:t>100,</w:t>
      </w:r>
      <w:r w:rsidR="0083548B">
        <w:rPr>
          <w:b/>
        </w:rPr>
        <w:t>1</w:t>
      </w:r>
      <w:r w:rsidRPr="00CE140E">
        <w:rPr>
          <w:b/>
        </w:rPr>
        <w:t>%</w:t>
      </w:r>
      <w:r w:rsidRPr="00CE140E">
        <w:t xml:space="preserve"> от планируемой суммы. В сравнении с показателями 201</w:t>
      </w:r>
      <w:r w:rsidR="0083548B">
        <w:t>4</w:t>
      </w:r>
      <w:r w:rsidRPr="00CE140E">
        <w:t xml:space="preserve"> года </w:t>
      </w:r>
      <w:r w:rsidRPr="00CE140E">
        <w:rPr>
          <w:b/>
        </w:rPr>
        <w:t xml:space="preserve">поступления </w:t>
      </w:r>
      <w:r w:rsidR="00021F78">
        <w:rPr>
          <w:b/>
        </w:rPr>
        <w:t>увеличили</w:t>
      </w:r>
      <w:r w:rsidR="00CE140E" w:rsidRPr="00CE140E">
        <w:rPr>
          <w:b/>
        </w:rPr>
        <w:t>сь</w:t>
      </w:r>
      <w:r w:rsidRPr="00CE140E">
        <w:rPr>
          <w:b/>
        </w:rPr>
        <w:t xml:space="preserve"> на </w:t>
      </w:r>
      <w:r w:rsidR="0083548B">
        <w:rPr>
          <w:b/>
        </w:rPr>
        <w:t>11,2</w:t>
      </w:r>
      <w:r w:rsidRPr="00CE140E">
        <w:rPr>
          <w:b/>
        </w:rPr>
        <w:t>%.</w:t>
      </w:r>
    </w:p>
    <w:p w:rsidR="00151C2C" w:rsidRDefault="0083548B" w:rsidP="00CE140E">
      <w:pPr>
        <w:ind w:firstLine="567"/>
      </w:pPr>
      <w:r>
        <w:t>Р</w:t>
      </w:r>
      <w:r w:rsidR="00D34064" w:rsidRPr="00D34064">
        <w:t>ост</w:t>
      </w:r>
      <w:r>
        <w:t xml:space="preserve"> поступлений</w:t>
      </w:r>
      <w:r w:rsidR="00D34064" w:rsidRPr="00D34064">
        <w:t xml:space="preserve"> </w:t>
      </w:r>
      <w:r>
        <w:t>по государственной пошлине по делам, рассматриваемым в судах общей юрисдикции</w:t>
      </w:r>
      <w:r w:rsidR="00A24558">
        <w:t>,</w:t>
      </w:r>
      <w:r>
        <w:t xml:space="preserve"> связан с увеличением размера госпошлины </w:t>
      </w:r>
      <w:r w:rsidR="00151C2C">
        <w:t xml:space="preserve">за некоторые виды юридически значимых действий в 1,5-2 раза </w:t>
      </w:r>
      <w:r>
        <w:t>в соответствии с Федеральным законом от 21.07.2014 № 221-ФЗ «О внесении изменений в главу 25.3 части второй Налогового кодекса Российской Федерации»</w:t>
      </w:r>
      <w:r w:rsidR="00151C2C">
        <w:t>. По гос</w:t>
      </w:r>
      <w:r w:rsidR="00B971D5">
        <w:t>ударственной пошлине,</w:t>
      </w:r>
      <w:r w:rsidR="00151C2C">
        <w:t xml:space="preserve"> за выдачу разрешения на установку рекламной конструкции в сравнении с показателями 2014 года</w:t>
      </w:r>
      <w:r w:rsidR="00A24558">
        <w:t>,</w:t>
      </w:r>
      <w:r w:rsidR="00151C2C">
        <w:t xml:space="preserve"> исполнение составило 19,8%. </w:t>
      </w:r>
      <w:r w:rsidR="00B971D5">
        <w:t>Невыполнение плановых назначений объясняется тем, что данные поступления носят заявительный характер (</w:t>
      </w:r>
      <w:r w:rsidR="00151C2C">
        <w:t>сокращение количества обращений граждан и юридических лиц по оформлению юридически значимых действий в отчетном финансовом году</w:t>
      </w:r>
      <w:r w:rsidR="00B971D5">
        <w:t>)</w:t>
      </w:r>
      <w:r w:rsidR="00151C2C">
        <w:t>.</w:t>
      </w:r>
    </w:p>
    <w:p w:rsidR="0083548B" w:rsidRDefault="0083548B" w:rsidP="00503981">
      <w:pPr>
        <w:ind w:firstLine="567"/>
      </w:pPr>
    </w:p>
    <w:p w:rsidR="00310AEF" w:rsidRPr="001171D3" w:rsidRDefault="00310AEF" w:rsidP="00503981">
      <w:pPr>
        <w:ind w:firstLine="567"/>
      </w:pPr>
      <w:r w:rsidRPr="001171D3">
        <w:t xml:space="preserve">Сумма поступлений </w:t>
      </w:r>
      <w:r w:rsidRPr="001171D3">
        <w:rPr>
          <w:b/>
        </w:rPr>
        <w:t xml:space="preserve">по задолженности и перерасчетам по отмененным налогам, сборам и иным обязательным платежам </w:t>
      </w:r>
      <w:r w:rsidR="0047345E" w:rsidRPr="001171D3">
        <w:t>в 201</w:t>
      </w:r>
      <w:r w:rsidR="001D113C">
        <w:t>5</w:t>
      </w:r>
      <w:r w:rsidRPr="001171D3">
        <w:t xml:space="preserve"> году</w:t>
      </w:r>
      <w:r w:rsidRPr="001171D3">
        <w:rPr>
          <w:b/>
        </w:rPr>
        <w:t xml:space="preserve"> </w:t>
      </w:r>
      <w:r w:rsidRPr="001171D3">
        <w:t xml:space="preserve">составила </w:t>
      </w:r>
      <w:r w:rsidR="001D113C">
        <w:rPr>
          <w:b/>
        </w:rPr>
        <w:t>179,0</w:t>
      </w:r>
      <w:r w:rsidRPr="001171D3">
        <w:rPr>
          <w:b/>
        </w:rPr>
        <w:t xml:space="preserve"> тыс. руб</w:t>
      </w:r>
      <w:r w:rsidR="00260D70" w:rsidRPr="001171D3">
        <w:rPr>
          <w:b/>
        </w:rPr>
        <w:t>лей</w:t>
      </w:r>
      <w:r w:rsidRPr="001171D3">
        <w:rPr>
          <w:b/>
        </w:rPr>
        <w:t xml:space="preserve">. </w:t>
      </w:r>
      <w:r w:rsidRPr="001171D3">
        <w:t>По данному доходному источнику поступления не планировались. По сравнению с аналогичным периодом</w:t>
      </w:r>
      <w:r w:rsidR="007B38C4" w:rsidRPr="001171D3">
        <w:t xml:space="preserve"> 201</w:t>
      </w:r>
      <w:r w:rsidR="001D113C">
        <w:t>4</w:t>
      </w:r>
      <w:r w:rsidRPr="001171D3">
        <w:t xml:space="preserve"> года поступления в бюджет Воскресенского муниципального района задолженности и перерасчетам по отмененным налогам, сборам и иным </w:t>
      </w:r>
      <w:r w:rsidR="007B38C4" w:rsidRPr="001171D3">
        <w:t>обязательным платежам у</w:t>
      </w:r>
      <w:r w:rsidR="001D113C">
        <w:t>величились</w:t>
      </w:r>
      <w:r w:rsidRPr="001171D3">
        <w:t xml:space="preserve"> </w:t>
      </w:r>
      <w:r w:rsidRPr="001D113C">
        <w:rPr>
          <w:b/>
        </w:rPr>
        <w:t xml:space="preserve">в </w:t>
      </w:r>
      <w:r w:rsidR="001D113C" w:rsidRPr="001D113C">
        <w:rPr>
          <w:b/>
        </w:rPr>
        <w:t>4,4</w:t>
      </w:r>
      <w:r w:rsidRPr="001D113C">
        <w:rPr>
          <w:b/>
        </w:rPr>
        <w:t xml:space="preserve"> раза</w:t>
      </w:r>
      <w:r w:rsidRPr="001171D3">
        <w:rPr>
          <w:b/>
        </w:rPr>
        <w:t>.</w:t>
      </w:r>
    </w:p>
    <w:p w:rsidR="00310AEF" w:rsidRPr="00D34064" w:rsidRDefault="00310AEF" w:rsidP="00310AEF">
      <w:pPr>
        <w:ind w:firstLine="567"/>
      </w:pPr>
      <w:r w:rsidRPr="00D34064">
        <w:t xml:space="preserve">В результате </w:t>
      </w:r>
      <w:r w:rsidR="003723C8" w:rsidRPr="00D34064">
        <w:t xml:space="preserve">проведенных </w:t>
      </w:r>
      <w:r w:rsidRPr="00D34064">
        <w:t>налоговыми органами</w:t>
      </w:r>
      <w:r w:rsidR="003723C8" w:rsidRPr="00D34064">
        <w:t xml:space="preserve"> контрольных мероприятий</w:t>
      </w:r>
      <w:r w:rsidRPr="00D34064">
        <w:t xml:space="preserve">, уточнений  расчетов, а также поступлений недоимки прошлых лет поступило: </w:t>
      </w:r>
    </w:p>
    <w:p w:rsidR="00310AEF" w:rsidRPr="009F4A40" w:rsidRDefault="00F85337" w:rsidP="00310AEF">
      <w:pPr>
        <w:ind w:firstLine="567"/>
      </w:pPr>
      <w:r>
        <w:t>-</w:t>
      </w:r>
      <w:r w:rsidR="00A24558">
        <w:t> </w:t>
      </w:r>
      <w:r w:rsidR="00310AEF" w:rsidRPr="009F4A40">
        <w:t xml:space="preserve">налога на прибыль организаций (по обязательствам, возникшим до 1 января 2005 года) в сумме </w:t>
      </w:r>
      <w:r w:rsidR="001D113C" w:rsidRPr="009F4A40">
        <w:t>(-)1,5</w:t>
      </w:r>
      <w:r w:rsidR="00310AEF" w:rsidRPr="009F4A40">
        <w:t xml:space="preserve"> тыс. рублей; </w:t>
      </w:r>
    </w:p>
    <w:p w:rsidR="00310AEF" w:rsidRPr="009F4A40" w:rsidRDefault="00F85337" w:rsidP="00310AEF">
      <w:pPr>
        <w:ind w:firstLine="567"/>
      </w:pPr>
      <w:r>
        <w:t>-</w:t>
      </w:r>
      <w:r w:rsidR="00954EED" w:rsidRPr="009F4A40">
        <w:t> </w:t>
      </w:r>
      <w:r w:rsidR="00310AEF" w:rsidRPr="009F4A40">
        <w:t>прочих налогов и сборов (по отмененным налогам и сборам субъектов Российской Федерации) в сумме</w:t>
      </w:r>
      <w:r w:rsidR="001D113C" w:rsidRPr="009F4A40">
        <w:t xml:space="preserve"> 76,2</w:t>
      </w:r>
      <w:r w:rsidR="00310AEF" w:rsidRPr="009F4A40">
        <w:t xml:space="preserve"> </w:t>
      </w:r>
      <w:r w:rsidR="001D113C" w:rsidRPr="009F4A40">
        <w:t>тыс. рублей;</w:t>
      </w:r>
    </w:p>
    <w:p w:rsidR="001D113C" w:rsidRDefault="001D113C" w:rsidP="008A6342">
      <w:pPr>
        <w:ind w:firstLine="567"/>
      </w:pPr>
      <w:r w:rsidRPr="009F4A40">
        <w:t>-</w:t>
      </w:r>
      <w:r w:rsidR="00A24558">
        <w:t> </w:t>
      </w:r>
      <w:r w:rsidRPr="009F4A40">
        <w:t>прочих налогов и сборов (по отмененным местным налогам и сборам) в сумме 104,3 тыс. рублей.</w:t>
      </w:r>
    </w:p>
    <w:p w:rsidR="009C302E" w:rsidRDefault="009C302E" w:rsidP="008A6342">
      <w:pPr>
        <w:ind w:firstLine="567"/>
      </w:pPr>
    </w:p>
    <w:p w:rsidR="00343B56" w:rsidRDefault="00343B56" w:rsidP="00343B56">
      <w:pPr>
        <w:jc w:val="center"/>
        <w:rPr>
          <w:b/>
        </w:rPr>
      </w:pPr>
      <w:r w:rsidRPr="00343B56">
        <w:rPr>
          <w:b/>
        </w:rPr>
        <w:t>Структура исполнения неналоговых доходов бюджета Воскресенского муниципального р</w:t>
      </w:r>
      <w:r w:rsidR="001D113C">
        <w:rPr>
          <w:b/>
        </w:rPr>
        <w:t>айона за 2014-2015</w:t>
      </w:r>
      <w:r w:rsidRPr="00343B56">
        <w:rPr>
          <w:b/>
        </w:rPr>
        <w:t xml:space="preserve"> гг.</w:t>
      </w:r>
    </w:p>
    <w:p w:rsidR="00764A47" w:rsidRDefault="00764A47" w:rsidP="00343B56">
      <w:pPr>
        <w:jc w:val="center"/>
        <w:rPr>
          <w:b/>
        </w:rPr>
      </w:pPr>
    </w:p>
    <w:p w:rsidR="00006239" w:rsidRDefault="005804A6" w:rsidP="008A6342">
      <w:pPr>
        <w:ind w:firstLine="567"/>
        <w:jc w:val="center"/>
      </w:pPr>
      <w:r>
        <w:rPr>
          <w:noProof/>
        </w:rPr>
        <w:drawing>
          <wp:anchor distT="0" distB="0" distL="114300" distR="114300" simplePos="0" relativeHeight="251658240" behindDoc="0" locked="0" layoutInCell="1" allowOverlap="1">
            <wp:simplePos x="0" y="0"/>
            <wp:positionH relativeFrom="column">
              <wp:posOffset>29210</wp:posOffset>
            </wp:positionH>
            <wp:positionV relativeFrom="paragraph">
              <wp:posOffset>20955</wp:posOffset>
            </wp:positionV>
            <wp:extent cx="3035935" cy="3639185"/>
            <wp:effectExtent l="0" t="0" r="0" b="635"/>
            <wp:wrapSquare wrapText="bothSides"/>
            <wp:docPr id="1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b/>
          <w:noProof/>
          <w:sz w:val="28"/>
          <w:szCs w:val="28"/>
        </w:rPr>
        <w:drawing>
          <wp:inline distT="0" distB="0" distL="0" distR="0">
            <wp:extent cx="2806700" cy="3641725"/>
            <wp:effectExtent l="0" t="0" r="0" b="0"/>
            <wp:docPr id="9"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F0D98" w:rsidRDefault="008F0D98" w:rsidP="002D5654">
      <w:pPr>
        <w:ind w:firstLine="567"/>
      </w:pPr>
    </w:p>
    <w:p w:rsidR="000E2CF5" w:rsidRPr="00A8668B" w:rsidRDefault="000E2CF5" w:rsidP="002D5654">
      <w:pPr>
        <w:ind w:firstLine="567"/>
        <w:rPr>
          <w:b/>
        </w:rPr>
      </w:pPr>
      <w:r w:rsidRPr="00A8668B">
        <w:t xml:space="preserve">Сумма поступлений </w:t>
      </w:r>
      <w:r w:rsidRPr="00A8668B">
        <w:rPr>
          <w:b/>
        </w:rPr>
        <w:t>по неналоговым доходам</w:t>
      </w:r>
      <w:r w:rsidRPr="00A8668B">
        <w:t xml:space="preserve">, удельный вес которых составляет </w:t>
      </w:r>
      <w:r w:rsidR="00B07998" w:rsidRPr="00B07998">
        <w:rPr>
          <w:b/>
        </w:rPr>
        <w:t>7,4</w:t>
      </w:r>
      <w:r w:rsidRPr="00A8668B">
        <w:rPr>
          <w:b/>
        </w:rPr>
        <w:t>%</w:t>
      </w:r>
      <w:r w:rsidR="00006239">
        <w:t xml:space="preserve"> от общей </w:t>
      </w:r>
      <w:r w:rsidRPr="00A8668B">
        <w:t>суммы собственных доходов, в 201</w:t>
      </w:r>
      <w:r w:rsidR="00B07998">
        <w:t>5</w:t>
      </w:r>
      <w:r w:rsidRPr="00A8668B">
        <w:t xml:space="preserve"> году составила </w:t>
      </w:r>
      <w:r w:rsidR="00B348BE" w:rsidRPr="00A8668B">
        <w:rPr>
          <w:b/>
        </w:rPr>
        <w:t>10</w:t>
      </w:r>
      <w:r w:rsidR="00B07998">
        <w:rPr>
          <w:b/>
        </w:rPr>
        <w:t>7 814,6</w:t>
      </w:r>
      <w:r w:rsidR="008B5345" w:rsidRPr="00A8668B">
        <w:t xml:space="preserve"> </w:t>
      </w:r>
      <w:r w:rsidRPr="00A8668B">
        <w:rPr>
          <w:b/>
        </w:rPr>
        <w:t>тыс. руб</w:t>
      </w:r>
      <w:r w:rsidR="00DD1811">
        <w:rPr>
          <w:b/>
        </w:rPr>
        <w:t>лей.</w:t>
      </w:r>
      <w:r w:rsidRPr="00A8668B">
        <w:t xml:space="preserve"> Исполнение от плана составило</w:t>
      </w:r>
      <w:r w:rsidR="00B31015" w:rsidRPr="00A8668B">
        <w:t xml:space="preserve"> </w:t>
      </w:r>
      <w:r w:rsidR="00B348BE" w:rsidRPr="00A8668B">
        <w:rPr>
          <w:b/>
        </w:rPr>
        <w:t>101</w:t>
      </w:r>
      <w:r w:rsidR="00B07998">
        <w:rPr>
          <w:b/>
        </w:rPr>
        <w:t>,9</w:t>
      </w:r>
      <w:r w:rsidRPr="00A8668B">
        <w:rPr>
          <w:b/>
        </w:rPr>
        <w:t>%.</w:t>
      </w:r>
    </w:p>
    <w:p w:rsidR="000E2CF5" w:rsidRPr="00B348BE" w:rsidRDefault="000E2CF5" w:rsidP="00032306">
      <w:pPr>
        <w:ind w:firstLine="567"/>
      </w:pPr>
      <w:r w:rsidRPr="00415C45">
        <w:t>Наибольший удельный</w:t>
      </w:r>
      <w:r w:rsidRPr="00006239">
        <w:t xml:space="preserve"> вес в общей сумме неналоговых доходов занимают </w:t>
      </w:r>
      <w:r w:rsidR="00A11FD6" w:rsidRPr="00006239">
        <w:rPr>
          <w:b/>
        </w:rPr>
        <w:t>доходы, получаемые в виде</w:t>
      </w:r>
      <w:r w:rsidR="00A11FD6" w:rsidRPr="00B348BE">
        <w:rPr>
          <w:b/>
        </w:rPr>
        <w:t xml:space="preserve"> арендной платы за земельные участки</w:t>
      </w:r>
      <w:r w:rsidR="00A11FD6" w:rsidRPr="00B348BE">
        <w:t xml:space="preserve"> в границах поселений</w:t>
      </w:r>
      <w:r w:rsidRPr="00B348BE">
        <w:t xml:space="preserve"> – </w:t>
      </w:r>
      <w:r w:rsidR="00B348BE" w:rsidRPr="00B348BE">
        <w:rPr>
          <w:b/>
        </w:rPr>
        <w:t>4</w:t>
      </w:r>
      <w:r w:rsidR="003F15AF">
        <w:rPr>
          <w:b/>
        </w:rPr>
        <w:t>7</w:t>
      </w:r>
      <w:r w:rsidR="00B348BE" w:rsidRPr="00B348BE">
        <w:rPr>
          <w:b/>
        </w:rPr>
        <w:t>,</w:t>
      </w:r>
      <w:r w:rsidR="003F15AF">
        <w:rPr>
          <w:b/>
        </w:rPr>
        <w:t>8</w:t>
      </w:r>
      <w:r w:rsidRPr="00B348BE">
        <w:rPr>
          <w:b/>
        </w:rPr>
        <w:t>%.</w:t>
      </w:r>
      <w:r w:rsidRPr="005376AD">
        <w:rPr>
          <w:color w:val="FF0000"/>
        </w:rPr>
        <w:t xml:space="preserve"> </w:t>
      </w:r>
      <w:r w:rsidRPr="00B348BE">
        <w:t>Поступило по данной статье дохода за 201</w:t>
      </w:r>
      <w:r w:rsidR="003F15AF">
        <w:t>5</w:t>
      </w:r>
      <w:r w:rsidR="0002099A" w:rsidRPr="00B348BE">
        <w:t xml:space="preserve"> </w:t>
      </w:r>
      <w:r w:rsidRPr="00B348BE">
        <w:t>г</w:t>
      </w:r>
      <w:r w:rsidR="002D5654">
        <w:t>од</w:t>
      </w:r>
      <w:r w:rsidRPr="00B348BE">
        <w:t xml:space="preserve"> – </w:t>
      </w:r>
      <w:r w:rsidR="003F15AF">
        <w:rPr>
          <w:b/>
        </w:rPr>
        <w:t>5</w:t>
      </w:r>
      <w:r w:rsidR="00B348BE" w:rsidRPr="00B348BE">
        <w:rPr>
          <w:b/>
        </w:rPr>
        <w:t>1</w:t>
      </w:r>
      <w:r w:rsidR="003F15AF">
        <w:rPr>
          <w:b/>
        </w:rPr>
        <w:t> 519,0</w:t>
      </w:r>
      <w:r w:rsidRPr="00B348BE">
        <w:rPr>
          <w:b/>
        </w:rPr>
        <w:t xml:space="preserve"> тыс. руб</w:t>
      </w:r>
      <w:r w:rsidR="00DD1811">
        <w:rPr>
          <w:b/>
        </w:rPr>
        <w:t>лей</w:t>
      </w:r>
      <w:r w:rsidRPr="00B348BE">
        <w:t xml:space="preserve">, что составляет </w:t>
      </w:r>
      <w:r w:rsidR="00B348BE" w:rsidRPr="00B348BE">
        <w:rPr>
          <w:b/>
        </w:rPr>
        <w:t>100,</w:t>
      </w:r>
      <w:r w:rsidR="003F15AF">
        <w:rPr>
          <w:b/>
        </w:rPr>
        <w:t>0</w:t>
      </w:r>
      <w:r w:rsidRPr="00B348BE">
        <w:rPr>
          <w:b/>
        </w:rPr>
        <w:t>%</w:t>
      </w:r>
      <w:r w:rsidRPr="00B348BE">
        <w:t xml:space="preserve"> от уточненных плановых назначений или</w:t>
      </w:r>
      <w:r w:rsidR="00B348BE" w:rsidRPr="00B348BE">
        <w:t xml:space="preserve"> </w:t>
      </w:r>
      <w:r w:rsidR="00B348BE" w:rsidRPr="00B348BE">
        <w:rPr>
          <w:b/>
        </w:rPr>
        <w:t>1</w:t>
      </w:r>
      <w:r w:rsidR="003F15AF">
        <w:rPr>
          <w:b/>
        </w:rPr>
        <w:t>25,6</w:t>
      </w:r>
      <w:r w:rsidRPr="00B348BE">
        <w:rPr>
          <w:b/>
        </w:rPr>
        <w:t xml:space="preserve">% </w:t>
      </w:r>
      <w:r w:rsidRPr="00B348BE">
        <w:t>от показателей 201</w:t>
      </w:r>
      <w:r w:rsidR="003F15AF">
        <w:t>4</w:t>
      </w:r>
      <w:r w:rsidRPr="00B348BE">
        <w:t xml:space="preserve"> года. </w:t>
      </w:r>
    </w:p>
    <w:p w:rsidR="006721F8" w:rsidRDefault="008B5345" w:rsidP="00032306">
      <w:pPr>
        <w:ind w:firstLine="567"/>
      </w:pPr>
      <w:r w:rsidRPr="003F15AF">
        <w:t>Рост поступлений по доходам, получаемым в виде арендной платы за земельные участки в 201</w:t>
      </w:r>
      <w:r w:rsidR="003F15AF" w:rsidRPr="003F15AF">
        <w:t>5</w:t>
      </w:r>
      <w:r w:rsidRPr="006721F8">
        <w:t xml:space="preserve"> году</w:t>
      </w:r>
      <w:r w:rsidR="005665D8">
        <w:t>,</w:t>
      </w:r>
      <w:r w:rsidRPr="006721F8">
        <w:t xml:space="preserve"> </w:t>
      </w:r>
      <w:r w:rsidR="00C330C1" w:rsidRPr="006721F8">
        <w:t xml:space="preserve">сложился </w:t>
      </w:r>
      <w:r w:rsidRPr="006721F8">
        <w:t xml:space="preserve">за </w:t>
      </w:r>
      <w:r w:rsidR="006721F8" w:rsidRPr="006721F8">
        <w:t>счет погашения задолженности прошлых лет</w:t>
      </w:r>
      <w:r w:rsidRPr="006721F8">
        <w:t>.</w:t>
      </w:r>
    </w:p>
    <w:p w:rsidR="00151532" w:rsidRPr="006721F8" w:rsidRDefault="00151532" w:rsidP="00032306">
      <w:pPr>
        <w:ind w:firstLine="567"/>
      </w:pPr>
      <w:r>
        <w:t>Доходы от проведения аукционов по продаже права на заключение договоров аренды земельных участков для целей жилищного строительства</w:t>
      </w:r>
      <w:r w:rsidR="005665D8">
        <w:t>,</w:t>
      </w:r>
      <w:r>
        <w:t xml:space="preserve"> в части доходов бюджета района к поступлению в 2015 году</w:t>
      </w:r>
      <w:r w:rsidR="005665D8">
        <w:t>,</w:t>
      </w:r>
      <w:r>
        <w:t xml:space="preserve"> не прогнозировались.</w:t>
      </w:r>
    </w:p>
    <w:p w:rsidR="006721F8" w:rsidRPr="00296AB9" w:rsidRDefault="006721F8" w:rsidP="00032306">
      <w:pPr>
        <w:ind w:firstLine="567"/>
      </w:pPr>
      <w:r w:rsidRPr="004A2359">
        <w:t>Задолженность по арендной плате</w:t>
      </w:r>
      <w:r w:rsidR="00E53DE5" w:rsidRPr="004A2359">
        <w:t xml:space="preserve"> за земельные участки арендаторов – организаций и </w:t>
      </w:r>
      <w:r w:rsidR="00E53DE5" w:rsidRPr="00296AB9">
        <w:t>индивидуальных предпринимателей в бюджет Воскресенского муниципального района на 01.01.201</w:t>
      </w:r>
      <w:r w:rsidR="004A2359" w:rsidRPr="00296AB9">
        <w:t>6</w:t>
      </w:r>
      <w:r w:rsidR="00E53DE5" w:rsidRPr="00296AB9">
        <w:t xml:space="preserve"> составила </w:t>
      </w:r>
      <w:r w:rsidR="004A2359" w:rsidRPr="00296AB9">
        <w:t>22</w:t>
      </w:r>
      <w:r w:rsidR="00E53DE5" w:rsidRPr="00296AB9">
        <w:t> </w:t>
      </w:r>
      <w:r w:rsidR="004A2359" w:rsidRPr="00296AB9">
        <w:t>055</w:t>
      </w:r>
      <w:r w:rsidR="00E53DE5" w:rsidRPr="00296AB9">
        <w:t>,</w:t>
      </w:r>
      <w:r w:rsidR="004A2359" w:rsidRPr="00296AB9">
        <w:t>5</w:t>
      </w:r>
      <w:r w:rsidR="00E53DE5" w:rsidRPr="00296AB9">
        <w:t xml:space="preserve"> тыс. руб</w:t>
      </w:r>
      <w:r w:rsidR="00DD1811" w:rsidRPr="00296AB9">
        <w:t xml:space="preserve">лей, в том числе </w:t>
      </w:r>
      <w:r w:rsidR="004A2359" w:rsidRPr="00296AB9">
        <w:t>12 114,1</w:t>
      </w:r>
      <w:r w:rsidR="00DD1811" w:rsidRPr="00296AB9">
        <w:t xml:space="preserve"> тыс. рублей</w:t>
      </w:r>
      <w:r w:rsidR="00E53DE5" w:rsidRPr="00296AB9">
        <w:t xml:space="preserve"> безнадежная к взысканию.</w:t>
      </w:r>
    </w:p>
    <w:p w:rsidR="00E53DE5" w:rsidRPr="00E53DE5" w:rsidRDefault="00E53DE5" w:rsidP="00032306">
      <w:pPr>
        <w:ind w:firstLine="567"/>
      </w:pPr>
      <w:r w:rsidRPr="00E53DE5">
        <w:t>В целях сокращения задолженности по арендным платежам администратором доходов пров</w:t>
      </w:r>
      <w:r w:rsidR="00D7454D">
        <w:t>одилась</w:t>
      </w:r>
      <w:r w:rsidRPr="00E53DE5">
        <w:t xml:space="preserve"> претензионно-исковая работа по взысканию задолженности, недопущению ее возникновения и повышению экономической отдачи от используемого муниципального имущества, а именно:</w:t>
      </w:r>
    </w:p>
    <w:p w:rsidR="00E53DE5" w:rsidRPr="00E53DE5" w:rsidRDefault="00F85337" w:rsidP="00032306">
      <w:pPr>
        <w:ind w:firstLine="567"/>
      </w:pPr>
      <w:r>
        <w:t>-</w:t>
      </w:r>
      <w:r w:rsidR="00D7454D">
        <w:t> </w:t>
      </w:r>
      <w:r w:rsidR="00E53DE5" w:rsidRPr="00E53DE5">
        <w:t>направлялись претензии, уведомления и письма по исполнению обязательств в установленные сроки, где обозначены недоимка и пеня, подлежащая к уплате;</w:t>
      </w:r>
    </w:p>
    <w:p w:rsidR="00E53DE5" w:rsidRPr="00E53DE5" w:rsidRDefault="00F85337" w:rsidP="00032306">
      <w:pPr>
        <w:ind w:firstLine="567"/>
      </w:pPr>
      <w:r>
        <w:t>-</w:t>
      </w:r>
      <w:r w:rsidR="00D7454D">
        <w:t> </w:t>
      </w:r>
      <w:r w:rsidR="00E53DE5" w:rsidRPr="00E53DE5">
        <w:t>проводилась индивидуальная работа с должниками;</w:t>
      </w:r>
    </w:p>
    <w:p w:rsidR="00E53DE5" w:rsidRDefault="00F85337" w:rsidP="00032306">
      <w:pPr>
        <w:ind w:firstLine="567"/>
      </w:pPr>
      <w:r>
        <w:t>-</w:t>
      </w:r>
      <w:r w:rsidR="00D7454D">
        <w:t> </w:t>
      </w:r>
      <w:r w:rsidR="00E53DE5" w:rsidRPr="00E53DE5">
        <w:t xml:space="preserve">к арендаторам, имеющим задолженность по арендным платежам, приняты меры (решения) по взысканию задолженности. </w:t>
      </w:r>
    </w:p>
    <w:p w:rsidR="00FC16AC" w:rsidRPr="00E53DE5" w:rsidRDefault="00FC16AC" w:rsidP="00032306">
      <w:pPr>
        <w:ind w:firstLine="567"/>
      </w:pPr>
      <w:r>
        <w:t>Осуществлялось исполнительное производство.</w:t>
      </w:r>
    </w:p>
    <w:p w:rsidR="006721F8" w:rsidRDefault="005665D8" w:rsidP="00032306">
      <w:pPr>
        <w:ind w:firstLine="567"/>
        <w:rPr>
          <w:b/>
        </w:rPr>
      </w:pPr>
      <w:r>
        <w:t>В</w:t>
      </w:r>
      <w:r w:rsidR="00413537" w:rsidRPr="00737037">
        <w:t xml:space="preserve"> соответствии с Порядком списания задолженности по арендной плате и неустойке за пользование земельными участками, находящимися в собственности Московской области или государственная собственност</w:t>
      </w:r>
      <w:r w:rsidR="00BF21B5" w:rsidRPr="00737037">
        <w:t>ь на которые не разграничена</w:t>
      </w:r>
      <w:r w:rsidR="00EE1604">
        <w:t xml:space="preserve"> (</w:t>
      </w:r>
      <w:r w:rsidR="00413537" w:rsidRPr="00737037">
        <w:t>утвержден постановлением Правительства Московской области о</w:t>
      </w:r>
      <w:r w:rsidR="00BF21B5" w:rsidRPr="00737037">
        <w:t>т 05.05.2010</w:t>
      </w:r>
      <w:r w:rsidR="00413537" w:rsidRPr="00737037">
        <w:t xml:space="preserve"> №</w:t>
      </w:r>
      <w:r w:rsidR="00D7454D" w:rsidRPr="00737037">
        <w:t> </w:t>
      </w:r>
      <w:r w:rsidR="00413537" w:rsidRPr="00737037">
        <w:t>313/18</w:t>
      </w:r>
      <w:r w:rsidR="00EE1604">
        <w:t xml:space="preserve">) </w:t>
      </w:r>
      <w:r>
        <w:t>в</w:t>
      </w:r>
      <w:r w:rsidRPr="00737037">
        <w:t xml:space="preserve"> течение 2015 года </w:t>
      </w:r>
      <w:r w:rsidR="00413537" w:rsidRPr="00737037">
        <w:t>списана задолженность по арендной плате и неустойка за пользование земельными участками, государственная собственность на которые не разграничена, в связи с исключением недействующ</w:t>
      </w:r>
      <w:r w:rsidR="00737037" w:rsidRPr="00737037">
        <w:t>его</w:t>
      </w:r>
      <w:r w:rsidR="00413537" w:rsidRPr="00737037">
        <w:t xml:space="preserve"> юридическ</w:t>
      </w:r>
      <w:r w:rsidR="00737037" w:rsidRPr="00737037">
        <w:t>ого</w:t>
      </w:r>
      <w:r w:rsidR="0004035D" w:rsidRPr="00737037">
        <w:t xml:space="preserve"> лиц</w:t>
      </w:r>
      <w:r w:rsidR="00737037" w:rsidRPr="00737037">
        <w:t>а</w:t>
      </w:r>
      <w:r w:rsidR="00413537" w:rsidRPr="00737037">
        <w:t xml:space="preserve"> из Единого государственного реестра юридических лиц по решению регистрирующего органа на основании выписки из ЕГРЮЛ</w:t>
      </w:r>
      <w:r w:rsidR="00737037" w:rsidRPr="00737037">
        <w:t xml:space="preserve"> от 21.04.2015 № 11278/2015</w:t>
      </w:r>
      <w:r w:rsidR="00D541B8" w:rsidRPr="00737037">
        <w:t>,</w:t>
      </w:r>
      <w:r w:rsidR="00982781" w:rsidRPr="00737037">
        <w:t xml:space="preserve"> </w:t>
      </w:r>
      <w:r w:rsidR="00737037" w:rsidRPr="00737037">
        <w:t>выданной ИФНС по г.</w:t>
      </w:r>
      <w:r w:rsidR="003F2F79">
        <w:t xml:space="preserve"> </w:t>
      </w:r>
      <w:r w:rsidR="00737037" w:rsidRPr="00737037">
        <w:t>Воскресенску Московской области</w:t>
      </w:r>
      <w:r w:rsidR="003F2F79" w:rsidRPr="003F2F79">
        <w:t>.</w:t>
      </w:r>
    </w:p>
    <w:p w:rsidR="00737037" w:rsidRPr="00737037" w:rsidRDefault="00737037" w:rsidP="00032306">
      <w:pPr>
        <w:ind w:firstLine="567"/>
      </w:pPr>
      <w:r w:rsidRPr="00737037">
        <w:t>Задолженность возникла за период с 16.03.2005 по 13.08.2014 за пользование земельным участком по договору</w:t>
      </w:r>
      <w:r>
        <w:t xml:space="preserve"> </w:t>
      </w:r>
      <w:r w:rsidRPr="00737037">
        <w:t>аренды</w:t>
      </w:r>
      <w:r>
        <w:t xml:space="preserve">, вид разрешенного использования: </w:t>
      </w:r>
      <w:r w:rsidR="003847E5">
        <w:t>для строительства технологической грузовой автостоянки придорожного сервиса, заключенному с ООО «Архитрав» и составила 487,9 тыс. рублей.</w:t>
      </w:r>
    </w:p>
    <w:p w:rsidR="00413537" w:rsidRPr="00413537" w:rsidRDefault="00413537" w:rsidP="00032306">
      <w:pPr>
        <w:ind w:firstLine="567"/>
      </w:pPr>
      <w:r w:rsidRPr="00413537">
        <w:t>В рамках работы межведомственной комиссии Воскрес</w:t>
      </w:r>
      <w:r w:rsidR="00165F76">
        <w:t xml:space="preserve">енского муниципального района </w:t>
      </w:r>
      <w:r w:rsidRPr="00413537">
        <w:t>по мобилизации доходов в бюджет</w:t>
      </w:r>
      <w:r w:rsidR="003F2F79">
        <w:t>,</w:t>
      </w:r>
      <w:r w:rsidRPr="00413537">
        <w:t xml:space="preserve"> мероприятия по администрированию доходов бюджета (взыскание задолженности по арендной плате за землю) </w:t>
      </w:r>
      <w:r w:rsidRPr="00296AB9">
        <w:t>проводились в 201</w:t>
      </w:r>
      <w:r w:rsidR="003847E5" w:rsidRPr="00296AB9">
        <w:t>5</w:t>
      </w:r>
      <w:r w:rsidRPr="00296AB9">
        <w:t xml:space="preserve"> году</w:t>
      </w:r>
      <w:r w:rsidRPr="00413537">
        <w:t xml:space="preserve"> </w:t>
      </w:r>
      <w:r w:rsidRPr="00EE1604">
        <w:t xml:space="preserve">на </w:t>
      </w:r>
      <w:r w:rsidRPr="00764A47">
        <w:t>постоянной основе.</w:t>
      </w:r>
    </w:p>
    <w:p w:rsidR="00B3011F" w:rsidRDefault="00413537" w:rsidP="00032306">
      <w:pPr>
        <w:ind w:firstLine="567"/>
      </w:pPr>
      <w:r w:rsidRPr="00BF21B5">
        <w:t>В целях</w:t>
      </w:r>
      <w:r w:rsidR="00BF21B5" w:rsidRPr="00BF21B5">
        <w:t xml:space="preserve"> взыскания задолженности по арендной плате за земельные участки админист</w:t>
      </w:r>
      <w:r w:rsidR="00392226">
        <w:t>р</w:t>
      </w:r>
      <w:r w:rsidR="00BF21B5" w:rsidRPr="00BF21B5">
        <w:t xml:space="preserve">атором доходов направлено должникам </w:t>
      </w:r>
      <w:r w:rsidR="003847E5">
        <w:t>375</w:t>
      </w:r>
      <w:r w:rsidR="00BF21B5" w:rsidRPr="00BF21B5">
        <w:t xml:space="preserve"> уведом</w:t>
      </w:r>
      <w:r w:rsidR="00DD1811">
        <w:t xml:space="preserve">лений на сумму </w:t>
      </w:r>
      <w:r w:rsidR="003847E5" w:rsidRPr="003847E5">
        <w:t>25 451,0</w:t>
      </w:r>
      <w:r w:rsidR="00DD1811" w:rsidRPr="003847E5">
        <w:t xml:space="preserve"> тыс. рублей</w:t>
      </w:r>
      <w:r w:rsidR="00BF21B5" w:rsidRPr="003847E5">
        <w:t xml:space="preserve"> и </w:t>
      </w:r>
      <w:r w:rsidR="003847E5">
        <w:t>32</w:t>
      </w:r>
      <w:r w:rsidR="00BF21B5" w:rsidRPr="003847E5">
        <w:t xml:space="preserve"> прете</w:t>
      </w:r>
      <w:r w:rsidR="00DD1811" w:rsidRPr="003847E5">
        <w:t xml:space="preserve">нзии на сумму </w:t>
      </w:r>
      <w:r w:rsidR="003847E5">
        <w:t>6 888,0</w:t>
      </w:r>
      <w:r w:rsidR="00DD1811" w:rsidRPr="003847E5">
        <w:t xml:space="preserve"> тыс. рублей.</w:t>
      </w:r>
      <w:r w:rsidR="00BF21B5" w:rsidRPr="003847E5">
        <w:t xml:space="preserve"> В </w:t>
      </w:r>
      <w:r w:rsidR="003847E5">
        <w:t>службу судебных приставов</w:t>
      </w:r>
      <w:r w:rsidR="00085B83">
        <w:t>,</w:t>
      </w:r>
      <w:r w:rsidR="003847E5">
        <w:t xml:space="preserve"> </w:t>
      </w:r>
      <w:r w:rsidR="005972B1">
        <w:t xml:space="preserve">в </w:t>
      </w:r>
      <w:r w:rsidR="003847E5">
        <w:t>целях взыскания задолженности по арендной плате за земельные участки</w:t>
      </w:r>
      <w:r w:rsidR="00085B83">
        <w:t xml:space="preserve"> нап</w:t>
      </w:r>
      <w:r w:rsidR="00085B83" w:rsidRPr="003847E5">
        <w:t>равлен</w:t>
      </w:r>
      <w:r w:rsidR="00085B83">
        <w:t>о исполнительных листов</w:t>
      </w:r>
      <w:r w:rsidR="003847E5">
        <w:t xml:space="preserve"> </w:t>
      </w:r>
      <w:r w:rsidR="003847E5" w:rsidRPr="003847E5">
        <w:t>на сумму 8 086,0</w:t>
      </w:r>
      <w:r w:rsidR="00DD1811" w:rsidRPr="003847E5">
        <w:t xml:space="preserve"> тыс. рублей.</w:t>
      </w:r>
    </w:p>
    <w:p w:rsidR="00CB1687" w:rsidRDefault="00CB1687" w:rsidP="00032306">
      <w:pPr>
        <w:ind w:firstLine="567"/>
      </w:pPr>
    </w:p>
    <w:p w:rsidR="00CB1687" w:rsidRPr="002B51B5" w:rsidRDefault="00E55925" w:rsidP="00032306">
      <w:pPr>
        <w:ind w:firstLine="567"/>
      </w:pPr>
      <w:r w:rsidRPr="001171D3">
        <w:t xml:space="preserve">Сумма поступлений </w:t>
      </w:r>
      <w:r w:rsidRPr="001171D3">
        <w:rPr>
          <w:b/>
        </w:rPr>
        <w:t xml:space="preserve">по </w:t>
      </w:r>
      <w:r>
        <w:rPr>
          <w:b/>
        </w:rPr>
        <w:t>д</w:t>
      </w:r>
      <w:r w:rsidRPr="00E55925">
        <w:rPr>
          <w:b/>
        </w:rPr>
        <w:t>ох</w:t>
      </w:r>
      <w:r>
        <w:rPr>
          <w:b/>
        </w:rPr>
        <w:t>одам</w:t>
      </w:r>
      <w:r w:rsidRPr="002B51B5">
        <w:rPr>
          <w:b/>
        </w:rPr>
        <w:t xml:space="preserve"> от размещения временно свободных средств бюджет</w:t>
      </w:r>
      <w:r w:rsidRPr="001171D3">
        <w:rPr>
          <w:b/>
        </w:rPr>
        <w:t xml:space="preserve"> </w:t>
      </w:r>
      <w:r w:rsidRPr="001171D3">
        <w:t>в 201</w:t>
      </w:r>
      <w:r>
        <w:t>5</w:t>
      </w:r>
      <w:r w:rsidRPr="001171D3">
        <w:t xml:space="preserve"> году</w:t>
      </w:r>
      <w:r w:rsidRPr="001171D3">
        <w:rPr>
          <w:b/>
        </w:rPr>
        <w:t xml:space="preserve"> </w:t>
      </w:r>
      <w:r w:rsidRPr="001171D3">
        <w:t xml:space="preserve">составила </w:t>
      </w:r>
      <w:r>
        <w:rPr>
          <w:b/>
        </w:rPr>
        <w:t>82,0</w:t>
      </w:r>
      <w:r w:rsidRPr="001171D3">
        <w:rPr>
          <w:b/>
        </w:rPr>
        <w:t xml:space="preserve"> тыс. рублей. </w:t>
      </w:r>
      <w:r w:rsidRPr="001171D3">
        <w:t>По данному доходному источнику поступления не планировались. По сравнению с аналогичным периодом 201</w:t>
      </w:r>
      <w:r>
        <w:t>4</w:t>
      </w:r>
      <w:r w:rsidRPr="001171D3">
        <w:t xml:space="preserve"> года поступления в бюджет Воскресенского муниципального района </w:t>
      </w:r>
      <w:r>
        <w:t>по данному доходному источнику уменьшились</w:t>
      </w:r>
      <w:r w:rsidRPr="001171D3">
        <w:t xml:space="preserve"> </w:t>
      </w:r>
      <w:r w:rsidRPr="001D113C">
        <w:rPr>
          <w:b/>
        </w:rPr>
        <w:t xml:space="preserve">в </w:t>
      </w:r>
      <w:r>
        <w:rPr>
          <w:b/>
        </w:rPr>
        <w:t>8,1</w:t>
      </w:r>
      <w:r w:rsidRPr="001D113C">
        <w:rPr>
          <w:b/>
        </w:rPr>
        <w:t xml:space="preserve"> раза</w:t>
      </w:r>
      <w:r w:rsidRPr="001171D3">
        <w:rPr>
          <w:b/>
        </w:rPr>
        <w:t>.</w:t>
      </w:r>
      <w:r w:rsidR="00CB1687" w:rsidRPr="002B51B5">
        <w:t xml:space="preserve"> Зачисление в бюджет Воскресенского муниципального района производилось на основании муниципальных контрактов на оказание банковских услуг. </w:t>
      </w:r>
      <w:r>
        <w:t xml:space="preserve">Банк ежемесячно, в течение всего периода нахождения денежных средств на счете, открываемом в соответствии с контрактом, производит начисление процентов по остатку денежных средств на указанном счете в зависимости от ставки рефинансирования, установленной Центральным Банком РФ. Перечисление начисленных процентов по остатку денежных средств осуществляется на счет </w:t>
      </w:r>
      <w:r w:rsidR="00757A67">
        <w:t>К</w:t>
      </w:r>
      <w:r>
        <w:t>лиента.</w:t>
      </w:r>
    </w:p>
    <w:p w:rsidR="00CB1687" w:rsidRPr="003847E5" w:rsidRDefault="00CB1687" w:rsidP="00032306">
      <w:pPr>
        <w:ind w:firstLine="567"/>
      </w:pPr>
    </w:p>
    <w:p w:rsidR="00E85602" w:rsidRPr="002B51B5" w:rsidRDefault="00E85602" w:rsidP="00032306">
      <w:pPr>
        <w:pStyle w:val="ac"/>
        <w:tabs>
          <w:tab w:val="left" w:pos="1800"/>
        </w:tabs>
        <w:spacing w:before="0" w:beforeAutospacing="0" w:after="0" w:afterAutospacing="0"/>
        <w:ind w:firstLine="567"/>
      </w:pPr>
      <w:r w:rsidRPr="002B51B5">
        <w:t xml:space="preserve">Доходы </w:t>
      </w:r>
      <w:r w:rsidRPr="002B51B5">
        <w:rPr>
          <w:b/>
        </w:rPr>
        <w:t xml:space="preserve">от сдачи в аренду имущества, </w:t>
      </w:r>
      <w:r w:rsidRPr="002B51B5">
        <w:t>находящегося в государственной и муниципальной собственности в составе неналоговых доходов 201</w:t>
      </w:r>
      <w:r w:rsidR="002021DD">
        <w:t>5</w:t>
      </w:r>
      <w:r w:rsidRPr="002B51B5">
        <w:t xml:space="preserve"> года составляют </w:t>
      </w:r>
      <w:r w:rsidR="002021DD" w:rsidRPr="002021DD">
        <w:rPr>
          <w:b/>
        </w:rPr>
        <w:t>6,4</w:t>
      </w:r>
      <w:r w:rsidRPr="002B51B5">
        <w:rPr>
          <w:b/>
        </w:rPr>
        <w:t>%.</w:t>
      </w:r>
    </w:p>
    <w:p w:rsidR="00E85602" w:rsidRPr="002B51B5" w:rsidRDefault="00E85602" w:rsidP="00032306">
      <w:pPr>
        <w:ind w:firstLine="567"/>
      </w:pPr>
      <w:r w:rsidRPr="002B51B5">
        <w:t xml:space="preserve">Исполнение по данному виду поступлений составило </w:t>
      </w:r>
      <w:r w:rsidR="002021DD">
        <w:rPr>
          <w:b/>
        </w:rPr>
        <w:t>6 850,2</w:t>
      </w:r>
      <w:r>
        <w:rPr>
          <w:b/>
        </w:rPr>
        <w:t xml:space="preserve"> тыс. рублей</w:t>
      </w:r>
      <w:r w:rsidRPr="002B51B5">
        <w:t xml:space="preserve"> при плане </w:t>
      </w:r>
      <w:r w:rsidR="003F56C3">
        <w:rPr>
          <w:b/>
        </w:rPr>
        <w:t>6</w:t>
      </w:r>
      <w:r>
        <w:rPr>
          <w:b/>
        </w:rPr>
        <w:t> </w:t>
      </w:r>
      <w:r w:rsidR="003F56C3">
        <w:rPr>
          <w:b/>
        </w:rPr>
        <w:t>85</w:t>
      </w:r>
      <w:r>
        <w:rPr>
          <w:b/>
        </w:rPr>
        <w:t>0,0 тыс. рублей</w:t>
      </w:r>
      <w:r w:rsidRPr="002B51B5">
        <w:rPr>
          <w:b/>
        </w:rPr>
        <w:t xml:space="preserve"> (100,</w:t>
      </w:r>
      <w:r w:rsidR="003F56C3">
        <w:rPr>
          <w:b/>
        </w:rPr>
        <w:t>0</w:t>
      </w:r>
      <w:r w:rsidRPr="002B51B5">
        <w:rPr>
          <w:b/>
        </w:rPr>
        <w:t>%)</w:t>
      </w:r>
      <w:r w:rsidRPr="002B51B5">
        <w:t xml:space="preserve"> или </w:t>
      </w:r>
      <w:r w:rsidR="003F56C3" w:rsidRPr="003F56C3">
        <w:rPr>
          <w:b/>
        </w:rPr>
        <w:t>111,9</w:t>
      </w:r>
      <w:r w:rsidRPr="002B51B5">
        <w:rPr>
          <w:b/>
        </w:rPr>
        <w:t>%</w:t>
      </w:r>
      <w:r w:rsidRPr="002B51B5">
        <w:t xml:space="preserve"> от первоначального плана, или </w:t>
      </w:r>
      <w:r w:rsidR="003F56C3">
        <w:rPr>
          <w:b/>
        </w:rPr>
        <w:t>115,8</w:t>
      </w:r>
      <w:r w:rsidRPr="002B51B5">
        <w:rPr>
          <w:b/>
        </w:rPr>
        <w:t xml:space="preserve">% </w:t>
      </w:r>
      <w:r w:rsidRPr="002B51B5">
        <w:t>от поступлений 201</w:t>
      </w:r>
      <w:r w:rsidR="003F56C3">
        <w:t>4</w:t>
      </w:r>
      <w:r w:rsidRPr="002B51B5">
        <w:t xml:space="preserve"> года (</w:t>
      </w:r>
      <w:r w:rsidR="003F56C3">
        <w:rPr>
          <w:b/>
        </w:rPr>
        <w:t>5 914,0</w:t>
      </w:r>
      <w:r w:rsidRPr="002B51B5">
        <w:rPr>
          <w:b/>
        </w:rPr>
        <w:t xml:space="preserve"> тыс. рублей). </w:t>
      </w:r>
    </w:p>
    <w:p w:rsidR="00E85602" w:rsidRPr="00804A78" w:rsidRDefault="00E85602" w:rsidP="00032306">
      <w:pPr>
        <w:ind w:firstLine="567"/>
      </w:pPr>
      <w:r w:rsidRPr="00804A78">
        <w:t>В рамках работы комиссии Воскресенского муниципального района по мобилизации доходов бюджета осуществлялись на постоянной основе мероприятия по администрированию   доходов бюджета (взыскание задолже</w:t>
      </w:r>
      <w:r>
        <w:t xml:space="preserve">нности по арендной плате за </w:t>
      </w:r>
      <w:r w:rsidRPr="00804A78">
        <w:t>имущество):</w:t>
      </w:r>
    </w:p>
    <w:p w:rsidR="00E85602" w:rsidRPr="00804A78" w:rsidRDefault="00085B83" w:rsidP="00032306">
      <w:pPr>
        <w:pStyle w:val="af0"/>
        <w:ind w:firstLine="567"/>
        <w:jc w:val="both"/>
        <w:rPr>
          <w:rFonts w:ascii="Times New Roman" w:hAnsi="Times New Roman"/>
          <w:sz w:val="24"/>
          <w:szCs w:val="24"/>
        </w:rPr>
      </w:pPr>
      <w:r w:rsidRPr="00085B83">
        <w:rPr>
          <w:rFonts w:ascii="Times New Roman" w:hAnsi="Times New Roman"/>
          <w:sz w:val="24"/>
          <w:szCs w:val="24"/>
        </w:rPr>
        <w:t>-</w:t>
      </w:r>
      <w:r w:rsidR="00E85602" w:rsidRPr="00E2256A">
        <w:t> </w:t>
      </w:r>
      <w:r w:rsidR="00E85602" w:rsidRPr="00804A78">
        <w:rPr>
          <w:rFonts w:ascii="Times New Roman" w:hAnsi="Times New Roman"/>
          <w:sz w:val="24"/>
          <w:szCs w:val="24"/>
        </w:rPr>
        <w:t>до налогоплательщико</w:t>
      </w:r>
      <w:r w:rsidR="00E85602">
        <w:rPr>
          <w:rFonts w:ascii="Times New Roman" w:hAnsi="Times New Roman"/>
          <w:sz w:val="24"/>
          <w:szCs w:val="24"/>
        </w:rPr>
        <w:t>в в обязательном порядке через средства массовой информации</w:t>
      </w:r>
      <w:r w:rsidR="00E85602" w:rsidRPr="00804A78">
        <w:rPr>
          <w:rFonts w:ascii="Times New Roman" w:hAnsi="Times New Roman"/>
          <w:sz w:val="24"/>
          <w:szCs w:val="24"/>
        </w:rPr>
        <w:t xml:space="preserve"> доводились реквизиты местного бюджета для перечисления арендных платежей;</w:t>
      </w:r>
    </w:p>
    <w:p w:rsidR="00E85602" w:rsidRPr="00804A78" w:rsidRDefault="00085B83" w:rsidP="00032306">
      <w:pPr>
        <w:pStyle w:val="af0"/>
        <w:tabs>
          <w:tab w:val="left" w:pos="993"/>
        </w:tabs>
        <w:ind w:firstLine="567"/>
        <w:jc w:val="both"/>
        <w:rPr>
          <w:rFonts w:ascii="Times New Roman" w:hAnsi="Times New Roman"/>
          <w:sz w:val="24"/>
          <w:szCs w:val="24"/>
        </w:rPr>
      </w:pPr>
      <w:r w:rsidRPr="00085B83">
        <w:rPr>
          <w:b/>
        </w:rPr>
        <w:t>-</w:t>
      </w:r>
      <w:r w:rsidR="00E85602" w:rsidRPr="00E2256A">
        <w:t> </w:t>
      </w:r>
      <w:r w:rsidR="00E85602" w:rsidRPr="00804A78">
        <w:rPr>
          <w:rFonts w:ascii="Times New Roman" w:hAnsi="Times New Roman"/>
          <w:sz w:val="24"/>
          <w:szCs w:val="24"/>
        </w:rPr>
        <w:t xml:space="preserve">проводилась работа консультационного характера по заполнению плательщиками реквизитов в платежных документах; </w:t>
      </w:r>
    </w:p>
    <w:p w:rsidR="00E85602" w:rsidRDefault="00085B83" w:rsidP="00032306">
      <w:pPr>
        <w:pStyle w:val="af0"/>
        <w:ind w:firstLine="567"/>
        <w:jc w:val="both"/>
        <w:rPr>
          <w:rFonts w:ascii="Times New Roman" w:hAnsi="Times New Roman"/>
          <w:sz w:val="24"/>
          <w:szCs w:val="24"/>
        </w:rPr>
      </w:pPr>
      <w:r w:rsidRPr="00085B83">
        <w:rPr>
          <w:b/>
        </w:rPr>
        <w:t>-</w:t>
      </w:r>
      <w:r w:rsidR="00E85602" w:rsidRPr="00E2256A">
        <w:t> </w:t>
      </w:r>
      <w:r w:rsidR="00E85602" w:rsidRPr="00804A78">
        <w:rPr>
          <w:rFonts w:ascii="Times New Roman" w:hAnsi="Times New Roman"/>
          <w:sz w:val="24"/>
          <w:szCs w:val="24"/>
        </w:rPr>
        <w:t>должникам направлялись уведомления о задолженности.</w:t>
      </w:r>
    </w:p>
    <w:p w:rsidR="00AC4B50" w:rsidRPr="00987CD2" w:rsidRDefault="00AC4B50" w:rsidP="00AC4B50">
      <w:pPr>
        <w:pStyle w:val="af0"/>
        <w:ind w:firstLine="567"/>
        <w:jc w:val="both"/>
        <w:rPr>
          <w:rFonts w:ascii="Times New Roman" w:hAnsi="Times New Roman"/>
          <w:sz w:val="24"/>
          <w:szCs w:val="24"/>
        </w:rPr>
      </w:pPr>
      <w:r w:rsidRPr="00987CD2">
        <w:rPr>
          <w:rFonts w:ascii="Times New Roman" w:hAnsi="Times New Roman"/>
          <w:sz w:val="24"/>
          <w:szCs w:val="24"/>
        </w:rPr>
        <w:t>В связи с несвоевременной уплатой арендных платежей за арендованное муниципальное имущество, имеется задолженность по доходам от сдачи в аренду имущества. Основной причиной образования задолженности является низкая платежная дисциплина арендаторов муниципального имущества.</w:t>
      </w:r>
    </w:p>
    <w:p w:rsidR="00723E9A" w:rsidRDefault="00723E9A" w:rsidP="00032306">
      <w:pPr>
        <w:pStyle w:val="af0"/>
        <w:ind w:firstLine="567"/>
        <w:jc w:val="both"/>
        <w:rPr>
          <w:rFonts w:ascii="Times New Roman" w:hAnsi="Times New Roman"/>
          <w:sz w:val="24"/>
          <w:szCs w:val="24"/>
        </w:rPr>
      </w:pPr>
      <w:r w:rsidRPr="00723E9A">
        <w:rPr>
          <w:rFonts w:ascii="Times New Roman" w:hAnsi="Times New Roman"/>
          <w:sz w:val="24"/>
          <w:szCs w:val="24"/>
        </w:rPr>
        <w:t>По результатам проведенных мероприятий</w:t>
      </w:r>
      <w:r>
        <w:rPr>
          <w:rFonts w:ascii="Times New Roman" w:hAnsi="Times New Roman"/>
          <w:sz w:val="24"/>
          <w:szCs w:val="24"/>
        </w:rPr>
        <w:t xml:space="preserve"> отдельными арендаторами погашена задолженность</w:t>
      </w:r>
      <w:r w:rsidR="00852437">
        <w:rPr>
          <w:rFonts w:ascii="Times New Roman" w:hAnsi="Times New Roman"/>
          <w:sz w:val="24"/>
          <w:szCs w:val="24"/>
        </w:rPr>
        <w:t xml:space="preserve"> за прошлые периоды.</w:t>
      </w:r>
    </w:p>
    <w:p w:rsidR="00A26317" w:rsidRPr="00723E9A" w:rsidRDefault="00A26317" w:rsidP="00032306">
      <w:pPr>
        <w:pStyle w:val="af0"/>
        <w:ind w:firstLine="567"/>
        <w:jc w:val="both"/>
        <w:rPr>
          <w:rFonts w:ascii="Times New Roman" w:hAnsi="Times New Roman"/>
          <w:sz w:val="24"/>
          <w:szCs w:val="24"/>
        </w:rPr>
      </w:pPr>
      <w:r>
        <w:rPr>
          <w:rFonts w:ascii="Times New Roman" w:hAnsi="Times New Roman"/>
          <w:sz w:val="24"/>
          <w:szCs w:val="24"/>
        </w:rPr>
        <w:t>Задолженность по доходам от сдачи в аренду имущества по состоянию на 01.01.2016 года в бюджет Воскресенского муниципального района составила 1 632,8 тыс. рублей, в том числе безнадежная к взысканию задолженность отсутствует (на 01.01.2015 года задолженность по доходам от сдачи в аренду имущества</w:t>
      </w:r>
      <w:r w:rsidR="00AC4B50">
        <w:rPr>
          <w:rFonts w:ascii="Times New Roman" w:hAnsi="Times New Roman"/>
          <w:sz w:val="24"/>
          <w:szCs w:val="24"/>
        </w:rPr>
        <w:t xml:space="preserve"> составляла 2 065,5 тыс. рублей, безнадежная к взысканию задолженность отсутствовала).</w:t>
      </w:r>
    </w:p>
    <w:p w:rsidR="00E85602" w:rsidRDefault="00E85602" w:rsidP="00032306">
      <w:pPr>
        <w:ind w:firstLine="567"/>
      </w:pPr>
      <w:r w:rsidRPr="00987CD2">
        <w:t xml:space="preserve">Проведена претензионная работа в отношении арендаторов, имеющих задолженность по арендной плате, ведется исполнительное производство. </w:t>
      </w:r>
      <w:r w:rsidR="00AC4B50">
        <w:t xml:space="preserve">По 8 организациям имеются решения Арбитражного суда Московской области о взыскании задолженности, в отношении 21 организации направлены уведомления и письма о необходимости погашения задолженности за арендованное имущество. </w:t>
      </w:r>
    </w:p>
    <w:p w:rsidR="00BF21B5" w:rsidRDefault="00BF21B5" w:rsidP="00032306">
      <w:pPr>
        <w:ind w:firstLine="567"/>
      </w:pPr>
    </w:p>
    <w:p w:rsidR="007B6B84" w:rsidRDefault="00E85602" w:rsidP="00032306">
      <w:pPr>
        <w:pStyle w:val="20"/>
        <w:spacing w:after="0" w:line="240" w:lineRule="auto"/>
        <w:ind w:left="0" w:firstLine="567"/>
        <w:rPr>
          <w:b/>
        </w:rPr>
      </w:pPr>
      <w:r w:rsidRPr="00D86038">
        <w:t>В</w:t>
      </w:r>
      <w:r w:rsidRPr="00BD587E">
        <w:t xml:space="preserve"> составе неналоговых доходов </w:t>
      </w:r>
      <w:r w:rsidRPr="00BD587E">
        <w:rPr>
          <w:b/>
        </w:rPr>
        <w:t>платежи от перечисления части прибыли, остающейся после уплаты налогов и иных обязательных платежей муниципальными унитарными предприятиями</w:t>
      </w:r>
      <w:r w:rsidRPr="00BD587E">
        <w:t xml:space="preserve">, составили </w:t>
      </w:r>
      <w:r w:rsidR="007B6B84">
        <w:rPr>
          <w:b/>
        </w:rPr>
        <w:t>466</w:t>
      </w:r>
      <w:r w:rsidRPr="00BD587E">
        <w:rPr>
          <w:b/>
        </w:rPr>
        <w:t>,</w:t>
      </w:r>
      <w:r w:rsidR="007B6B84">
        <w:rPr>
          <w:b/>
        </w:rPr>
        <w:t>1</w:t>
      </w:r>
      <w:r w:rsidRPr="00BD587E">
        <w:rPr>
          <w:b/>
        </w:rPr>
        <w:t xml:space="preserve"> тыс. руб</w:t>
      </w:r>
      <w:r>
        <w:rPr>
          <w:b/>
        </w:rPr>
        <w:t>лей</w:t>
      </w:r>
      <w:r w:rsidRPr="00BD587E">
        <w:t xml:space="preserve"> или </w:t>
      </w:r>
      <w:r w:rsidR="007B6B84" w:rsidRPr="007B6B84">
        <w:rPr>
          <w:b/>
        </w:rPr>
        <w:t>100,0</w:t>
      </w:r>
      <w:r w:rsidRPr="007B6B84">
        <w:rPr>
          <w:b/>
        </w:rPr>
        <w:t>%</w:t>
      </w:r>
      <w:r w:rsidRPr="00BD587E">
        <w:t xml:space="preserve"> от уточненного плана (</w:t>
      </w:r>
      <w:r w:rsidR="007B6B84" w:rsidRPr="007B6B84">
        <w:rPr>
          <w:b/>
        </w:rPr>
        <w:t>466</w:t>
      </w:r>
      <w:r w:rsidRPr="00BD587E">
        <w:rPr>
          <w:b/>
        </w:rPr>
        <w:t>,0 тыс. руб</w:t>
      </w:r>
      <w:r>
        <w:rPr>
          <w:b/>
        </w:rPr>
        <w:t>лей</w:t>
      </w:r>
      <w:r w:rsidRPr="00BD587E">
        <w:t>).</w:t>
      </w:r>
      <w:r w:rsidRPr="005376AD">
        <w:rPr>
          <w:color w:val="FF0000"/>
        </w:rPr>
        <w:t xml:space="preserve"> </w:t>
      </w:r>
      <w:r w:rsidRPr="00BD587E">
        <w:t>Удельный вес в структуре неналоговых доходов состав</w:t>
      </w:r>
      <w:r>
        <w:t>и</w:t>
      </w:r>
      <w:r w:rsidRPr="00BD587E">
        <w:t xml:space="preserve">л </w:t>
      </w:r>
      <w:r w:rsidRPr="00BD587E">
        <w:rPr>
          <w:b/>
        </w:rPr>
        <w:t>0,</w:t>
      </w:r>
      <w:r w:rsidR="007B6B84">
        <w:rPr>
          <w:b/>
        </w:rPr>
        <w:t>4</w:t>
      </w:r>
      <w:r w:rsidRPr="00BD587E">
        <w:rPr>
          <w:b/>
        </w:rPr>
        <w:t xml:space="preserve">%. </w:t>
      </w:r>
    </w:p>
    <w:p w:rsidR="00E85602" w:rsidRPr="007B6B84" w:rsidRDefault="00E85602" w:rsidP="00032306">
      <w:pPr>
        <w:pStyle w:val="20"/>
        <w:spacing w:after="0" w:line="240" w:lineRule="auto"/>
        <w:ind w:left="0" w:firstLine="567"/>
      </w:pPr>
      <w:r w:rsidRPr="005D7649">
        <w:t>В сравнении с показателями 201</w:t>
      </w:r>
      <w:r w:rsidR="007B6B84">
        <w:t>4</w:t>
      </w:r>
      <w:r w:rsidRPr="005D7649">
        <w:t xml:space="preserve"> года </w:t>
      </w:r>
      <w:r w:rsidRPr="005D7649">
        <w:rPr>
          <w:b/>
        </w:rPr>
        <w:t xml:space="preserve">поступления уменьшились </w:t>
      </w:r>
      <w:r w:rsidR="007B6B84">
        <w:rPr>
          <w:b/>
        </w:rPr>
        <w:t>в 1,8</w:t>
      </w:r>
      <w:r w:rsidRPr="005D7649">
        <w:rPr>
          <w:b/>
        </w:rPr>
        <w:t xml:space="preserve"> раз</w:t>
      </w:r>
      <w:r>
        <w:rPr>
          <w:b/>
        </w:rPr>
        <w:t>а</w:t>
      </w:r>
      <w:r w:rsidR="007B6B84">
        <w:rPr>
          <w:b/>
        </w:rPr>
        <w:t xml:space="preserve"> </w:t>
      </w:r>
      <w:r w:rsidR="007B6B84" w:rsidRPr="007B6B84">
        <w:t>по причине</w:t>
      </w:r>
      <w:r w:rsidR="007B6B84">
        <w:t xml:space="preserve"> убытков, полученных отдельными муниципальными предприятиями по результатам финансово-хозяйственной деятельности.</w:t>
      </w:r>
    </w:p>
    <w:p w:rsidR="00E85602" w:rsidRPr="00372069" w:rsidRDefault="00E85602" w:rsidP="00032306">
      <w:pPr>
        <w:ind w:firstLine="567"/>
      </w:pPr>
      <w:r w:rsidRPr="00D50963">
        <w:t>По итогам финансово-хозяйственной деятельности муниципальных унитарных предприятий за 2014 год в бюджет Воскресенского муниципального района зачислены доходы от перечисления части прибыли, остающейся после уплаты налогов и иных обязательных платежей.</w:t>
      </w:r>
    </w:p>
    <w:p w:rsidR="00E85602" w:rsidRDefault="00E85602" w:rsidP="00032306">
      <w:pPr>
        <w:ind w:firstLine="567"/>
      </w:pPr>
    </w:p>
    <w:p w:rsidR="00E85602" w:rsidRPr="00E22CDB" w:rsidRDefault="00E85602" w:rsidP="00032306">
      <w:pPr>
        <w:ind w:firstLine="567"/>
      </w:pPr>
      <w:r w:rsidRPr="006E4402">
        <w:t>Доходы</w:t>
      </w:r>
      <w:r w:rsidRPr="00235654">
        <w:rPr>
          <w:b/>
        </w:rPr>
        <w:t xml:space="preserve"> от прочих поступлений от использов</w:t>
      </w:r>
      <w:r>
        <w:rPr>
          <w:b/>
        </w:rPr>
        <w:t xml:space="preserve">ания имущества, находящегося в </w:t>
      </w:r>
      <w:r w:rsidRPr="00235654">
        <w:rPr>
          <w:b/>
        </w:rPr>
        <w:t>муниципальной собственности</w:t>
      </w:r>
      <w:r w:rsidRPr="00235654">
        <w:t xml:space="preserve"> получены в </w:t>
      </w:r>
      <w:r>
        <w:t>размере</w:t>
      </w:r>
      <w:r w:rsidRPr="00235654">
        <w:t xml:space="preserve"> </w:t>
      </w:r>
      <w:r w:rsidR="002D120C">
        <w:rPr>
          <w:b/>
        </w:rPr>
        <w:t>8 766,1</w:t>
      </w:r>
      <w:r w:rsidRPr="00E22CDB">
        <w:rPr>
          <w:b/>
        </w:rPr>
        <w:t xml:space="preserve"> тыс. рублей</w:t>
      </w:r>
      <w:r w:rsidRPr="00E22CDB">
        <w:t xml:space="preserve">, или </w:t>
      </w:r>
      <w:r w:rsidRPr="00E22CDB">
        <w:rPr>
          <w:b/>
        </w:rPr>
        <w:t>10</w:t>
      </w:r>
      <w:r w:rsidR="002D120C">
        <w:rPr>
          <w:b/>
        </w:rPr>
        <w:t>6,6</w:t>
      </w:r>
      <w:r w:rsidRPr="00E22CDB">
        <w:rPr>
          <w:b/>
        </w:rPr>
        <w:t>%</w:t>
      </w:r>
      <w:r w:rsidRPr="00E22CDB">
        <w:t xml:space="preserve"> от утвержденных год</w:t>
      </w:r>
      <w:r>
        <w:t xml:space="preserve">овых назначений. Удельный вес в </w:t>
      </w:r>
      <w:r w:rsidRPr="00E22CDB">
        <w:t>структуре неналоговых доходов состав</w:t>
      </w:r>
      <w:r w:rsidR="00EE1604">
        <w:t>и</w:t>
      </w:r>
      <w:r w:rsidRPr="00E22CDB">
        <w:t xml:space="preserve">л  </w:t>
      </w:r>
      <w:r w:rsidR="002D120C" w:rsidRPr="002D120C">
        <w:rPr>
          <w:b/>
        </w:rPr>
        <w:t>8,1</w:t>
      </w:r>
      <w:r w:rsidRPr="00E22CDB">
        <w:rPr>
          <w:b/>
        </w:rPr>
        <w:t xml:space="preserve">%. </w:t>
      </w:r>
      <w:r w:rsidRPr="00B33FD5">
        <w:t>В сравнении с 201</w:t>
      </w:r>
      <w:r w:rsidR="002D120C">
        <w:t>4</w:t>
      </w:r>
      <w:r w:rsidRPr="00B33FD5">
        <w:t xml:space="preserve"> годом поступления</w:t>
      </w:r>
      <w:r>
        <w:rPr>
          <w:b/>
        </w:rPr>
        <w:t xml:space="preserve"> </w:t>
      </w:r>
      <w:r w:rsidR="002D120C">
        <w:rPr>
          <w:b/>
        </w:rPr>
        <w:t>снизились в 2,4</w:t>
      </w:r>
      <w:r>
        <w:rPr>
          <w:b/>
        </w:rPr>
        <w:t xml:space="preserve"> раза. </w:t>
      </w:r>
    </w:p>
    <w:p w:rsidR="00E85602" w:rsidRPr="00296AB9" w:rsidRDefault="00E85602" w:rsidP="00032306">
      <w:pPr>
        <w:ind w:firstLine="567"/>
      </w:pPr>
      <w:r w:rsidRPr="00B33FD5">
        <w:t xml:space="preserve">По указанному доходному </w:t>
      </w:r>
      <w:r w:rsidRPr="00296AB9">
        <w:t>источнику в 201</w:t>
      </w:r>
      <w:r w:rsidR="002D120C" w:rsidRPr="00296AB9">
        <w:t>5</w:t>
      </w:r>
      <w:r w:rsidRPr="00296AB9">
        <w:t xml:space="preserve"> году в бюджет Воскресенского муниципального района поступила плата:</w:t>
      </w:r>
    </w:p>
    <w:p w:rsidR="00E85602" w:rsidRDefault="00EE1604" w:rsidP="00032306">
      <w:pPr>
        <w:ind w:firstLine="567"/>
      </w:pPr>
      <w:r>
        <w:t>-</w:t>
      </w:r>
      <w:r w:rsidR="00E85602" w:rsidRPr="00296AB9">
        <w:t> за коммерческий наем жилых помещений в сумме 2</w:t>
      </w:r>
      <w:r w:rsidR="002D120C" w:rsidRPr="00296AB9">
        <w:t>6</w:t>
      </w:r>
      <w:r w:rsidR="00E85602" w:rsidRPr="00296AB9">
        <w:t>9,</w:t>
      </w:r>
      <w:r w:rsidR="002D120C" w:rsidRPr="00296AB9">
        <w:t>2</w:t>
      </w:r>
      <w:r w:rsidR="00E85602" w:rsidRPr="00296AB9">
        <w:t xml:space="preserve"> тыс. рублей;</w:t>
      </w:r>
    </w:p>
    <w:p w:rsidR="00EE1604" w:rsidRPr="00296AB9" w:rsidRDefault="00EE1604" w:rsidP="00EE1604">
      <w:pPr>
        <w:ind w:firstLine="567"/>
        <w:rPr>
          <w:sz w:val="28"/>
          <w:szCs w:val="28"/>
        </w:rPr>
      </w:pPr>
      <w:r>
        <w:t>-</w:t>
      </w:r>
      <w:r w:rsidRPr="00296AB9">
        <w:t xml:space="preserve"> за наем жилых помещений </w:t>
      </w:r>
      <w:r w:rsidRPr="00764A47">
        <w:t>имуществ</w:t>
      </w:r>
      <w:r w:rsidR="003F2F79" w:rsidRPr="00764A47">
        <w:t>а</w:t>
      </w:r>
      <w:r w:rsidRPr="00764A47">
        <w:t>, переданно</w:t>
      </w:r>
      <w:r w:rsidR="003F2F79" w:rsidRPr="00764A47">
        <w:t>го</w:t>
      </w:r>
      <w:r w:rsidRPr="00296AB9">
        <w:t xml:space="preserve"> сельским поселением Ашитковское в сумме 3 453,9 тыс. рублей</w:t>
      </w:r>
      <w:r>
        <w:t>;</w:t>
      </w:r>
      <w:r w:rsidRPr="00296AB9">
        <w:t xml:space="preserve"> </w:t>
      </w:r>
    </w:p>
    <w:p w:rsidR="00E85602" w:rsidRPr="00296AB9" w:rsidRDefault="00EE1604" w:rsidP="00032306">
      <w:pPr>
        <w:ind w:firstLine="567"/>
      </w:pPr>
      <w:r>
        <w:t>-</w:t>
      </w:r>
      <w:r w:rsidR="00E85602" w:rsidRPr="00296AB9">
        <w:t xml:space="preserve"> за установку и размещение рекламных конструкций на территории Воскресенского муниципального района в сумме </w:t>
      </w:r>
      <w:r w:rsidR="004E6E67" w:rsidRPr="00296AB9">
        <w:t>5 043,0</w:t>
      </w:r>
      <w:r w:rsidR="00E85602" w:rsidRPr="00296AB9">
        <w:t xml:space="preserve"> тыс. рублей, в том числе доходы от продажи права на заключение договоров на установку и эксплуатацию рекламных конструкций в сумме 1</w:t>
      </w:r>
      <w:r w:rsidR="004E6E67" w:rsidRPr="00296AB9">
        <w:t> </w:t>
      </w:r>
      <w:r w:rsidR="00E85602" w:rsidRPr="00296AB9">
        <w:t>8</w:t>
      </w:r>
      <w:r w:rsidR="004E6E67" w:rsidRPr="00296AB9">
        <w:t>81,7</w:t>
      </w:r>
      <w:r w:rsidR="00E85602" w:rsidRPr="00296AB9">
        <w:t xml:space="preserve"> тыс. рублей. </w:t>
      </w:r>
      <w:r w:rsidR="004E6E67" w:rsidRPr="00296AB9">
        <w:t>На снижение поступлений в 2015 году повлияли следующие факторы: сокращение количества участников, изменение месторасположения и площади информационного поля рекламной конструкции при проведении торгов в форме аукционов на установку и эксплуатацию рекламных конструкций.</w:t>
      </w:r>
    </w:p>
    <w:p w:rsidR="00E85602" w:rsidRPr="00296AB9" w:rsidRDefault="00E85602" w:rsidP="00032306">
      <w:pPr>
        <w:ind w:firstLine="567"/>
      </w:pPr>
    </w:p>
    <w:p w:rsidR="00E85602" w:rsidRDefault="00E85602" w:rsidP="00032306">
      <w:pPr>
        <w:pStyle w:val="ac"/>
        <w:spacing w:before="0" w:beforeAutospacing="0" w:after="0" w:afterAutospacing="0"/>
        <w:ind w:firstLine="567"/>
        <w:rPr>
          <w:b/>
        </w:rPr>
      </w:pPr>
      <w:r w:rsidRPr="000B66BF">
        <w:rPr>
          <w:b/>
        </w:rPr>
        <w:t xml:space="preserve">Платежи </w:t>
      </w:r>
      <w:r w:rsidR="00B51ADB">
        <w:rPr>
          <w:b/>
        </w:rPr>
        <w:t>при</w:t>
      </w:r>
      <w:r w:rsidRPr="000B66BF">
        <w:rPr>
          <w:b/>
        </w:rPr>
        <w:t xml:space="preserve"> пользовани</w:t>
      </w:r>
      <w:r w:rsidR="00B51ADB">
        <w:rPr>
          <w:b/>
        </w:rPr>
        <w:t>и</w:t>
      </w:r>
      <w:r w:rsidRPr="000B66BF">
        <w:rPr>
          <w:b/>
        </w:rPr>
        <w:t xml:space="preserve"> природными</w:t>
      </w:r>
      <w:r w:rsidRPr="00235654">
        <w:rPr>
          <w:b/>
        </w:rPr>
        <w:t xml:space="preserve"> ресурсами</w:t>
      </w:r>
      <w:r w:rsidRPr="00235654">
        <w:t xml:space="preserve"> поступили в сумме </w:t>
      </w:r>
      <w:r w:rsidR="000B66BF">
        <w:rPr>
          <w:b/>
        </w:rPr>
        <w:t>8 169,9</w:t>
      </w:r>
      <w:r w:rsidRPr="00235654">
        <w:rPr>
          <w:b/>
        </w:rPr>
        <w:t xml:space="preserve"> тыс. руб</w:t>
      </w:r>
      <w:r>
        <w:rPr>
          <w:b/>
        </w:rPr>
        <w:t>лей</w:t>
      </w:r>
      <w:r w:rsidRPr="00235654">
        <w:t xml:space="preserve">, что составляет </w:t>
      </w:r>
      <w:r w:rsidR="000B66BF">
        <w:rPr>
          <w:b/>
        </w:rPr>
        <w:t>10</w:t>
      </w:r>
      <w:r w:rsidRPr="00235654">
        <w:rPr>
          <w:b/>
        </w:rPr>
        <w:t>0,</w:t>
      </w:r>
      <w:r w:rsidR="000B66BF">
        <w:rPr>
          <w:b/>
        </w:rPr>
        <w:t>1</w:t>
      </w:r>
      <w:r w:rsidRPr="00235654">
        <w:rPr>
          <w:b/>
        </w:rPr>
        <w:t>%</w:t>
      </w:r>
      <w:r w:rsidRPr="00235654">
        <w:t xml:space="preserve"> от уточненного плана</w:t>
      </w:r>
      <w:r w:rsidR="007A4AA1">
        <w:t xml:space="preserve"> или</w:t>
      </w:r>
      <w:r w:rsidRPr="00235654">
        <w:t xml:space="preserve"> </w:t>
      </w:r>
      <w:r w:rsidR="000B66BF">
        <w:rPr>
          <w:b/>
        </w:rPr>
        <w:t>1</w:t>
      </w:r>
      <w:r w:rsidRPr="00235654">
        <w:rPr>
          <w:b/>
        </w:rPr>
        <w:t>2</w:t>
      </w:r>
      <w:r w:rsidR="000B66BF">
        <w:rPr>
          <w:b/>
        </w:rPr>
        <w:t>6</w:t>
      </w:r>
      <w:r w:rsidRPr="00235654">
        <w:rPr>
          <w:b/>
        </w:rPr>
        <w:t>,</w:t>
      </w:r>
      <w:r w:rsidR="000B66BF">
        <w:rPr>
          <w:b/>
        </w:rPr>
        <w:t>6</w:t>
      </w:r>
      <w:r w:rsidRPr="00235654">
        <w:rPr>
          <w:b/>
        </w:rPr>
        <w:t>%</w:t>
      </w:r>
      <w:r w:rsidRPr="00235654">
        <w:t xml:space="preserve"> от поступлений 201</w:t>
      </w:r>
      <w:r w:rsidR="000B66BF">
        <w:t>4</w:t>
      </w:r>
      <w:r w:rsidRPr="00235654">
        <w:t xml:space="preserve"> года. Удельный вес в структуре неналоговых доходов состав</w:t>
      </w:r>
      <w:r w:rsidR="003F2F79">
        <w:t>и</w:t>
      </w:r>
      <w:r w:rsidRPr="00235654">
        <w:t xml:space="preserve">л </w:t>
      </w:r>
      <w:r w:rsidR="000B66BF" w:rsidRPr="005554D5">
        <w:rPr>
          <w:b/>
        </w:rPr>
        <w:t>7,</w:t>
      </w:r>
      <w:r w:rsidRPr="005554D5">
        <w:rPr>
          <w:b/>
        </w:rPr>
        <w:t>6</w:t>
      </w:r>
      <w:r w:rsidRPr="00235654">
        <w:rPr>
          <w:b/>
        </w:rPr>
        <w:t xml:space="preserve">%. </w:t>
      </w:r>
    </w:p>
    <w:p w:rsidR="00E85602" w:rsidRPr="008F0D81" w:rsidRDefault="00E85602" w:rsidP="00032306">
      <w:pPr>
        <w:ind w:firstLine="567"/>
      </w:pPr>
      <w:r w:rsidRPr="008F0D81">
        <w:t xml:space="preserve">Поступление платы за негативное воздействие на окружающую среду (в части размещения отходов производства и потребления) осуществляется в соответствии со статьей </w:t>
      </w:r>
      <w:r w:rsidRPr="005A0BB7">
        <w:t>16</w:t>
      </w:r>
      <w:r w:rsidRPr="008F0D81">
        <w:t xml:space="preserve"> Федерального закона от </w:t>
      </w:r>
      <w:r w:rsidRPr="005A0BB7">
        <w:t>10.01.2002 №</w:t>
      </w:r>
      <w:r>
        <w:t> </w:t>
      </w:r>
      <w:r w:rsidRPr="005A0BB7">
        <w:t>7</w:t>
      </w:r>
      <w:r w:rsidR="005554D5">
        <w:t>-ФЗ «Об охране окружающей среды».</w:t>
      </w:r>
    </w:p>
    <w:p w:rsidR="00E85602" w:rsidRPr="005554D5" w:rsidRDefault="00E85602" w:rsidP="00032306">
      <w:pPr>
        <w:ind w:firstLine="567"/>
      </w:pPr>
      <w:r w:rsidRPr="00E86B2F">
        <w:t xml:space="preserve">В бюджете муниципального района поступления платы за негативное воздействие на окружающую </w:t>
      </w:r>
      <w:r w:rsidRPr="005554D5">
        <w:t>среду на 201</w:t>
      </w:r>
      <w:r w:rsidR="005554D5" w:rsidRPr="005554D5">
        <w:t>5</w:t>
      </w:r>
      <w:r w:rsidRPr="005554D5">
        <w:t xml:space="preserve"> год утверждены на основе данных, представленных администратором  доходов бюджета – Департаментом Федеральной службы по надзору в сфере природопользования по Центральному федеральному округу.</w:t>
      </w:r>
    </w:p>
    <w:p w:rsidR="00E85602" w:rsidRDefault="00E85602" w:rsidP="00032306">
      <w:pPr>
        <w:ind w:firstLine="567"/>
      </w:pPr>
    </w:p>
    <w:p w:rsidR="00B231FA" w:rsidRDefault="00E85602" w:rsidP="00032306">
      <w:pPr>
        <w:ind w:firstLine="567"/>
        <w:rPr>
          <w:b/>
        </w:rPr>
      </w:pPr>
      <w:r w:rsidRPr="00F63123">
        <w:t>Доходы</w:t>
      </w:r>
      <w:r w:rsidRPr="00F63123">
        <w:rPr>
          <w:b/>
        </w:rPr>
        <w:t xml:space="preserve"> от оказания платных услуг и компенсации затрат государства</w:t>
      </w:r>
      <w:r w:rsidRPr="00F63123">
        <w:t xml:space="preserve"> получены в сумме </w:t>
      </w:r>
      <w:r w:rsidR="000B1818" w:rsidRPr="00F63123">
        <w:rPr>
          <w:b/>
        </w:rPr>
        <w:t>2 485,7</w:t>
      </w:r>
      <w:r w:rsidRPr="00F63123">
        <w:rPr>
          <w:b/>
        </w:rPr>
        <w:t xml:space="preserve"> тыс. рублей</w:t>
      </w:r>
      <w:r w:rsidR="00C16EE0" w:rsidRPr="00F63123">
        <w:rPr>
          <w:b/>
        </w:rPr>
        <w:t xml:space="preserve"> или 100,0% </w:t>
      </w:r>
      <w:r w:rsidR="00C16EE0" w:rsidRPr="00F63123">
        <w:t>от уточненного плана</w:t>
      </w:r>
      <w:r w:rsidRPr="00F63123">
        <w:t>.</w:t>
      </w:r>
      <w:r w:rsidR="00450563" w:rsidRPr="00F63123">
        <w:t xml:space="preserve"> </w:t>
      </w:r>
      <w:r w:rsidRPr="00F63123">
        <w:t>Удельный вес</w:t>
      </w:r>
      <w:r w:rsidRPr="00F63123">
        <w:rPr>
          <w:b/>
        </w:rPr>
        <w:t xml:space="preserve"> </w:t>
      </w:r>
      <w:r w:rsidRPr="00F63123">
        <w:t>доходов</w:t>
      </w:r>
      <w:r w:rsidRPr="00F63123">
        <w:rPr>
          <w:b/>
        </w:rPr>
        <w:t xml:space="preserve"> от оказания платных услуг (работ)</w:t>
      </w:r>
      <w:r w:rsidRPr="00F63123">
        <w:t xml:space="preserve"> получателями средств бюджетов </w:t>
      </w:r>
      <w:r w:rsidRPr="00F63123">
        <w:rPr>
          <w:b/>
        </w:rPr>
        <w:t>и компенсации затрат</w:t>
      </w:r>
      <w:r w:rsidRPr="00F63123">
        <w:t xml:space="preserve"> в структуре неналоговых доходов составил </w:t>
      </w:r>
      <w:r w:rsidR="00450563" w:rsidRPr="00F63123">
        <w:rPr>
          <w:b/>
        </w:rPr>
        <w:t>2,3</w:t>
      </w:r>
      <w:r w:rsidRPr="00F63123">
        <w:rPr>
          <w:b/>
        </w:rPr>
        <w:t>%.</w:t>
      </w:r>
      <w:r w:rsidRPr="00F63123">
        <w:rPr>
          <w:b/>
          <w:sz w:val="28"/>
          <w:szCs w:val="28"/>
        </w:rPr>
        <w:t xml:space="preserve"> </w:t>
      </w:r>
      <w:r w:rsidR="00450563" w:rsidRPr="00F63123">
        <w:t xml:space="preserve">В сравнении с показателями 2014 года </w:t>
      </w:r>
      <w:r w:rsidR="00450563" w:rsidRPr="00F63123">
        <w:rPr>
          <w:b/>
        </w:rPr>
        <w:t>поступления увеличились</w:t>
      </w:r>
      <w:r w:rsidR="00450563" w:rsidRPr="00F63123">
        <w:t xml:space="preserve"> в</w:t>
      </w:r>
      <w:r w:rsidR="00450563" w:rsidRPr="00F63123">
        <w:rPr>
          <w:b/>
        </w:rPr>
        <w:t xml:space="preserve"> 6,6 раза</w:t>
      </w:r>
      <w:r w:rsidR="00B231FA">
        <w:rPr>
          <w:b/>
        </w:rPr>
        <w:t>.</w:t>
      </w:r>
    </w:p>
    <w:p w:rsidR="00B231FA" w:rsidRPr="00B33FD5" w:rsidRDefault="00B231FA" w:rsidP="00B231FA">
      <w:pPr>
        <w:ind w:firstLine="567"/>
      </w:pPr>
      <w:r w:rsidRPr="00B33FD5">
        <w:t xml:space="preserve">По указанному доходному источнику </w:t>
      </w:r>
      <w:r w:rsidRPr="00296AB9">
        <w:t>в 2015 году</w:t>
      </w:r>
      <w:r w:rsidRPr="00B33FD5">
        <w:t xml:space="preserve"> в бюджет Воскресенского муниципального района поступила плата:</w:t>
      </w:r>
    </w:p>
    <w:p w:rsidR="00951699" w:rsidRDefault="003F2F79" w:rsidP="00B231FA">
      <w:pPr>
        <w:ind w:firstLine="567"/>
      </w:pPr>
      <w:r>
        <w:t>-</w:t>
      </w:r>
      <w:r w:rsidR="00B231FA" w:rsidRPr="00E2256A">
        <w:t> </w:t>
      </w:r>
      <w:r w:rsidR="00B231FA">
        <w:t xml:space="preserve">по </w:t>
      </w:r>
      <w:r w:rsidR="00B231FA" w:rsidRPr="00F63123">
        <w:t>возврат</w:t>
      </w:r>
      <w:r w:rsidR="00B231FA">
        <w:t>у</w:t>
      </w:r>
      <w:r w:rsidR="00B231FA" w:rsidRPr="00F63123">
        <w:t xml:space="preserve"> дебиторской задолженности прошлых лет</w:t>
      </w:r>
      <w:r w:rsidR="00B231FA">
        <w:t>;</w:t>
      </w:r>
    </w:p>
    <w:p w:rsidR="00B231FA" w:rsidRDefault="003F2F79" w:rsidP="00B231FA">
      <w:pPr>
        <w:ind w:firstLine="567"/>
      </w:pPr>
      <w:r>
        <w:t>-</w:t>
      </w:r>
      <w:r w:rsidR="00B231FA" w:rsidRPr="00E2256A">
        <w:t> </w:t>
      </w:r>
      <w:r w:rsidR="00C56B11" w:rsidRPr="00B33FD5">
        <w:t xml:space="preserve">за наем жилых помещений </w:t>
      </w:r>
      <w:r w:rsidR="00C56B11" w:rsidRPr="00764A47">
        <w:t>имуществ</w:t>
      </w:r>
      <w:r w:rsidRPr="00764A47">
        <w:t>а</w:t>
      </w:r>
      <w:r w:rsidR="00C56B11" w:rsidRPr="00764A47">
        <w:t>, переданно</w:t>
      </w:r>
      <w:r w:rsidRPr="00764A47">
        <w:t>го</w:t>
      </w:r>
      <w:r w:rsidR="00C56B11">
        <w:t xml:space="preserve"> сельским поселением Фединс</w:t>
      </w:r>
      <w:r w:rsidR="00EB6571">
        <w:t>кое в безвозмездное пользование;</w:t>
      </w:r>
    </w:p>
    <w:p w:rsidR="00EB6571" w:rsidRDefault="003F2F79" w:rsidP="00B231FA">
      <w:pPr>
        <w:ind w:firstLine="567"/>
      </w:pPr>
      <w:r>
        <w:t>-</w:t>
      </w:r>
      <w:r w:rsidR="00EB6571" w:rsidRPr="00E2256A">
        <w:t> </w:t>
      </w:r>
      <w:r w:rsidR="00EB6571">
        <w:t>по возврату средств на выплаты гражданам жилищных субсидий;</w:t>
      </w:r>
    </w:p>
    <w:p w:rsidR="00E85602" w:rsidRDefault="003F2F79" w:rsidP="00032306">
      <w:pPr>
        <w:ind w:firstLine="567"/>
      </w:pPr>
      <w:r>
        <w:t>-</w:t>
      </w:r>
      <w:r w:rsidR="00EB6571" w:rsidRPr="00E2256A">
        <w:t> </w:t>
      </w:r>
      <w:r w:rsidR="00EB6571">
        <w:t>по возврату средств за непоставленный товар.</w:t>
      </w:r>
    </w:p>
    <w:p w:rsidR="00EB6571" w:rsidRDefault="00EB6571" w:rsidP="00032306">
      <w:pPr>
        <w:ind w:firstLine="567"/>
        <w:rPr>
          <w:b/>
          <w:sz w:val="28"/>
          <w:szCs w:val="28"/>
        </w:rPr>
      </w:pPr>
    </w:p>
    <w:p w:rsidR="00A91C5B" w:rsidRDefault="00E85602" w:rsidP="00A91C5B">
      <w:pPr>
        <w:pStyle w:val="20"/>
        <w:spacing w:after="0" w:line="240" w:lineRule="auto"/>
        <w:ind w:left="0" w:firstLine="567"/>
      </w:pPr>
      <w:r w:rsidRPr="00D31BF9">
        <w:t xml:space="preserve">Доходы </w:t>
      </w:r>
      <w:r>
        <w:rPr>
          <w:b/>
        </w:rPr>
        <w:t>от реализации имущества, находящегося в государственной и муниципальной собственности,</w:t>
      </w:r>
      <w:r w:rsidRPr="00D31BF9">
        <w:t xml:space="preserve"> составили </w:t>
      </w:r>
      <w:r w:rsidR="00EC635F">
        <w:rPr>
          <w:b/>
        </w:rPr>
        <w:t>22,0</w:t>
      </w:r>
      <w:r w:rsidRPr="00D31BF9">
        <w:rPr>
          <w:b/>
        </w:rPr>
        <w:t xml:space="preserve"> тыс. </w:t>
      </w:r>
      <w:r w:rsidRPr="005D7649">
        <w:rPr>
          <w:b/>
        </w:rPr>
        <w:t>руб</w:t>
      </w:r>
      <w:r>
        <w:rPr>
          <w:b/>
        </w:rPr>
        <w:t>лей.</w:t>
      </w:r>
      <w:r w:rsidRPr="005D7649">
        <w:t xml:space="preserve"> В сравнении с показателями 201</w:t>
      </w:r>
      <w:r w:rsidR="00EC635F">
        <w:t>4</w:t>
      </w:r>
      <w:r w:rsidRPr="005D7649">
        <w:t xml:space="preserve"> года </w:t>
      </w:r>
      <w:r w:rsidRPr="005D7649">
        <w:rPr>
          <w:b/>
        </w:rPr>
        <w:t>поступления у</w:t>
      </w:r>
      <w:r w:rsidR="00EC635F">
        <w:rPr>
          <w:b/>
        </w:rPr>
        <w:t>величи</w:t>
      </w:r>
      <w:r w:rsidRPr="005D7649">
        <w:rPr>
          <w:b/>
        </w:rPr>
        <w:t>лись</w:t>
      </w:r>
      <w:r w:rsidRPr="009905AE">
        <w:t xml:space="preserve"> в</w:t>
      </w:r>
      <w:r w:rsidRPr="005D7649">
        <w:rPr>
          <w:b/>
        </w:rPr>
        <w:t xml:space="preserve"> </w:t>
      </w:r>
      <w:r w:rsidR="00EC635F">
        <w:rPr>
          <w:b/>
        </w:rPr>
        <w:t>3</w:t>
      </w:r>
      <w:r w:rsidRPr="005D7649">
        <w:rPr>
          <w:b/>
        </w:rPr>
        <w:t xml:space="preserve"> раз</w:t>
      </w:r>
      <w:r w:rsidR="00EC635F">
        <w:rPr>
          <w:b/>
        </w:rPr>
        <w:t>а</w:t>
      </w:r>
      <w:r w:rsidRPr="005D7649">
        <w:rPr>
          <w:b/>
        </w:rPr>
        <w:t>.</w:t>
      </w:r>
      <w:r w:rsidR="00A91C5B">
        <w:rPr>
          <w:b/>
        </w:rPr>
        <w:t xml:space="preserve"> </w:t>
      </w:r>
      <w:r w:rsidR="00A91C5B" w:rsidRPr="001171D3">
        <w:t>По данному доходному источнику поступления не планировались.</w:t>
      </w:r>
    </w:p>
    <w:p w:rsidR="00E85602" w:rsidRPr="002B51B5" w:rsidRDefault="00E85602" w:rsidP="00A91C5B">
      <w:pPr>
        <w:pStyle w:val="20"/>
        <w:spacing w:after="0" w:line="240" w:lineRule="auto"/>
        <w:ind w:left="0" w:firstLine="567"/>
      </w:pPr>
      <w:r>
        <w:t>Поступили доходы от продажи муниципального имущества по ранее заключенным договорам купли-продажи.</w:t>
      </w:r>
    </w:p>
    <w:p w:rsidR="00E85602" w:rsidRDefault="00E85602" w:rsidP="00032306">
      <w:pPr>
        <w:ind w:firstLine="567"/>
      </w:pPr>
    </w:p>
    <w:p w:rsidR="00E85602" w:rsidRPr="002B51B5" w:rsidRDefault="00E85602" w:rsidP="00032306">
      <w:pPr>
        <w:pStyle w:val="ac"/>
        <w:tabs>
          <w:tab w:val="left" w:pos="1800"/>
        </w:tabs>
        <w:spacing w:before="0" w:beforeAutospacing="0" w:after="0" w:afterAutospacing="0"/>
        <w:ind w:firstLine="567"/>
      </w:pPr>
      <w:r w:rsidRPr="002600D7">
        <w:t xml:space="preserve">Доходы </w:t>
      </w:r>
      <w:r w:rsidRPr="002600D7">
        <w:rPr>
          <w:b/>
        </w:rPr>
        <w:t>от</w:t>
      </w:r>
      <w:r w:rsidRPr="002B51B5">
        <w:rPr>
          <w:b/>
        </w:rPr>
        <w:t xml:space="preserve"> продажи земельных участков, </w:t>
      </w:r>
      <w:r w:rsidRPr="002B51B5">
        <w:t xml:space="preserve">находящихся в государственной и муниципальной собственности в составе неналоговых доходов </w:t>
      </w:r>
      <w:r w:rsidRPr="002B51B5">
        <w:rPr>
          <w:b/>
        </w:rPr>
        <w:t>201</w:t>
      </w:r>
      <w:r w:rsidR="002600D7">
        <w:rPr>
          <w:b/>
        </w:rPr>
        <w:t>5</w:t>
      </w:r>
      <w:r w:rsidRPr="002B51B5">
        <w:t xml:space="preserve"> года составляют </w:t>
      </w:r>
      <w:r w:rsidRPr="002B51B5">
        <w:rPr>
          <w:b/>
        </w:rPr>
        <w:t>12,</w:t>
      </w:r>
      <w:r w:rsidR="002600D7">
        <w:rPr>
          <w:b/>
        </w:rPr>
        <w:t>7</w:t>
      </w:r>
      <w:r w:rsidRPr="002B51B5">
        <w:rPr>
          <w:b/>
        </w:rPr>
        <w:t>%.</w:t>
      </w:r>
    </w:p>
    <w:p w:rsidR="00E85602" w:rsidRDefault="00E85602" w:rsidP="00E85602">
      <w:pPr>
        <w:ind w:firstLine="567"/>
      </w:pPr>
      <w:r w:rsidRPr="002B51B5">
        <w:t xml:space="preserve">Исполнение по данному виду поступлений составило </w:t>
      </w:r>
      <w:r w:rsidRPr="002B51B5">
        <w:rPr>
          <w:b/>
        </w:rPr>
        <w:t>1</w:t>
      </w:r>
      <w:r w:rsidR="001E0970">
        <w:rPr>
          <w:b/>
        </w:rPr>
        <w:t>3</w:t>
      </w:r>
      <w:r>
        <w:rPr>
          <w:b/>
        </w:rPr>
        <w:t> </w:t>
      </w:r>
      <w:r w:rsidR="001E0970">
        <w:rPr>
          <w:b/>
        </w:rPr>
        <w:t>707</w:t>
      </w:r>
      <w:r w:rsidRPr="002B51B5">
        <w:rPr>
          <w:b/>
        </w:rPr>
        <w:t>,</w:t>
      </w:r>
      <w:r w:rsidR="001E0970">
        <w:rPr>
          <w:b/>
        </w:rPr>
        <w:t>3</w:t>
      </w:r>
      <w:r w:rsidRPr="002B51B5">
        <w:rPr>
          <w:b/>
        </w:rPr>
        <w:t xml:space="preserve"> тыс. руб</w:t>
      </w:r>
      <w:r>
        <w:rPr>
          <w:b/>
        </w:rPr>
        <w:t>лей</w:t>
      </w:r>
      <w:r w:rsidRPr="002B51B5">
        <w:t xml:space="preserve">, при плане  </w:t>
      </w:r>
      <w:r w:rsidRPr="002B51B5">
        <w:rPr>
          <w:b/>
        </w:rPr>
        <w:t>1</w:t>
      </w:r>
      <w:r w:rsidR="001E0970">
        <w:rPr>
          <w:b/>
        </w:rPr>
        <w:t>3 6</w:t>
      </w:r>
      <w:r w:rsidRPr="002B51B5">
        <w:rPr>
          <w:b/>
        </w:rPr>
        <w:t>00,0</w:t>
      </w:r>
      <w:r>
        <w:rPr>
          <w:b/>
        </w:rPr>
        <w:t xml:space="preserve"> тыс. рублей</w:t>
      </w:r>
      <w:r w:rsidRPr="002B51B5">
        <w:rPr>
          <w:b/>
        </w:rPr>
        <w:t xml:space="preserve"> (100,</w:t>
      </w:r>
      <w:r w:rsidR="001E0970">
        <w:rPr>
          <w:b/>
        </w:rPr>
        <w:t>8</w:t>
      </w:r>
      <w:r w:rsidRPr="002B51B5">
        <w:rPr>
          <w:b/>
        </w:rPr>
        <w:t>%)</w:t>
      </w:r>
      <w:r w:rsidRPr="002B51B5">
        <w:t xml:space="preserve"> или </w:t>
      </w:r>
      <w:r w:rsidR="001E0970" w:rsidRPr="001E0970">
        <w:rPr>
          <w:b/>
        </w:rPr>
        <w:t>49,8</w:t>
      </w:r>
      <w:r w:rsidRPr="002B51B5">
        <w:rPr>
          <w:b/>
        </w:rPr>
        <w:t>%</w:t>
      </w:r>
      <w:r w:rsidRPr="002B51B5">
        <w:t xml:space="preserve"> от первоначального плана, или </w:t>
      </w:r>
      <w:r w:rsidR="001E0970" w:rsidRPr="001E0970">
        <w:rPr>
          <w:b/>
        </w:rPr>
        <w:t>110,5</w:t>
      </w:r>
      <w:r w:rsidRPr="002B51B5">
        <w:rPr>
          <w:b/>
        </w:rPr>
        <w:t xml:space="preserve">% </w:t>
      </w:r>
      <w:r w:rsidRPr="002B51B5">
        <w:t>от поступлений 201</w:t>
      </w:r>
      <w:r w:rsidR="001E0970">
        <w:t>4</w:t>
      </w:r>
      <w:r w:rsidRPr="002B51B5">
        <w:t xml:space="preserve"> года </w:t>
      </w:r>
      <w:r w:rsidRPr="00E2256A">
        <w:rPr>
          <w:b/>
        </w:rPr>
        <w:t>(</w:t>
      </w:r>
      <w:r w:rsidR="001E0970">
        <w:rPr>
          <w:b/>
        </w:rPr>
        <w:t>12 </w:t>
      </w:r>
      <w:r w:rsidRPr="002B51B5">
        <w:rPr>
          <w:b/>
        </w:rPr>
        <w:t>4</w:t>
      </w:r>
      <w:r w:rsidR="001E0970">
        <w:rPr>
          <w:b/>
        </w:rPr>
        <w:t>02,7</w:t>
      </w:r>
      <w:r w:rsidRPr="002B51B5">
        <w:rPr>
          <w:b/>
        </w:rPr>
        <w:t xml:space="preserve"> тыс. рублей).</w:t>
      </w:r>
    </w:p>
    <w:p w:rsidR="00EC24FF" w:rsidRPr="00441B62" w:rsidRDefault="00EC24FF" w:rsidP="00441B62">
      <w:pPr>
        <w:pStyle w:val="ConsPlusNormal"/>
        <w:ind w:firstLine="540"/>
        <w:rPr>
          <w:rFonts w:ascii="Times New Roman" w:hAnsi="Times New Roman" w:cs="Times New Roman"/>
          <w:sz w:val="24"/>
          <w:szCs w:val="24"/>
        </w:rPr>
      </w:pPr>
      <w:r w:rsidRPr="00441B62">
        <w:rPr>
          <w:rFonts w:ascii="Times New Roman" w:hAnsi="Times New Roman" w:cs="Times New Roman"/>
          <w:sz w:val="24"/>
          <w:szCs w:val="24"/>
        </w:rPr>
        <w:t xml:space="preserve">В связи с </w:t>
      </w:r>
      <w:r w:rsidR="003F2F79">
        <w:rPr>
          <w:rFonts w:ascii="Times New Roman" w:hAnsi="Times New Roman" w:cs="Times New Roman"/>
          <w:sz w:val="24"/>
          <w:szCs w:val="24"/>
        </w:rPr>
        <w:t xml:space="preserve">внесением </w:t>
      </w:r>
      <w:r w:rsidRPr="00764A47">
        <w:rPr>
          <w:rFonts w:ascii="Times New Roman" w:hAnsi="Times New Roman" w:cs="Times New Roman"/>
          <w:sz w:val="24"/>
          <w:szCs w:val="24"/>
        </w:rPr>
        <w:t>изменени</w:t>
      </w:r>
      <w:r w:rsidR="003F2F79">
        <w:rPr>
          <w:rFonts w:ascii="Times New Roman" w:hAnsi="Times New Roman" w:cs="Times New Roman"/>
          <w:sz w:val="24"/>
          <w:szCs w:val="24"/>
        </w:rPr>
        <w:t>й</w:t>
      </w:r>
      <w:r w:rsidRPr="00441B62">
        <w:rPr>
          <w:rFonts w:ascii="Times New Roman" w:hAnsi="Times New Roman" w:cs="Times New Roman"/>
          <w:sz w:val="24"/>
          <w:szCs w:val="24"/>
        </w:rPr>
        <w:t xml:space="preserve"> в Бюджетный кодекс</w:t>
      </w:r>
      <w:r w:rsidR="00441B62" w:rsidRPr="00441B62">
        <w:rPr>
          <w:rFonts w:ascii="Times New Roman" w:hAnsi="Times New Roman" w:cs="Times New Roman"/>
          <w:sz w:val="24"/>
          <w:szCs w:val="24"/>
        </w:rPr>
        <w:t xml:space="preserve"> </w:t>
      </w:r>
      <w:r w:rsidR="007E587A">
        <w:rPr>
          <w:rFonts w:ascii="Times New Roman" w:hAnsi="Times New Roman" w:cs="Times New Roman"/>
          <w:sz w:val="24"/>
          <w:szCs w:val="24"/>
        </w:rPr>
        <w:t>РФ</w:t>
      </w:r>
      <w:r w:rsidR="00441B62" w:rsidRPr="00441B62">
        <w:rPr>
          <w:rFonts w:ascii="Times New Roman" w:hAnsi="Times New Roman" w:cs="Times New Roman"/>
          <w:sz w:val="24"/>
          <w:szCs w:val="24"/>
        </w:rPr>
        <w:t xml:space="preserve"> </w:t>
      </w:r>
      <w:r w:rsidR="00441B62">
        <w:rPr>
          <w:rFonts w:ascii="Times New Roman" w:hAnsi="Times New Roman" w:cs="Times New Roman"/>
          <w:sz w:val="24"/>
          <w:szCs w:val="24"/>
        </w:rPr>
        <w:t>с 01.01.2015 года в</w:t>
      </w:r>
      <w:r w:rsidR="00441B62" w:rsidRPr="00441B62">
        <w:rPr>
          <w:rFonts w:ascii="Times New Roman" w:hAnsi="Times New Roman" w:cs="Times New Roman"/>
          <w:sz w:val="24"/>
          <w:szCs w:val="24"/>
        </w:rPr>
        <w:t xml:space="preserve"> бюджеты муниципальных районов до разграничения государственной собственности на землю поступают</w:t>
      </w:r>
      <w:r w:rsidR="00441B62">
        <w:rPr>
          <w:rFonts w:ascii="Times New Roman" w:hAnsi="Times New Roman" w:cs="Times New Roman"/>
          <w:sz w:val="24"/>
          <w:szCs w:val="24"/>
        </w:rPr>
        <w:t xml:space="preserve"> </w:t>
      </w:r>
      <w:r w:rsidR="00441B62" w:rsidRPr="00441B62">
        <w:rPr>
          <w:rFonts w:ascii="Times New Roman" w:hAnsi="Times New Roman" w:cs="Times New Roman"/>
          <w:sz w:val="24"/>
          <w:szCs w:val="2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по нормативу 100 процентов</w:t>
      </w:r>
      <w:r w:rsidR="00441B62">
        <w:rPr>
          <w:rFonts w:ascii="Times New Roman" w:hAnsi="Times New Roman" w:cs="Times New Roman"/>
          <w:sz w:val="24"/>
          <w:szCs w:val="24"/>
        </w:rPr>
        <w:t xml:space="preserve"> (ранее – 50 процентов).</w:t>
      </w:r>
    </w:p>
    <w:p w:rsidR="00E85602" w:rsidRDefault="004333B3" w:rsidP="00E85602">
      <w:pPr>
        <w:ind w:firstLine="567"/>
      </w:pPr>
      <w:r>
        <w:t>Н</w:t>
      </w:r>
      <w:r w:rsidR="00441B62">
        <w:t xml:space="preserve">евыполнение первоначальных плановых показателей </w:t>
      </w:r>
      <w:r w:rsidR="00E85602" w:rsidRPr="002B51B5">
        <w:t>образовалось по причине увеличения кадастровой стоимости земельных участков, расположенных на землях населенных пунктов (Распоряжение Министерства экологии и природопользования Московской области от 27.11.2013 №</w:t>
      </w:r>
      <w:r w:rsidR="00E85602">
        <w:t> </w:t>
      </w:r>
      <w:r w:rsidR="00E85602" w:rsidRPr="002B51B5">
        <w:t>566-РМ «Об утверждении результатов государственной кадастровой оценки земельных участков в составе земель населенных пунктов Московской области»)</w:t>
      </w:r>
      <w:r w:rsidR="00777316">
        <w:t xml:space="preserve">, </w:t>
      </w:r>
      <w:r w:rsidR="00E85602" w:rsidRPr="002B51B5">
        <w:t>соответственно</w:t>
      </w:r>
      <w:r w:rsidR="00E85602">
        <w:t xml:space="preserve">, </w:t>
      </w:r>
      <w:r w:rsidR="00E85602" w:rsidRPr="002B51B5">
        <w:t>снижени</w:t>
      </w:r>
      <w:r w:rsidR="00E85602" w:rsidRPr="000A720C">
        <w:t>е</w:t>
      </w:r>
      <w:r w:rsidR="00E85602" w:rsidRPr="002B51B5">
        <w:t xml:space="preserve"> объемов сделок купли-продажи и, как следствие, уменьшени</w:t>
      </w:r>
      <w:r w:rsidR="00E85602" w:rsidRPr="000A720C">
        <w:t>е</w:t>
      </w:r>
      <w:r w:rsidR="00E85602">
        <w:t xml:space="preserve"> </w:t>
      </w:r>
      <w:r w:rsidR="00E85602" w:rsidRPr="002B51B5">
        <w:t>обращений юридических и физических лиц в 201</w:t>
      </w:r>
      <w:r>
        <w:t>5</w:t>
      </w:r>
      <w:r w:rsidR="00E85602" w:rsidRPr="002B51B5">
        <w:t xml:space="preserve"> году по выкупу земельных участков под объектами недвижимости.</w:t>
      </w:r>
    </w:p>
    <w:p w:rsidR="00E85602" w:rsidRPr="002B51B5" w:rsidRDefault="00E85602" w:rsidP="00E85602">
      <w:pPr>
        <w:ind w:firstLine="567"/>
      </w:pPr>
    </w:p>
    <w:p w:rsidR="00E518D8" w:rsidRPr="00B368E3" w:rsidRDefault="000F6EAA" w:rsidP="0004035D">
      <w:pPr>
        <w:ind w:firstLine="567"/>
      </w:pPr>
      <w:r w:rsidRPr="00E85602">
        <w:t>С</w:t>
      </w:r>
      <w:r w:rsidR="000E2CF5" w:rsidRPr="00E85602">
        <w:t xml:space="preserve">умма плановых назначений в бюджете </w:t>
      </w:r>
      <w:r w:rsidRPr="00E85602">
        <w:t>201</w:t>
      </w:r>
      <w:r w:rsidR="00DA087F">
        <w:t>5</w:t>
      </w:r>
      <w:r w:rsidR="00087CB2" w:rsidRPr="00E85602">
        <w:t xml:space="preserve"> года</w:t>
      </w:r>
      <w:r w:rsidRPr="00E85602">
        <w:t xml:space="preserve"> </w:t>
      </w:r>
      <w:r w:rsidR="000E2CF5" w:rsidRPr="00E85602">
        <w:rPr>
          <w:b/>
        </w:rPr>
        <w:t>от взыска</w:t>
      </w:r>
      <w:r w:rsidR="007B394E" w:rsidRPr="00E85602">
        <w:rPr>
          <w:b/>
        </w:rPr>
        <w:t>ния штрафов, санкций, возмещений</w:t>
      </w:r>
      <w:r w:rsidR="000E2CF5" w:rsidRPr="00E85602">
        <w:rPr>
          <w:b/>
        </w:rPr>
        <w:t xml:space="preserve"> ущерба</w:t>
      </w:r>
      <w:r w:rsidR="000E2CF5" w:rsidRPr="00E85602">
        <w:t xml:space="preserve"> </w:t>
      </w:r>
      <w:r w:rsidRPr="00E85602">
        <w:t xml:space="preserve">по сравнению с первоначальным планом </w:t>
      </w:r>
      <w:r w:rsidR="00087CB2" w:rsidRPr="00E85602">
        <w:t xml:space="preserve">увеличилась на </w:t>
      </w:r>
      <w:r w:rsidR="00DA087F">
        <w:rPr>
          <w:b/>
        </w:rPr>
        <w:t>8 797,7</w:t>
      </w:r>
      <w:r w:rsidR="00087CB2" w:rsidRPr="00E85602">
        <w:rPr>
          <w:b/>
        </w:rPr>
        <w:t xml:space="preserve"> тыс. руб</w:t>
      </w:r>
      <w:r w:rsidR="00DD1811" w:rsidRPr="00E85602">
        <w:rPr>
          <w:b/>
        </w:rPr>
        <w:t>лей</w:t>
      </w:r>
      <w:r w:rsidR="00087CB2" w:rsidRPr="00E85602">
        <w:rPr>
          <w:color w:val="FF0000"/>
        </w:rPr>
        <w:t xml:space="preserve"> </w:t>
      </w:r>
      <w:r w:rsidR="00087CB2" w:rsidRPr="00E85602">
        <w:t xml:space="preserve">или </w:t>
      </w:r>
      <w:r w:rsidR="008734BE" w:rsidRPr="00E85602">
        <w:t xml:space="preserve">в </w:t>
      </w:r>
      <w:r w:rsidR="00DA087F">
        <w:t>2,5</w:t>
      </w:r>
      <w:r w:rsidR="008734BE" w:rsidRPr="00E85602">
        <w:t xml:space="preserve"> раза</w:t>
      </w:r>
      <w:r w:rsidR="00E518D8" w:rsidRPr="00E85602">
        <w:t>.</w:t>
      </w:r>
      <w:r w:rsidR="00E518D8" w:rsidRPr="00E85602">
        <w:rPr>
          <w:b/>
        </w:rPr>
        <w:t xml:space="preserve"> </w:t>
      </w:r>
      <w:r w:rsidR="00E518D8" w:rsidRPr="00E85602">
        <w:t>Д</w:t>
      </w:r>
      <w:r w:rsidR="000E2CF5" w:rsidRPr="00E85602">
        <w:t xml:space="preserve">оходы по данной статье исполнены на </w:t>
      </w:r>
      <w:r w:rsidR="008734BE" w:rsidRPr="00E85602">
        <w:rPr>
          <w:b/>
        </w:rPr>
        <w:t>10</w:t>
      </w:r>
      <w:r w:rsidR="00DA087F">
        <w:rPr>
          <w:b/>
        </w:rPr>
        <w:t>0</w:t>
      </w:r>
      <w:r w:rsidR="008734BE" w:rsidRPr="00E85602">
        <w:rPr>
          <w:b/>
        </w:rPr>
        <w:t>,</w:t>
      </w:r>
      <w:r w:rsidR="00DA087F">
        <w:rPr>
          <w:b/>
        </w:rPr>
        <w:t>1</w:t>
      </w:r>
      <w:r w:rsidR="000E2CF5" w:rsidRPr="00E85602">
        <w:rPr>
          <w:b/>
        </w:rPr>
        <w:t>%</w:t>
      </w:r>
      <w:r w:rsidR="00E518D8" w:rsidRPr="00E85602">
        <w:rPr>
          <w:b/>
        </w:rPr>
        <w:t xml:space="preserve"> </w:t>
      </w:r>
      <w:r w:rsidR="00E518D8" w:rsidRPr="00E85602">
        <w:t>от уточненного плана</w:t>
      </w:r>
      <w:r w:rsidR="000E2CF5" w:rsidRPr="00E85602">
        <w:t>.</w:t>
      </w:r>
      <w:r w:rsidR="00E518D8" w:rsidRPr="00E85602">
        <w:rPr>
          <w:b/>
        </w:rPr>
        <w:t xml:space="preserve"> </w:t>
      </w:r>
      <w:r w:rsidR="00E518D8" w:rsidRPr="00E85602">
        <w:t>Удельный вес в структуре неналоговых доходов состав</w:t>
      </w:r>
      <w:r w:rsidR="00777316">
        <w:t>и</w:t>
      </w:r>
      <w:r w:rsidR="00E518D8" w:rsidRPr="00E85602">
        <w:t xml:space="preserve">л </w:t>
      </w:r>
      <w:r w:rsidR="008734BE" w:rsidRPr="00E85602">
        <w:rPr>
          <w:b/>
        </w:rPr>
        <w:t>1</w:t>
      </w:r>
      <w:r w:rsidR="00DA087F">
        <w:rPr>
          <w:b/>
        </w:rPr>
        <w:t>3,5</w:t>
      </w:r>
      <w:r w:rsidR="00E518D8" w:rsidRPr="00E85602">
        <w:rPr>
          <w:b/>
        </w:rPr>
        <w:t xml:space="preserve">%. </w:t>
      </w:r>
      <w:r w:rsidR="00B368E3" w:rsidRPr="00E85602">
        <w:t xml:space="preserve">Темп роста </w:t>
      </w:r>
      <w:r w:rsidR="008734BE" w:rsidRPr="00E85602">
        <w:rPr>
          <w:b/>
        </w:rPr>
        <w:t>201</w:t>
      </w:r>
      <w:r w:rsidR="00DA087F">
        <w:rPr>
          <w:b/>
        </w:rPr>
        <w:t>5</w:t>
      </w:r>
      <w:r w:rsidR="00E518D8" w:rsidRPr="00E85602">
        <w:rPr>
          <w:b/>
        </w:rPr>
        <w:t>/201</w:t>
      </w:r>
      <w:r w:rsidR="00DA087F">
        <w:rPr>
          <w:b/>
        </w:rPr>
        <w:t>4</w:t>
      </w:r>
      <w:r w:rsidR="00E518D8" w:rsidRPr="00E85602">
        <w:t xml:space="preserve"> по Воскресенскому муниципальному району составил </w:t>
      </w:r>
      <w:r w:rsidR="00DA087F">
        <w:t>124,8</w:t>
      </w:r>
      <w:r w:rsidR="00E518D8" w:rsidRPr="00E85602">
        <w:t>%.</w:t>
      </w:r>
      <w:r w:rsidR="00E518D8" w:rsidRPr="00B368E3">
        <w:t xml:space="preserve"> </w:t>
      </w:r>
    </w:p>
    <w:p w:rsidR="00E518D8" w:rsidRPr="00B368E3" w:rsidRDefault="00E518D8" w:rsidP="00E518D8">
      <w:pPr>
        <w:ind w:firstLine="567"/>
      </w:pPr>
      <w:r w:rsidRPr="00B368E3">
        <w:t xml:space="preserve">Доходы, поступившие в бюджет </w:t>
      </w:r>
      <w:r w:rsidRPr="0004035D">
        <w:t>Воскресенского муниципального района</w:t>
      </w:r>
      <w:r w:rsidRPr="00B368E3">
        <w:t xml:space="preserve"> от штрафов, санкций, возмещений ущерба </w:t>
      </w:r>
      <w:r w:rsidRPr="002B4EC1">
        <w:t>в 201</w:t>
      </w:r>
      <w:r w:rsidR="00DA087F" w:rsidRPr="002B4EC1">
        <w:t>5</w:t>
      </w:r>
      <w:r w:rsidRPr="002B4EC1">
        <w:t xml:space="preserve"> году</w:t>
      </w:r>
      <w:r w:rsidRPr="00B368E3">
        <w:t xml:space="preserve"> составили </w:t>
      </w:r>
      <w:r w:rsidR="00B368E3" w:rsidRPr="00B368E3">
        <w:rPr>
          <w:b/>
        </w:rPr>
        <w:t>1</w:t>
      </w:r>
      <w:r w:rsidR="00DA087F">
        <w:rPr>
          <w:b/>
        </w:rPr>
        <w:t>4 509,7</w:t>
      </w:r>
      <w:r w:rsidRPr="00B368E3">
        <w:t xml:space="preserve"> </w:t>
      </w:r>
      <w:r w:rsidRPr="00B368E3">
        <w:rPr>
          <w:b/>
        </w:rPr>
        <w:t>тыс. рублей</w:t>
      </w:r>
      <w:r w:rsidRPr="00B368E3">
        <w:t>, в том числе по видам:</w:t>
      </w:r>
    </w:p>
    <w:p w:rsidR="00E518D8" w:rsidRPr="002B4EC1" w:rsidRDefault="00777316" w:rsidP="00E518D8">
      <w:pPr>
        <w:ind w:firstLine="567"/>
      </w:pPr>
      <w:r>
        <w:t>-</w:t>
      </w:r>
      <w:r w:rsidR="0004035D" w:rsidRPr="002B4EC1">
        <w:t> </w:t>
      </w:r>
      <w:r w:rsidR="00E518D8" w:rsidRPr="002B4EC1">
        <w:t xml:space="preserve">денежные взыскания (штрафы) за нарушение законодательства о налогах и сборах в сумме </w:t>
      </w:r>
      <w:r w:rsidR="00B368E3" w:rsidRPr="002B4EC1">
        <w:t>4</w:t>
      </w:r>
      <w:r w:rsidR="00DA087F" w:rsidRPr="002B4EC1">
        <w:t>76</w:t>
      </w:r>
      <w:r w:rsidR="00E518D8" w:rsidRPr="002B4EC1">
        <w:t>,</w:t>
      </w:r>
      <w:r w:rsidR="00DA087F" w:rsidRPr="002B4EC1">
        <w:t>2</w:t>
      </w:r>
      <w:r w:rsidR="00E518D8" w:rsidRPr="002B4EC1">
        <w:t xml:space="preserve"> тыс. рублей;</w:t>
      </w:r>
    </w:p>
    <w:p w:rsidR="00E518D8" w:rsidRPr="002B4EC1" w:rsidRDefault="00777316" w:rsidP="00E518D8">
      <w:pPr>
        <w:ind w:firstLine="567"/>
      </w:pPr>
      <w:r>
        <w:t>-</w:t>
      </w:r>
      <w:r w:rsidR="0004035D" w:rsidRPr="002B4EC1">
        <w:t> </w:t>
      </w:r>
      <w:r w:rsidR="00E518D8" w:rsidRPr="002B4EC1">
        <w:t xml:space="preserve">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в сумме </w:t>
      </w:r>
      <w:r w:rsidR="00EB4ACD" w:rsidRPr="002B4EC1">
        <w:t>539</w:t>
      </w:r>
      <w:r w:rsidR="00E518D8" w:rsidRPr="002B4EC1">
        <w:t>,</w:t>
      </w:r>
      <w:r w:rsidR="00EB4ACD" w:rsidRPr="002B4EC1">
        <w:t>4</w:t>
      </w:r>
      <w:r w:rsidR="00E518D8" w:rsidRPr="002B4EC1">
        <w:t xml:space="preserve"> тыс. рублей;</w:t>
      </w:r>
    </w:p>
    <w:p w:rsidR="00E518D8" w:rsidRPr="002B4EC1" w:rsidRDefault="00777316" w:rsidP="00E518D8">
      <w:pPr>
        <w:ind w:firstLine="567"/>
      </w:pPr>
      <w:r>
        <w:t>-</w:t>
      </w:r>
      <w:r w:rsidR="0004035D" w:rsidRPr="002B4EC1">
        <w:t> </w:t>
      </w:r>
      <w:r w:rsidR="00E518D8" w:rsidRPr="002B4EC1">
        <w:t xml:space="preserve">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 в сумме </w:t>
      </w:r>
      <w:r w:rsidR="00EB4ACD" w:rsidRPr="002B4EC1">
        <w:t>437,5</w:t>
      </w:r>
      <w:r w:rsidR="00E518D8" w:rsidRPr="002B4EC1">
        <w:t xml:space="preserve"> тыс. рублей;</w:t>
      </w:r>
    </w:p>
    <w:p w:rsidR="00E518D8" w:rsidRPr="002B4EC1" w:rsidRDefault="00777316" w:rsidP="00E518D8">
      <w:pPr>
        <w:ind w:firstLine="567"/>
      </w:pPr>
      <w:r>
        <w:t>-</w:t>
      </w:r>
      <w:r w:rsidR="0004035D" w:rsidRPr="002B4EC1">
        <w:t> </w:t>
      </w:r>
      <w:r w:rsidR="00E518D8" w:rsidRPr="002B4EC1">
        <w:t xml:space="preserve">денежные взыскания (штрафы) за нарушение законодательства в области охраны окружающей среды в сумме </w:t>
      </w:r>
      <w:r w:rsidR="008C4A21" w:rsidRPr="002B4EC1">
        <w:t>3 770,5</w:t>
      </w:r>
      <w:r w:rsidR="00E518D8" w:rsidRPr="002B4EC1">
        <w:t xml:space="preserve"> тыс. рублей;</w:t>
      </w:r>
    </w:p>
    <w:p w:rsidR="00D541B8" w:rsidRPr="002B4EC1" w:rsidRDefault="00777316" w:rsidP="00E518D8">
      <w:pPr>
        <w:ind w:firstLine="567"/>
      </w:pPr>
      <w:r>
        <w:t>-</w:t>
      </w:r>
      <w:r w:rsidR="0004035D" w:rsidRPr="002B4EC1">
        <w:t> </w:t>
      </w:r>
      <w:r w:rsidR="00E518D8" w:rsidRPr="002B4EC1">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в сумме </w:t>
      </w:r>
      <w:r w:rsidR="00533B70" w:rsidRPr="002B4EC1">
        <w:t>2</w:t>
      </w:r>
      <w:r w:rsidR="008C4A21" w:rsidRPr="002B4EC1">
        <w:t> 872,7</w:t>
      </w:r>
      <w:r w:rsidR="00E518D8" w:rsidRPr="002B4EC1">
        <w:t xml:space="preserve"> тыс. рублей;</w:t>
      </w:r>
    </w:p>
    <w:p w:rsidR="00E518D8" w:rsidRPr="002B4EC1" w:rsidRDefault="00777316" w:rsidP="00E518D8">
      <w:pPr>
        <w:ind w:firstLine="567"/>
      </w:pPr>
      <w:r>
        <w:t>-</w:t>
      </w:r>
      <w:r w:rsidR="0004035D" w:rsidRPr="002B4EC1">
        <w:t> </w:t>
      </w:r>
      <w:r w:rsidR="00E518D8" w:rsidRPr="002B4EC1">
        <w:t xml:space="preserve">денежные взыскания (штрафы) за административные правонарушения в области дорожного движения в сумме </w:t>
      </w:r>
      <w:r w:rsidR="008C4A21" w:rsidRPr="002B4EC1">
        <w:t>143,5</w:t>
      </w:r>
      <w:r w:rsidR="00E518D8" w:rsidRPr="002B4EC1">
        <w:t xml:space="preserve"> тыс. рублей;</w:t>
      </w:r>
    </w:p>
    <w:p w:rsidR="00E518D8" w:rsidRPr="002B4EC1" w:rsidRDefault="00777316" w:rsidP="00E518D8">
      <w:pPr>
        <w:ind w:firstLine="567"/>
      </w:pPr>
      <w:r>
        <w:t>-</w:t>
      </w:r>
      <w:r w:rsidR="0004035D" w:rsidRPr="002B4EC1">
        <w:t> </w:t>
      </w:r>
      <w:r w:rsidR="00E518D8" w:rsidRPr="002B4EC1">
        <w:t>денежные взыскания (штрафы) за нарушение законодательства Российской Федерации об административных правонарушен</w:t>
      </w:r>
      <w:r w:rsidR="008C4A21" w:rsidRPr="002B4EC1">
        <w:t>иях, предусмотренные статьей 20.</w:t>
      </w:r>
      <w:r w:rsidR="00E518D8" w:rsidRPr="002B4EC1">
        <w:t xml:space="preserve">25 Кодекса Российской Федерации об административных правонарушениях в сумме </w:t>
      </w:r>
      <w:r w:rsidR="008C4A21" w:rsidRPr="002B4EC1">
        <w:t>1 174,6</w:t>
      </w:r>
      <w:r w:rsidR="00E518D8" w:rsidRPr="002B4EC1">
        <w:t xml:space="preserve"> тыс. рублей;</w:t>
      </w:r>
    </w:p>
    <w:p w:rsidR="00E518D8" w:rsidRPr="002B4EC1" w:rsidRDefault="00777316" w:rsidP="00E518D8">
      <w:pPr>
        <w:ind w:firstLine="567"/>
      </w:pPr>
      <w:r>
        <w:t>-</w:t>
      </w:r>
      <w:r w:rsidR="0004035D" w:rsidRPr="002B4EC1">
        <w:t> </w:t>
      </w:r>
      <w:r w:rsidR="00E518D8" w:rsidRPr="002B4EC1">
        <w:t xml:space="preserve">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в сумме </w:t>
      </w:r>
      <w:r w:rsidR="008C4A21" w:rsidRPr="002B4EC1">
        <w:t>559,5</w:t>
      </w:r>
      <w:r w:rsidR="00E518D8" w:rsidRPr="002B4EC1">
        <w:t xml:space="preserve"> тыс. рублей;</w:t>
      </w:r>
    </w:p>
    <w:p w:rsidR="0067468A" w:rsidRPr="002B4EC1" w:rsidRDefault="00777316" w:rsidP="00510F35">
      <w:pPr>
        <w:ind w:firstLine="567"/>
      </w:pPr>
      <w:r>
        <w:t>-</w:t>
      </w:r>
      <w:r w:rsidR="0004035D" w:rsidRPr="002B4EC1">
        <w:t> </w:t>
      </w:r>
      <w:r w:rsidR="00E518D8" w:rsidRPr="002B4EC1">
        <w:t xml:space="preserve">прочие поступления от денежных взысканий (штрафов) и иных сумм в возмещение ущерба в сумме </w:t>
      </w:r>
      <w:r w:rsidR="00DF5340" w:rsidRPr="002B4EC1">
        <w:t>4</w:t>
      </w:r>
      <w:r w:rsidR="002B4EC1" w:rsidRPr="002B4EC1">
        <w:t xml:space="preserve"> 535</w:t>
      </w:r>
      <w:r w:rsidR="00DF5340" w:rsidRPr="002B4EC1">
        <w:t>,</w:t>
      </w:r>
      <w:r w:rsidR="002B4EC1" w:rsidRPr="002B4EC1">
        <w:t>8</w:t>
      </w:r>
      <w:r w:rsidR="00E518D8" w:rsidRPr="002B4EC1">
        <w:t xml:space="preserve"> тыс. рублей.</w:t>
      </w:r>
    </w:p>
    <w:p w:rsidR="0067468A" w:rsidRPr="00CD233C" w:rsidRDefault="0067468A" w:rsidP="00F1646E">
      <w:pPr>
        <w:ind w:firstLine="567"/>
        <w:rPr>
          <w:sz w:val="28"/>
          <w:szCs w:val="28"/>
        </w:rPr>
      </w:pPr>
    </w:p>
    <w:p w:rsidR="0044267F" w:rsidRPr="00E22CDB" w:rsidRDefault="00F1646E" w:rsidP="00F1646E">
      <w:pPr>
        <w:ind w:firstLine="567"/>
      </w:pPr>
      <w:r w:rsidRPr="00E22CDB">
        <w:rPr>
          <w:b/>
        </w:rPr>
        <w:t>П</w:t>
      </w:r>
      <w:r w:rsidR="0044267F" w:rsidRPr="00E22CDB">
        <w:rPr>
          <w:b/>
        </w:rPr>
        <w:t>рочи</w:t>
      </w:r>
      <w:r w:rsidRPr="00E22CDB">
        <w:rPr>
          <w:b/>
        </w:rPr>
        <w:t>е</w:t>
      </w:r>
      <w:r w:rsidR="0044267F" w:rsidRPr="00E22CDB">
        <w:rPr>
          <w:b/>
        </w:rPr>
        <w:t xml:space="preserve"> неналоговы</w:t>
      </w:r>
      <w:r w:rsidRPr="00E22CDB">
        <w:rPr>
          <w:b/>
        </w:rPr>
        <w:t>е</w:t>
      </w:r>
      <w:r w:rsidR="0044267F" w:rsidRPr="00E22CDB">
        <w:rPr>
          <w:b/>
        </w:rPr>
        <w:t xml:space="preserve"> доход</w:t>
      </w:r>
      <w:r w:rsidRPr="00E22CDB">
        <w:rPr>
          <w:b/>
        </w:rPr>
        <w:t xml:space="preserve">ы </w:t>
      </w:r>
      <w:r w:rsidRPr="00E22CDB">
        <w:t>поступили в бюджет Воскресенского муниципального района</w:t>
      </w:r>
      <w:r w:rsidR="0044267F" w:rsidRPr="00E22CDB">
        <w:t xml:space="preserve"> в сумме </w:t>
      </w:r>
      <w:r w:rsidR="00ED6E94" w:rsidRPr="00777316">
        <w:rPr>
          <w:b/>
        </w:rPr>
        <w:t>1</w:t>
      </w:r>
      <w:r w:rsidR="00ED6E94">
        <w:t> </w:t>
      </w:r>
      <w:r w:rsidR="00E22CDB" w:rsidRPr="00E22CDB">
        <w:rPr>
          <w:b/>
        </w:rPr>
        <w:t>2</w:t>
      </w:r>
      <w:r w:rsidR="00ED6E94">
        <w:rPr>
          <w:b/>
        </w:rPr>
        <w:t>92</w:t>
      </w:r>
      <w:r w:rsidRPr="00E22CDB">
        <w:rPr>
          <w:b/>
        </w:rPr>
        <w:t>,</w:t>
      </w:r>
      <w:r w:rsidR="00ED6E94">
        <w:rPr>
          <w:b/>
        </w:rPr>
        <w:t>7</w:t>
      </w:r>
      <w:r w:rsidR="0044267F" w:rsidRPr="00E22CDB">
        <w:rPr>
          <w:b/>
        </w:rPr>
        <w:t xml:space="preserve"> тыс. рублей</w:t>
      </w:r>
      <w:r w:rsidR="00ED6E94">
        <w:rPr>
          <w:b/>
        </w:rPr>
        <w:t>.</w:t>
      </w:r>
      <w:r w:rsidR="0044267F" w:rsidRPr="00E22CDB">
        <w:t xml:space="preserve"> Удельный вес </w:t>
      </w:r>
      <w:r w:rsidRPr="00E22CDB">
        <w:t xml:space="preserve">данного доходного источника </w:t>
      </w:r>
      <w:r w:rsidR="0044267F" w:rsidRPr="00E22CDB">
        <w:t>в структуре неналоговых доходов состав</w:t>
      </w:r>
      <w:r w:rsidR="00777316">
        <w:t>и</w:t>
      </w:r>
      <w:r w:rsidR="0044267F" w:rsidRPr="00E22CDB">
        <w:t xml:space="preserve">л </w:t>
      </w:r>
      <w:r w:rsidR="00ED6E94" w:rsidRPr="00777316">
        <w:rPr>
          <w:b/>
        </w:rPr>
        <w:t>1</w:t>
      </w:r>
      <w:r w:rsidR="00E22CDB" w:rsidRPr="00E22CDB">
        <w:rPr>
          <w:b/>
        </w:rPr>
        <w:t>,2</w:t>
      </w:r>
      <w:r w:rsidR="0044267F" w:rsidRPr="00E22CDB">
        <w:rPr>
          <w:b/>
        </w:rPr>
        <w:t>%.</w:t>
      </w:r>
    </w:p>
    <w:p w:rsidR="00C8746E" w:rsidRPr="00CD233C" w:rsidRDefault="00C8746E" w:rsidP="000F0445">
      <w:pPr>
        <w:pStyle w:val="20"/>
        <w:spacing w:after="0" w:line="240" w:lineRule="auto"/>
        <w:ind w:left="0" w:firstLine="567"/>
      </w:pPr>
      <w:r w:rsidRPr="005D7649">
        <w:t xml:space="preserve">В </w:t>
      </w:r>
      <w:r w:rsidRPr="00CD233C">
        <w:t>сравнении с показателями 201</w:t>
      </w:r>
      <w:r w:rsidR="00ED6E94">
        <w:t>4</w:t>
      </w:r>
      <w:r w:rsidRPr="00CD233C">
        <w:t xml:space="preserve"> года </w:t>
      </w:r>
      <w:r w:rsidRPr="00CD233C">
        <w:rPr>
          <w:b/>
        </w:rPr>
        <w:t xml:space="preserve">поступления </w:t>
      </w:r>
      <w:r w:rsidR="00ED6E94">
        <w:rPr>
          <w:b/>
        </w:rPr>
        <w:t>увеличил</w:t>
      </w:r>
      <w:r w:rsidRPr="00CD233C">
        <w:rPr>
          <w:b/>
        </w:rPr>
        <w:t xml:space="preserve">ись в </w:t>
      </w:r>
      <w:r w:rsidR="00ED6E94">
        <w:rPr>
          <w:b/>
        </w:rPr>
        <w:t>5,2</w:t>
      </w:r>
      <w:r w:rsidRPr="00CD233C">
        <w:rPr>
          <w:b/>
        </w:rPr>
        <w:t xml:space="preserve"> раза.</w:t>
      </w:r>
    </w:p>
    <w:p w:rsidR="00CD233C" w:rsidRPr="00CD233C" w:rsidRDefault="00A5614C" w:rsidP="0044267F">
      <w:pPr>
        <w:ind w:firstLine="567"/>
      </w:pPr>
      <w:r>
        <w:t>В состав указанных доходов входят поступления</w:t>
      </w:r>
      <w:r w:rsidR="0044267F" w:rsidRPr="00CD233C">
        <w:t>, в том числе</w:t>
      </w:r>
      <w:r w:rsidR="00F1646E" w:rsidRPr="00CD233C">
        <w:t>:</w:t>
      </w:r>
    </w:p>
    <w:p w:rsidR="0044267F" w:rsidRDefault="00777316" w:rsidP="0044267F">
      <w:pPr>
        <w:ind w:firstLine="567"/>
      </w:pPr>
      <w:r>
        <w:t>-</w:t>
      </w:r>
      <w:r w:rsidR="000F0445" w:rsidRPr="00E2256A">
        <w:t> </w:t>
      </w:r>
      <w:r w:rsidR="002D5030">
        <w:t>невыясненные поступления, зачисляемые в бюджет муниципального района в сумме 1 086,1 тыс. рублей</w:t>
      </w:r>
      <w:r w:rsidR="00A5614C">
        <w:t>;</w:t>
      </w:r>
    </w:p>
    <w:p w:rsidR="0044267F" w:rsidRDefault="00777316" w:rsidP="0044267F">
      <w:pPr>
        <w:ind w:firstLine="567"/>
      </w:pPr>
      <w:r w:rsidRPr="00764A47">
        <w:t>-</w:t>
      </w:r>
      <w:r w:rsidR="000F0445" w:rsidRPr="00764A47">
        <w:t> </w:t>
      </w:r>
      <w:r w:rsidR="0044267F" w:rsidRPr="00764A47">
        <w:t xml:space="preserve">оплата </w:t>
      </w:r>
      <w:r w:rsidR="00716CA1" w:rsidRPr="00764A47">
        <w:t>цены</w:t>
      </w:r>
      <w:r w:rsidR="0044267F" w:rsidRPr="00764A47">
        <w:t xml:space="preserve"> прав</w:t>
      </w:r>
      <w:r w:rsidR="00716CA1" w:rsidRPr="00764A47">
        <w:t>а</w:t>
      </w:r>
      <w:r w:rsidR="0044267F" w:rsidRPr="00764A47">
        <w:t xml:space="preserve"> заключ</w:t>
      </w:r>
      <w:r w:rsidR="00A34E1E" w:rsidRPr="00764A47">
        <w:t>ения</w:t>
      </w:r>
      <w:r w:rsidR="0044267F" w:rsidRPr="00764A47">
        <w:t xml:space="preserve"> муниципальн</w:t>
      </w:r>
      <w:r w:rsidR="00A34E1E" w:rsidRPr="00764A47">
        <w:t>ого</w:t>
      </w:r>
      <w:r w:rsidR="0044267F" w:rsidRPr="00764A47">
        <w:t xml:space="preserve"> контракт</w:t>
      </w:r>
      <w:r w:rsidR="00A34E1E" w:rsidRPr="00764A47">
        <w:t>а</w:t>
      </w:r>
      <w:r w:rsidR="0044267F" w:rsidRPr="00764A47">
        <w:t xml:space="preserve"> на оказание банковских услуг в   сумме </w:t>
      </w:r>
      <w:r w:rsidR="00A5614C" w:rsidRPr="00764A47">
        <w:t>0,001 тыс. рублей;</w:t>
      </w:r>
    </w:p>
    <w:p w:rsidR="00A5614C" w:rsidRDefault="00777316" w:rsidP="0044267F">
      <w:pPr>
        <w:ind w:firstLine="567"/>
      </w:pPr>
      <w:r>
        <w:t>-</w:t>
      </w:r>
      <w:r w:rsidR="00455C0E" w:rsidRPr="00E2256A">
        <w:t> </w:t>
      </w:r>
      <w:r w:rsidR="002D5030">
        <w:t>частичное погашение требований кредитора 3 очереди, включенных в реестр кредиторов МУП «СЕЗ ЖКХ» в сумме 206,6 тыс. рублей (по делу №А41-25050/05).</w:t>
      </w:r>
    </w:p>
    <w:p w:rsidR="00026314" w:rsidRDefault="00026314" w:rsidP="0044267F">
      <w:pPr>
        <w:ind w:firstLine="567"/>
      </w:pPr>
    </w:p>
    <w:p w:rsidR="00026314" w:rsidRDefault="00026314" w:rsidP="0044267F">
      <w:pPr>
        <w:ind w:firstLine="567"/>
      </w:pPr>
      <w:r w:rsidRPr="0020728F">
        <w:t>Поступления (перечисления) по урегулированию расчетов между бюджетами бюджетной системы Российской Федерации</w:t>
      </w:r>
      <w:r w:rsidR="00CB346E" w:rsidRPr="0020728F">
        <w:t xml:space="preserve"> составили </w:t>
      </w:r>
      <w:r w:rsidR="00CB346E" w:rsidRPr="0020728F">
        <w:rPr>
          <w:b/>
        </w:rPr>
        <w:t>(-)56,1 тыс. рублей</w:t>
      </w:r>
      <w:r w:rsidR="00453888" w:rsidRPr="0020728F">
        <w:t xml:space="preserve"> – погашение сложившейся задолженности бюджета Воскресенского муниципального района </w:t>
      </w:r>
      <w:r w:rsidR="00EB713E" w:rsidRPr="0020728F">
        <w:t>перед бюджетами Федерального фонда обязательного медицинского страхования</w:t>
      </w:r>
      <w:r w:rsidR="0020728F" w:rsidRPr="0020728F">
        <w:t xml:space="preserve"> (2,8 тыс. рублей)</w:t>
      </w:r>
      <w:r w:rsidR="00EB713E" w:rsidRPr="0020728F">
        <w:t>, Фонда социального страхования</w:t>
      </w:r>
      <w:r w:rsidR="0020728F" w:rsidRPr="0020728F">
        <w:t xml:space="preserve"> (28,1 тыс. рублей)</w:t>
      </w:r>
      <w:r w:rsidR="00EB713E" w:rsidRPr="0020728F">
        <w:t>, Территориального</w:t>
      </w:r>
      <w:r w:rsidR="00EB713E">
        <w:t xml:space="preserve"> фонда обязательного медицинского страхования Московской области</w:t>
      </w:r>
      <w:r w:rsidR="0020728F">
        <w:t xml:space="preserve"> (25,2 тыс. рублей).</w:t>
      </w:r>
    </w:p>
    <w:p w:rsidR="00676056" w:rsidRPr="00455C0E" w:rsidRDefault="00676056" w:rsidP="0044267F">
      <w:pPr>
        <w:ind w:firstLine="567"/>
      </w:pPr>
    </w:p>
    <w:p w:rsidR="007A6846" w:rsidRPr="00C8746E" w:rsidRDefault="000E2CF5" w:rsidP="00455C0E">
      <w:pPr>
        <w:pStyle w:val="2"/>
        <w:spacing w:after="0" w:line="240" w:lineRule="auto"/>
        <w:ind w:firstLine="567"/>
      </w:pPr>
      <w:r w:rsidRPr="00835FAC">
        <w:rPr>
          <w:b/>
        </w:rPr>
        <w:t>Безвозмездные поступления</w:t>
      </w:r>
      <w:r w:rsidRPr="00835FAC">
        <w:t xml:space="preserve"> в</w:t>
      </w:r>
      <w:r w:rsidRPr="00C8746E">
        <w:t xml:space="preserve"> 201</w:t>
      </w:r>
      <w:r w:rsidR="00835FAC">
        <w:t>5</w:t>
      </w:r>
      <w:r w:rsidRPr="00C8746E">
        <w:t xml:space="preserve"> году составили </w:t>
      </w:r>
      <w:r w:rsidR="00C8746E" w:rsidRPr="00C8746E">
        <w:rPr>
          <w:b/>
        </w:rPr>
        <w:t>2 </w:t>
      </w:r>
      <w:r w:rsidR="00835FAC">
        <w:rPr>
          <w:b/>
        </w:rPr>
        <w:t>123</w:t>
      </w:r>
      <w:r w:rsidR="00C8746E" w:rsidRPr="00C8746E">
        <w:rPr>
          <w:b/>
        </w:rPr>
        <w:t> </w:t>
      </w:r>
      <w:r w:rsidR="00835FAC">
        <w:rPr>
          <w:b/>
        </w:rPr>
        <w:t>276</w:t>
      </w:r>
      <w:r w:rsidR="00C8746E" w:rsidRPr="00C8746E">
        <w:rPr>
          <w:b/>
        </w:rPr>
        <w:t>,</w:t>
      </w:r>
      <w:r w:rsidR="00835FAC">
        <w:rPr>
          <w:b/>
        </w:rPr>
        <w:t>2</w:t>
      </w:r>
      <w:r w:rsidRPr="00C8746E">
        <w:rPr>
          <w:b/>
        </w:rPr>
        <w:t xml:space="preserve"> тыс. руб</w:t>
      </w:r>
      <w:r w:rsidR="00DD1811">
        <w:rPr>
          <w:b/>
        </w:rPr>
        <w:t>лей</w:t>
      </w:r>
      <w:r w:rsidRPr="00C8746E">
        <w:t xml:space="preserve"> или </w:t>
      </w:r>
      <w:r w:rsidR="00835FAC" w:rsidRPr="00835FAC">
        <w:rPr>
          <w:b/>
        </w:rPr>
        <w:t>9</w:t>
      </w:r>
      <w:r w:rsidR="00C8746E" w:rsidRPr="00835FAC">
        <w:rPr>
          <w:b/>
        </w:rPr>
        <w:t>8,</w:t>
      </w:r>
      <w:r w:rsidR="00835FAC">
        <w:rPr>
          <w:b/>
        </w:rPr>
        <w:t>5</w:t>
      </w:r>
      <w:r w:rsidRPr="00C8746E">
        <w:rPr>
          <w:b/>
        </w:rPr>
        <w:t>%</w:t>
      </w:r>
      <w:r w:rsidRPr="00C8746E">
        <w:t xml:space="preserve"> от уточненного плана. При этом первоначальный план доходов в части безвозмездных поступлений (</w:t>
      </w:r>
      <w:r w:rsidR="00C8746E" w:rsidRPr="00C8746E">
        <w:rPr>
          <w:b/>
        </w:rPr>
        <w:t>1 </w:t>
      </w:r>
      <w:r w:rsidR="00835FAC">
        <w:rPr>
          <w:b/>
        </w:rPr>
        <w:t>980 647,6</w:t>
      </w:r>
      <w:r w:rsidR="00F04186" w:rsidRPr="00C8746E">
        <w:rPr>
          <w:b/>
        </w:rPr>
        <w:t xml:space="preserve"> </w:t>
      </w:r>
      <w:r w:rsidRPr="00C8746E">
        <w:rPr>
          <w:b/>
        </w:rPr>
        <w:t>тыс. руб</w:t>
      </w:r>
      <w:r w:rsidR="00DD1811">
        <w:rPr>
          <w:b/>
        </w:rPr>
        <w:t>лей</w:t>
      </w:r>
      <w:r w:rsidRPr="00C8746E">
        <w:t xml:space="preserve">) исполнен на </w:t>
      </w:r>
      <w:r w:rsidR="00C8746E" w:rsidRPr="00C8746E">
        <w:rPr>
          <w:b/>
        </w:rPr>
        <w:t>1</w:t>
      </w:r>
      <w:r w:rsidR="00835FAC">
        <w:rPr>
          <w:b/>
        </w:rPr>
        <w:t>07,2</w:t>
      </w:r>
      <w:r w:rsidRPr="00C8746E">
        <w:rPr>
          <w:b/>
        </w:rPr>
        <w:t>%</w:t>
      </w:r>
      <w:r w:rsidRPr="00C8746E">
        <w:t xml:space="preserve">. </w:t>
      </w:r>
    </w:p>
    <w:p w:rsidR="007A6846" w:rsidRDefault="000E2CF5" w:rsidP="00455C0E">
      <w:pPr>
        <w:pStyle w:val="2"/>
        <w:spacing w:after="0" w:line="240" w:lineRule="auto"/>
        <w:ind w:firstLine="567"/>
      </w:pPr>
      <w:r w:rsidRPr="00835FAC">
        <w:t>Основную долю безвозмездных поступлений составляют субвенции</w:t>
      </w:r>
      <w:r w:rsidR="00657AE1" w:rsidRPr="00835FAC">
        <w:t xml:space="preserve"> </w:t>
      </w:r>
      <w:r w:rsidRPr="00835FAC">
        <w:t xml:space="preserve">– </w:t>
      </w:r>
      <w:r w:rsidR="000724CB" w:rsidRPr="00835FAC">
        <w:t>8</w:t>
      </w:r>
      <w:r w:rsidR="00147553">
        <w:t>4,3</w:t>
      </w:r>
      <w:r w:rsidRPr="00835FAC">
        <w:t>%</w:t>
      </w:r>
      <w:r w:rsidR="00CF3F26" w:rsidRPr="00835FAC">
        <w:t>,</w:t>
      </w:r>
      <w:r w:rsidR="00692D47" w:rsidRPr="00835FAC">
        <w:t xml:space="preserve"> субсидии</w:t>
      </w:r>
      <w:r w:rsidR="00657AE1" w:rsidRPr="00835FAC">
        <w:t xml:space="preserve"> </w:t>
      </w:r>
      <w:r w:rsidR="00692D47" w:rsidRPr="00835FAC">
        <w:t xml:space="preserve">– </w:t>
      </w:r>
      <w:r w:rsidR="00147553">
        <w:t>11</w:t>
      </w:r>
      <w:r w:rsidR="00956956" w:rsidRPr="00835FAC">
        <w:t>,</w:t>
      </w:r>
      <w:r w:rsidR="00244043" w:rsidRPr="00835FAC">
        <w:t>1</w:t>
      </w:r>
      <w:r w:rsidR="00692D47" w:rsidRPr="00835FAC">
        <w:t>%</w:t>
      </w:r>
      <w:r w:rsidR="00CF3F26" w:rsidRPr="00835FAC">
        <w:t xml:space="preserve"> и иные межбюджетные трансферты – </w:t>
      </w:r>
      <w:r w:rsidR="00147553">
        <w:t>4,6</w:t>
      </w:r>
      <w:r w:rsidR="00CF3F26" w:rsidRPr="00835FAC">
        <w:t>%</w:t>
      </w:r>
      <w:r w:rsidR="00956956" w:rsidRPr="00835FAC">
        <w:t xml:space="preserve">. </w:t>
      </w:r>
    </w:p>
    <w:p w:rsidR="00835FAC" w:rsidRPr="00835FAC" w:rsidRDefault="00835FAC" w:rsidP="00455C0E">
      <w:pPr>
        <w:pStyle w:val="2"/>
        <w:spacing w:after="0" w:line="240" w:lineRule="auto"/>
        <w:ind w:firstLine="567"/>
      </w:pPr>
    </w:p>
    <w:p w:rsidR="00692D47" w:rsidRPr="00956956" w:rsidRDefault="000E2CF5" w:rsidP="00455C0E">
      <w:pPr>
        <w:pStyle w:val="2"/>
        <w:spacing w:after="0" w:line="240" w:lineRule="auto"/>
        <w:ind w:firstLine="567"/>
      </w:pPr>
      <w:r w:rsidRPr="00956956">
        <w:t xml:space="preserve">Сумма поступивших </w:t>
      </w:r>
      <w:r w:rsidR="007A6846" w:rsidRPr="00956956">
        <w:rPr>
          <w:b/>
        </w:rPr>
        <w:t>субвенци</w:t>
      </w:r>
      <w:r w:rsidR="00F755A5" w:rsidRPr="00956956">
        <w:rPr>
          <w:b/>
        </w:rPr>
        <w:t>й</w:t>
      </w:r>
      <w:r w:rsidR="007A6846" w:rsidRPr="00956956">
        <w:t xml:space="preserve"> бюджетам муниципальных образований </w:t>
      </w:r>
      <w:r w:rsidRPr="00956956">
        <w:t xml:space="preserve">составила </w:t>
      </w:r>
      <w:r w:rsidR="00956956" w:rsidRPr="00956956">
        <w:rPr>
          <w:b/>
        </w:rPr>
        <w:t>1 7</w:t>
      </w:r>
      <w:r w:rsidR="00147553">
        <w:rPr>
          <w:b/>
        </w:rPr>
        <w:t>91 234,9</w:t>
      </w:r>
      <w:r w:rsidRPr="00956956">
        <w:rPr>
          <w:b/>
        </w:rPr>
        <w:t xml:space="preserve"> тыс. руб</w:t>
      </w:r>
      <w:r w:rsidR="00DD1811" w:rsidRPr="00C32E26">
        <w:rPr>
          <w:b/>
        </w:rPr>
        <w:t>лей</w:t>
      </w:r>
      <w:r w:rsidRPr="00956956">
        <w:t xml:space="preserve"> или</w:t>
      </w:r>
      <w:r w:rsidR="007C5BC1" w:rsidRPr="00956956">
        <w:t xml:space="preserve"> </w:t>
      </w:r>
      <w:r w:rsidR="00956956" w:rsidRPr="00956956">
        <w:rPr>
          <w:b/>
        </w:rPr>
        <w:t>99,</w:t>
      </w:r>
      <w:r w:rsidR="00147553">
        <w:rPr>
          <w:b/>
        </w:rPr>
        <w:t>9</w:t>
      </w:r>
      <w:r w:rsidRPr="00956956">
        <w:rPr>
          <w:b/>
        </w:rPr>
        <w:t>%</w:t>
      </w:r>
      <w:r w:rsidRPr="00956956">
        <w:t xml:space="preserve"> от</w:t>
      </w:r>
      <w:r w:rsidR="00F755A5" w:rsidRPr="00956956">
        <w:t xml:space="preserve"> </w:t>
      </w:r>
      <w:r w:rsidR="0001284A" w:rsidRPr="00956956">
        <w:t>утвержденных бюджетных назначений</w:t>
      </w:r>
      <w:r w:rsidRPr="00956956">
        <w:t xml:space="preserve"> на 201</w:t>
      </w:r>
      <w:r w:rsidR="00147553">
        <w:t>5</w:t>
      </w:r>
      <w:r w:rsidRPr="00956956">
        <w:t xml:space="preserve"> год</w:t>
      </w:r>
      <w:r w:rsidR="007C5BC1" w:rsidRPr="00956956">
        <w:t xml:space="preserve">, </w:t>
      </w:r>
      <w:r w:rsidR="00692D47" w:rsidRPr="00956956">
        <w:t>из которых</w:t>
      </w:r>
      <w:r w:rsidR="00F96628" w:rsidRPr="00956956">
        <w:t>:</w:t>
      </w:r>
    </w:p>
    <w:p w:rsidR="00F96628" w:rsidRPr="00835FAC" w:rsidRDefault="00F96628" w:rsidP="00455C0E">
      <w:pPr>
        <w:ind w:firstLine="567"/>
      </w:pPr>
      <w:r w:rsidRPr="00835FAC">
        <w:t xml:space="preserve">субвенции </w:t>
      </w:r>
      <w:r w:rsidRPr="00835FAC">
        <w:rPr>
          <w:bCs/>
        </w:rPr>
        <w:t>на выполнение функций классного руководителя педагогическим работникам</w:t>
      </w:r>
      <w:r w:rsidRPr="00835FAC">
        <w:t xml:space="preserve"> муниципальных образовательных учреждений в Московской области – </w:t>
      </w:r>
      <w:r w:rsidR="00956956" w:rsidRPr="00835FAC">
        <w:t>9 418</w:t>
      </w:r>
      <w:r w:rsidRPr="00835FAC">
        <w:t xml:space="preserve">,0 тыс. рублей или от утвержденных годовых назначений </w:t>
      </w:r>
      <w:r w:rsidR="00EF5BB7" w:rsidRPr="00835FAC">
        <w:t>100,0</w:t>
      </w:r>
      <w:r w:rsidRPr="00835FAC">
        <w:t>%;</w:t>
      </w:r>
    </w:p>
    <w:p w:rsidR="00F96628" w:rsidRPr="00835FAC" w:rsidRDefault="00F96628" w:rsidP="00455C0E">
      <w:pPr>
        <w:ind w:firstLine="567"/>
      </w:pPr>
      <w:r w:rsidRPr="00835FAC">
        <w:t xml:space="preserve">субвенции на предоставление гражданам субсидий </w:t>
      </w:r>
      <w:r w:rsidRPr="00835FAC">
        <w:rPr>
          <w:bCs/>
        </w:rPr>
        <w:t xml:space="preserve">на оплату жилого помещения и коммунальных услуг – </w:t>
      </w:r>
      <w:r w:rsidR="00956956" w:rsidRPr="00835FAC">
        <w:rPr>
          <w:bCs/>
        </w:rPr>
        <w:t>8</w:t>
      </w:r>
      <w:r w:rsidR="00CE185F">
        <w:rPr>
          <w:bCs/>
        </w:rPr>
        <w:t>9</w:t>
      </w:r>
      <w:r w:rsidR="00956956" w:rsidRPr="00835FAC">
        <w:rPr>
          <w:bCs/>
        </w:rPr>
        <w:t> </w:t>
      </w:r>
      <w:r w:rsidR="00CE185F">
        <w:rPr>
          <w:bCs/>
        </w:rPr>
        <w:t>13</w:t>
      </w:r>
      <w:r w:rsidR="00956956" w:rsidRPr="00835FAC">
        <w:rPr>
          <w:bCs/>
        </w:rPr>
        <w:t>2</w:t>
      </w:r>
      <w:r w:rsidRPr="00835FAC">
        <w:rPr>
          <w:bCs/>
        </w:rPr>
        <w:t>,</w:t>
      </w:r>
      <w:r w:rsidR="00CE185F">
        <w:rPr>
          <w:bCs/>
        </w:rPr>
        <w:t>6</w:t>
      </w:r>
      <w:r w:rsidRPr="00835FAC">
        <w:t xml:space="preserve"> тыс. рублей или от утвержденных годовых назначений </w:t>
      </w:r>
      <w:r w:rsidR="00956956" w:rsidRPr="00835FAC">
        <w:t>99,9</w:t>
      </w:r>
      <w:r w:rsidRPr="00835FAC">
        <w:t>%;</w:t>
      </w:r>
    </w:p>
    <w:p w:rsidR="00AC2DEE" w:rsidRPr="00835FAC" w:rsidRDefault="00AC2DEE" w:rsidP="00455C0E">
      <w:pPr>
        <w:ind w:firstLine="567"/>
      </w:pPr>
      <w:r w:rsidRPr="00835FAC">
        <w:t>субвенции местным бюджетам на выполнение передаваемых полномочий субъектов Российской Федерации – 47</w:t>
      </w:r>
      <w:r w:rsidR="00CE185F">
        <w:t> 774,2</w:t>
      </w:r>
      <w:r w:rsidRPr="00835FAC">
        <w:t xml:space="preserve"> тыс. рублей </w:t>
      </w:r>
      <w:r w:rsidR="00CC792E" w:rsidRPr="00835FAC">
        <w:t>или от утвержденных годовых назначений 9</w:t>
      </w:r>
      <w:r w:rsidR="00CE185F">
        <w:t>8,7</w:t>
      </w:r>
      <w:r w:rsidR="00CC792E" w:rsidRPr="00835FAC">
        <w:t>%;</w:t>
      </w:r>
    </w:p>
    <w:p w:rsidR="00CC792E" w:rsidRPr="00835FAC" w:rsidRDefault="00CC792E" w:rsidP="00455C0E">
      <w:pPr>
        <w:ind w:firstLine="567"/>
      </w:pPr>
      <w:r w:rsidRPr="00835FAC">
        <w:t xml:space="preserve">субвенции </w:t>
      </w:r>
      <w:r w:rsidRPr="00835FAC">
        <w:rPr>
          <w:bCs/>
        </w:rPr>
        <w:t>на обеспечение жильем отдельных категорий граждан, установленных Федеральными законами от 12</w:t>
      </w:r>
      <w:r w:rsidR="00455C0E" w:rsidRPr="00835FAC">
        <w:rPr>
          <w:bCs/>
        </w:rPr>
        <w:t>.01.</w:t>
      </w:r>
      <w:r w:rsidRPr="00835FAC">
        <w:rPr>
          <w:bCs/>
        </w:rPr>
        <w:t>1995 №</w:t>
      </w:r>
      <w:r w:rsidR="00455C0E" w:rsidRPr="00835FAC">
        <w:rPr>
          <w:bCs/>
        </w:rPr>
        <w:t> </w:t>
      </w:r>
      <w:r w:rsidRPr="00835FAC">
        <w:rPr>
          <w:bCs/>
        </w:rPr>
        <w:t>5-ФЗ «О ветеранах» и от 24</w:t>
      </w:r>
      <w:r w:rsidR="00455C0E" w:rsidRPr="00835FAC">
        <w:rPr>
          <w:bCs/>
        </w:rPr>
        <w:t>.11.</w:t>
      </w:r>
      <w:r w:rsidRPr="00835FAC">
        <w:rPr>
          <w:bCs/>
        </w:rPr>
        <w:t>1995 №</w:t>
      </w:r>
      <w:r w:rsidR="00455C0E" w:rsidRPr="00835FAC">
        <w:rPr>
          <w:bCs/>
        </w:rPr>
        <w:t> </w:t>
      </w:r>
      <w:r w:rsidRPr="00835FAC">
        <w:rPr>
          <w:bCs/>
        </w:rPr>
        <w:t>181-ФЗ «О социальной защите инвалидов в Российской Федерации»</w:t>
      </w:r>
      <w:r w:rsidR="004927DF" w:rsidRPr="00835FAC">
        <w:rPr>
          <w:bCs/>
        </w:rPr>
        <w:t xml:space="preserve"> </w:t>
      </w:r>
      <w:r w:rsidR="004927DF" w:rsidRPr="00835FAC">
        <w:t>–</w:t>
      </w:r>
      <w:r w:rsidRPr="00835FAC">
        <w:rPr>
          <w:bCs/>
        </w:rPr>
        <w:t xml:space="preserve"> </w:t>
      </w:r>
      <w:r w:rsidR="005B067C">
        <w:rPr>
          <w:bCs/>
        </w:rPr>
        <w:t>922,0</w:t>
      </w:r>
      <w:r w:rsidRPr="00835FAC">
        <w:rPr>
          <w:bCs/>
        </w:rPr>
        <w:t xml:space="preserve"> тыс. рублей </w:t>
      </w:r>
      <w:r w:rsidRPr="00835FAC">
        <w:t>или от утвержденных годовых назначений 99,99%;</w:t>
      </w:r>
    </w:p>
    <w:p w:rsidR="00CC792E" w:rsidRPr="00835FAC" w:rsidRDefault="00CC792E" w:rsidP="00455C0E">
      <w:pPr>
        <w:ind w:firstLine="567"/>
      </w:pPr>
      <w:r w:rsidRPr="00835FAC">
        <w:t xml:space="preserve">субвенции бюджетам муниципальных образований на предоставление жилых помещений детям-сиротам и </w:t>
      </w:r>
      <w:r w:rsidR="004927DF" w:rsidRPr="00835FAC">
        <w:t>детям, оставшимся без попечения родителей, лицам из их числа по договорам найма специализированных жилых помещений – 4</w:t>
      </w:r>
      <w:r w:rsidR="005B067C">
        <w:t>7 593,7</w:t>
      </w:r>
      <w:r w:rsidR="004927DF" w:rsidRPr="00835FAC">
        <w:t xml:space="preserve"> тыс. рублей или от утвержденных годовых назначений </w:t>
      </w:r>
      <w:r w:rsidR="00EF5BB7" w:rsidRPr="00835FAC">
        <w:t>9</w:t>
      </w:r>
      <w:r w:rsidR="005B067C">
        <w:t>9,8</w:t>
      </w:r>
      <w:r w:rsidR="004927DF" w:rsidRPr="00835FAC">
        <w:t>%;</w:t>
      </w:r>
    </w:p>
    <w:p w:rsidR="004927DF" w:rsidRPr="00835FAC" w:rsidRDefault="004927DF" w:rsidP="003B6AF1">
      <w:pPr>
        <w:ind w:firstLine="567"/>
      </w:pPr>
      <w:r w:rsidRPr="00835FAC">
        <w:t>прочие субвенции</w:t>
      </w:r>
      <w:r w:rsidR="003B6AF1" w:rsidRPr="00835FAC">
        <w:t xml:space="preserve"> </w:t>
      </w:r>
      <w:r w:rsidRPr="00835FAC">
        <w:t xml:space="preserve">– </w:t>
      </w:r>
      <w:r w:rsidR="00E8040C" w:rsidRPr="00835FAC">
        <w:t>1 </w:t>
      </w:r>
      <w:r w:rsidR="005B067C">
        <w:t>596 394,4</w:t>
      </w:r>
      <w:r w:rsidRPr="00835FAC">
        <w:t xml:space="preserve"> тыс. рублей или от утвержденных годовых назначений 9</w:t>
      </w:r>
      <w:r w:rsidR="00E8040C" w:rsidRPr="00835FAC">
        <w:t>9</w:t>
      </w:r>
      <w:r w:rsidRPr="00835FAC">
        <w:t>,</w:t>
      </w:r>
      <w:r w:rsidR="005B067C">
        <w:t>9</w:t>
      </w:r>
      <w:r w:rsidR="00E8040C" w:rsidRPr="00835FAC">
        <w:t>%.</w:t>
      </w:r>
    </w:p>
    <w:p w:rsidR="004927DF" w:rsidRPr="00CC792E" w:rsidRDefault="004927DF" w:rsidP="004927DF">
      <w:pPr>
        <w:ind w:firstLine="540"/>
      </w:pPr>
    </w:p>
    <w:p w:rsidR="007A6846" w:rsidRPr="00EF7131" w:rsidRDefault="00692D47" w:rsidP="003B6AF1">
      <w:pPr>
        <w:pStyle w:val="2"/>
        <w:spacing w:after="0" w:line="240" w:lineRule="auto"/>
        <w:ind w:firstLine="567"/>
      </w:pPr>
      <w:r w:rsidRPr="00EF7131">
        <w:rPr>
          <w:b/>
        </w:rPr>
        <w:t>Дотации</w:t>
      </w:r>
      <w:r w:rsidRPr="00EF7131">
        <w:t xml:space="preserve"> от других бюджетов бюджетной системы Р</w:t>
      </w:r>
      <w:r w:rsidR="000C4851" w:rsidRPr="00EF7131">
        <w:t xml:space="preserve">оссийской </w:t>
      </w:r>
      <w:r w:rsidRPr="00EF7131">
        <w:t>Ф</w:t>
      </w:r>
      <w:r w:rsidR="000C4851" w:rsidRPr="00EF7131">
        <w:t>едерации</w:t>
      </w:r>
      <w:r w:rsidRPr="00EF7131">
        <w:t xml:space="preserve"> поступили в размере </w:t>
      </w:r>
      <w:r w:rsidR="005B067C" w:rsidRPr="005B067C">
        <w:rPr>
          <w:b/>
        </w:rPr>
        <w:t>954</w:t>
      </w:r>
      <w:r w:rsidR="00D2366E" w:rsidRPr="005B067C">
        <w:rPr>
          <w:b/>
        </w:rPr>
        <w:t>,</w:t>
      </w:r>
      <w:r w:rsidR="00D2366E" w:rsidRPr="00EF7131">
        <w:rPr>
          <w:b/>
        </w:rPr>
        <w:t>0</w:t>
      </w:r>
      <w:r w:rsidRPr="00EF7131">
        <w:rPr>
          <w:b/>
        </w:rPr>
        <w:t xml:space="preserve"> тыс. руб</w:t>
      </w:r>
      <w:r w:rsidR="00133828">
        <w:rPr>
          <w:b/>
        </w:rPr>
        <w:t>лей</w:t>
      </w:r>
      <w:r w:rsidRPr="00EF7131">
        <w:t xml:space="preserve"> или </w:t>
      </w:r>
      <w:r w:rsidR="00D2366E" w:rsidRPr="00EF7131">
        <w:rPr>
          <w:b/>
        </w:rPr>
        <w:t>100,0</w:t>
      </w:r>
      <w:r w:rsidRPr="00EF7131">
        <w:rPr>
          <w:b/>
        </w:rPr>
        <w:t>%</w:t>
      </w:r>
      <w:r w:rsidRPr="00EF7131">
        <w:t xml:space="preserve"> от плана бюджету муниципального района на выравнивание бюджетной обеспеченности. </w:t>
      </w:r>
    </w:p>
    <w:p w:rsidR="00CF4AEB" w:rsidRPr="00EF7131" w:rsidRDefault="00CF4AEB" w:rsidP="00630343">
      <w:pPr>
        <w:pStyle w:val="2"/>
        <w:spacing w:after="0" w:line="240" w:lineRule="auto"/>
        <w:ind w:firstLine="540"/>
      </w:pPr>
    </w:p>
    <w:p w:rsidR="00353CD2" w:rsidRDefault="006C681C" w:rsidP="003B6AF1">
      <w:pPr>
        <w:pStyle w:val="2"/>
        <w:spacing w:after="0" w:line="240" w:lineRule="auto"/>
        <w:ind w:firstLine="567"/>
      </w:pPr>
      <w:r>
        <w:rPr>
          <w:b/>
        </w:rPr>
        <w:t>С</w:t>
      </w:r>
      <w:r w:rsidR="000E2CF5" w:rsidRPr="00EF7131">
        <w:rPr>
          <w:b/>
        </w:rPr>
        <w:t>убсидии</w:t>
      </w:r>
      <w:r w:rsidR="000E2CF5" w:rsidRPr="00EF7131">
        <w:t xml:space="preserve"> получены в сумме </w:t>
      </w:r>
      <w:r w:rsidR="00EF7131" w:rsidRPr="00EF7131">
        <w:rPr>
          <w:b/>
        </w:rPr>
        <w:t>2</w:t>
      </w:r>
      <w:r w:rsidR="00780385">
        <w:rPr>
          <w:b/>
        </w:rPr>
        <w:t>36 379,4</w:t>
      </w:r>
      <w:r w:rsidR="000E2CF5" w:rsidRPr="00EF7131">
        <w:rPr>
          <w:b/>
        </w:rPr>
        <w:t xml:space="preserve"> тыс. руб</w:t>
      </w:r>
      <w:r w:rsidR="00133828">
        <w:rPr>
          <w:b/>
        </w:rPr>
        <w:t>лей</w:t>
      </w:r>
      <w:r w:rsidR="000E2CF5" w:rsidRPr="00EF7131">
        <w:t xml:space="preserve"> или </w:t>
      </w:r>
      <w:r w:rsidR="00780385" w:rsidRPr="00780385">
        <w:rPr>
          <w:b/>
        </w:rPr>
        <w:t>90,9</w:t>
      </w:r>
      <w:r w:rsidR="000E2CF5" w:rsidRPr="00EF7131">
        <w:rPr>
          <w:b/>
        </w:rPr>
        <w:t>%</w:t>
      </w:r>
      <w:r w:rsidR="000E2CF5" w:rsidRPr="00EF7131">
        <w:t xml:space="preserve"> от предусмотренн</w:t>
      </w:r>
      <w:r w:rsidR="00F755A5" w:rsidRPr="00EF7131">
        <w:t>ого</w:t>
      </w:r>
      <w:r w:rsidR="000E2CF5" w:rsidRPr="00EF7131">
        <w:t xml:space="preserve"> план</w:t>
      </w:r>
      <w:r w:rsidR="00F755A5" w:rsidRPr="00EF7131">
        <w:t>а</w:t>
      </w:r>
      <w:r w:rsidR="00353CD2">
        <w:t xml:space="preserve">. </w:t>
      </w:r>
    </w:p>
    <w:p w:rsidR="00A660C6" w:rsidRPr="00A660C6" w:rsidRDefault="00A660C6" w:rsidP="003B6AF1">
      <w:pPr>
        <w:pStyle w:val="2"/>
        <w:spacing w:after="0" w:line="240" w:lineRule="auto"/>
        <w:ind w:firstLine="567"/>
      </w:pPr>
      <w:r w:rsidRPr="00833987">
        <w:t>Основной причиной невыполнения плановых назначений по отдельным видам субвенций и субсидий,</w:t>
      </w:r>
      <w:r w:rsidRPr="00A660C6">
        <w:t xml:space="preserve"> поступающих в бюджет Воскресенского муниципального района, </w:t>
      </w:r>
      <w:r w:rsidRPr="003B6AF1">
        <w:t>яв</w:t>
      </w:r>
      <w:r w:rsidR="003B6AF1" w:rsidRPr="003B6AF1">
        <w:t>ился</w:t>
      </w:r>
      <w:r w:rsidRPr="003B6AF1">
        <w:t xml:space="preserve"> тот факт</w:t>
      </w:r>
      <w:r w:rsidRPr="00A660C6">
        <w:t xml:space="preserve">, что предоставление межбюджетных трансфертов из бюджета Московской области осуществляется в соответствии с </w:t>
      </w:r>
      <w:r w:rsidR="00925680">
        <w:t>Порядком</w:t>
      </w:r>
      <w:r w:rsidR="00925680" w:rsidRPr="00925680">
        <w:t xml:space="preserve"> исполнения бюджета Московской области по расходам в части санкционирования оплаты денежных обязательств при предоставлении межбюджетных трансфертов из бюджета Московской области бюджетам муниципальных образований Московской области</w:t>
      </w:r>
      <w:r w:rsidR="00F921AB">
        <w:t xml:space="preserve">, </w:t>
      </w:r>
      <w:r w:rsidRPr="00A660C6">
        <w:t>утвержден</w:t>
      </w:r>
      <w:r w:rsidR="00F921AB">
        <w:t>ным</w:t>
      </w:r>
      <w:r w:rsidRPr="00A660C6">
        <w:t xml:space="preserve"> распоряжением Министерства финансов Московской области </w:t>
      </w:r>
      <w:r w:rsidR="00925680" w:rsidRPr="00925680">
        <w:t xml:space="preserve">от 30.06.2015 </w:t>
      </w:r>
      <w:r w:rsidR="00777316">
        <w:t>№ </w:t>
      </w:r>
      <w:r w:rsidR="00F921AB">
        <w:t xml:space="preserve">22РВ-42, </w:t>
      </w:r>
      <w:r w:rsidRPr="00A660C6">
        <w:t>согласно которому средства из бюджета Московской области выделяются при наличии фактической потребности на отчетную дату с приложением копий документов, определяющих фактическую потребность.</w:t>
      </w:r>
    </w:p>
    <w:p w:rsidR="00A660C6" w:rsidRPr="00835FAC" w:rsidRDefault="00A660C6" w:rsidP="003B6AF1">
      <w:pPr>
        <w:pStyle w:val="2"/>
        <w:spacing w:after="0" w:line="240" w:lineRule="auto"/>
        <w:ind w:firstLine="567"/>
      </w:pPr>
      <w:r w:rsidRPr="00835FAC">
        <w:t>Так, например, невыполнение бюджетных назначений по отдельным видам безвозмездных поступлений, обусловлено следующими причинами:</w:t>
      </w:r>
    </w:p>
    <w:p w:rsidR="00B13863" w:rsidRDefault="00A660C6" w:rsidP="0042216A">
      <w:pPr>
        <w:pStyle w:val="2"/>
        <w:spacing w:after="0" w:line="240" w:lineRule="auto"/>
        <w:ind w:firstLine="567"/>
      </w:pPr>
      <w:r w:rsidRPr="00835FAC">
        <w:t>с</w:t>
      </w:r>
      <w:r w:rsidR="009355B0" w:rsidRPr="00835FAC">
        <w:t xml:space="preserve">убсидии </w:t>
      </w:r>
      <w:r w:rsidR="0042216A">
        <w:t>для обеспечения учреждений дошкольного, начального общего, основного общего и среднего общего образования доступом в сеть Интернет – выполнено в объеме заявленных средств;</w:t>
      </w:r>
    </w:p>
    <w:p w:rsidR="0042216A" w:rsidRDefault="0042216A" w:rsidP="0042216A">
      <w:pPr>
        <w:pStyle w:val="2"/>
        <w:spacing w:after="0" w:line="240" w:lineRule="auto"/>
        <w:ind w:firstLine="567"/>
      </w:pPr>
      <w:r>
        <w:t>субсидии на обеспечение подвоза учащихся к месту обучения в муниципальные образовательные учреждения, расположенные в сельской местности – выполнено в объеме заявленных средств;</w:t>
      </w:r>
    </w:p>
    <w:p w:rsidR="0042216A" w:rsidRDefault="0042216A" w:rsidP="0042216A">
      <w:pPr>
        <w:pStyle w:val="2"/>
        <w:spacing w:after="0" w:line="240" w:lineRule="auto"/>
        <w:ind w:firstLine="567"/>
      </w:pPr>
      <w:r>
        <w:t>субсидии на софинансирование расходов на организацию деятельности многофункциональных центров предоставления государственных и муниципальных услуг – выполнено в объеме заявленных средств;</w:t>
      </w:r>
    </w:p>
    <w:p w:rsidR="0042216A" w:rsidRDefault="0042216A" w:rsidP="0042216A">
      <w:pPr>
        <w:pStyle w:val="2"/>
        <w:spacing w:after="0" w:line="240" w:lineRule="auto"/>
        <w:ind w:firstLine="567"/>
      </w:pPr>
      <w:r>
        <w:t>субсидии на софинансирование расходов по созданию удаленных рабочих мест – выполнено в объеме заявленных средств;</w:t>
      </w:r>
    </w:p>
    <w:p w:rsidR="0042216A" w:rsidRDefault="0042216A" w:rsidP="0042216A">
      <w:pPr>
        <w:pStyle w:val="2"/>
        <w:spacing w:after="0" w:line="240" w:lineRule="auto"/>
        <w:ind w:firstLine="567"/>
      </w:pPr>
      <w:r>
        <w:t>субсидии на капитальные вложения в крытые спортивные объекты с искусственным льдом – внесение изменений и дополнений в Закон Московской области от 28.11.2014 № 158/2014-ОЗ «О бюджете Московской области на 2015 и на плановый период 2016 и 2017 годов»;</w:t>
      </w:r>
    </w:p>
    <w:p w:rsidR="0042216A" w:rsidRDefault="0042216A" w:rsidP="0042216A">
      <w:pPr>
        <w:pStyle w:val="2"/>
        <w:spacing w:after="0" w:line="240" w:lineRule="auto"/>
        <w:ind w:firstLine="567"/>
      </w:pPr>
      <w:r>
        <w:t>субсидии на проектирование и строительство объектов дошкольного образования – оплата произведена по фактическим объемам выполненных работ;</w:t>
      </w:r>
    </w:p>
    <w:p w:rsidR="0042216A" w:rsidRDefault="0042216A" w:rsidP="0042216A">
      <w:pPr>
        <w:pStyle w:val="2"/>
        <w:spacing w:after="0" w:line="240" w:lineRule="auto"/>
        <w:ind w:firstLine="567"/>
      </w:pPr>
      <w:r>
        <w:t>субсидии на оплату кредиторской задолженности по муниципальным контрактам на выполнение технологических работ по реализации комплексного проекта</w:t>
      </w:r>
      <w:r w:rsidR="000A7EE1">
        <w:t>, обеспечивающего внедрение современных механизмов управления процессами прогноза и планирования – невостребованность денежных средств в связи с отсутствием кредиторской задолженности;</w:t>
      </w:r>
    </w:p>
    <w:p w:rsidR="0042216A" w:rsidRDefault="000A7EE1" w:rsidP="0042216A">
      <w:pPr>
        <w:pStyle w:val="2"/>
        <w:spacing w:after="0" w:line="240" w:lineRule="auto"/>
        <w:ind w:firstLine="567"/>
      </w:pPr>
      <w:r>
        <w:t>субсидии на проектирование и строительство физкультурно-оздо</w:t>
      </w:r>
      <w:r w:rsidR="00F75DC6">
        <w:t>ро</w:t>
      </w:r>
      <w:r>
        <w:t>вительных комплексов – экономия, сложившаяся по результатам проведения конкурсных процедур.</w:t>
      </w:r>
    </w:p>
    <w:p w:rsidR="0042216A" w:rsidRPr="00B13863" w:rsidRDefault="0042216A" w:rsidP="008971CF">
      <w:pPr>
        <w:ind w:firstLine="567"/>
      </w:pPr>
    </w:p>
    <w:p w:rsidR="006462BE" w:rsidRPr="009B1CBD" w:rsidRDefault="00D2366E" w:rsidP="008971CF">
      <w:pPr>
        <w:ind w:firstLine="567"/>
      </w:pPr>
      <w:r w:rsidRPr="009B1CBD">
        <w:t xml:space="preserve">Сумма поступивших </w:t>
      </w:r>
      <w:r w:rsidRPr="009B1CBD">
        <w:rPr>
          <w:b/>
        </w:rPr>
        <w:t>иных межбюджетных трансфертов</w:t>
      </w:r>
      <w:r w:rsidRPr="009B1CBD">
        <w:t xml:space="preserve"> бюджетам муниципальных образований составила </w:t>
      </w:r>
      <w:r w:rsidR="00733A33">
        <w:rPr>
          <w:b/>
        </w:rPr>
        <w:t>9</w:t>
      </w:r>
      <w:r w:rsidR="009B1CBD" w:rsidRPr="009B1CBD">
        <w:rPr>
          <w:b/>
        </w:rPr>
        <w:t>7</w:t>
      </w:r>
      <w:r w:rsidR="00733A33">
        <w:rPr>
          <w:b/>
        </w:rPr>
        <w:t> 588,9</w:t>
      </w:r>
      <w:r w:rsidRPr="009B1CBD">
        <w:rPr>
          <w:b/>
        </w:rPr>
        <w:t xml:space="preserve"> тыс. руб</w:t>
      </w:r>
      <w:r w:rsidR="00133828" w:rsidRPr="00133828">
        <w:rPr>
          <w:b/>
        </w:rPr>
        <w:t>лей</w:t>
      </w:r>
      <w:r w:rsidRPr="009B1CBD">
        <w:t xml:space="preserve"> или </w:t>
      </w:r>
      <w:r w:rsidR="009B1CBD" w:rsidRPr="009B1CBD">
        <w:rPr>
          <w:b/>
        </w:rPr>
        <w:t>9</w:t>
      </w:r>
      <w:r w:rsidR="00733A33">
        <w:rPr>
          <w:b/>
        </w:rPr>
        <w:t>6,2</w:t>
      </w:r>
      <w:r w:rsidRPr="009B1CBD">
        <w:rPr>
          <w:b/>
        </w:rPr>
        <w:t>%</w:t>
      </w:r>
      <w:r w:rsidRPr="009B1CBD">
        <w:t xml:space="preserve"> от утвержден</w:t>
      </w:r>
      <w:r w:rsidR="00733A33">
        <w:t>ных бюджетных назначений на 2015</w:t>
      </w:r>
      <w:r w:rsidRPr="009B1CBD">
        <w:t xml:space="preserve"> год</w:t>
      </w:r>
      <w:r w:rsidR="006462BE" w:rsidRPr="009B1CBD">
        <w:t>, а именно:</w:t>
      </w:r>
    </w:p>
    <w:p w:rsidR="006462BE" w:rsidRPr="00733A33" w:rsidRDefault="00F921AB" w:rsidP="008971CF">
      <w:pPr>
        <w:ind w:firstLine="567"/>
      </w:pPr>
      <w:r>
        <w:t>-</w:t>
      </w:r>
      <w:r w:rsidR="008971CF" w:rsidRPr="00733A33">
        <w:t> </w:t>
      </w:r>
      <w:r w:rsidR="006462BE" w:rsidRPr="00733A33">
        <w:t>организация и осуществление мероприятий по гражданской обороне, защите населения и территории поселений от чрезвычайных ситуаций природного и техногенного характера в сумме</w:t>
      </w:r>
      <w:r w:rsidR="006462BE" w:rsidRPr="00733A33">
        <w:rPr>
          <w:color w:val="FF0000"/>
        </w:rPr>
        <w:t xml:space="preserve"> </w:t>
      </w:r>
      <w:r w:rsidR="00733A33">
        <w:t>914,0</w:t>
      </w:r>
      <w:r w:rsidR="000C53B0" w:rsidRPr="00733A33">
        <w:t xml:space="preserve"> тыс</w:t>
      </w:r>
      <w:r w:rsidR="00C32E26" w:rsidRPr="00733A33">
        <w:t>. рублей</w:t>
      </w:r>
      <w:r w:rsidR="006462BE" w:rsidRPr="00733A33">
        <w:t>;</w:t>
      </w:r>
    </w:p>
    <w:p w:rsidR="006462BE" w:rsidRPr="00733A33" w:rsidRDefault="00F921AB" w:rsidP="008971CF">
      <w:pPr>
        <w:ind w:firstLine="567"/>
      </w:pPr>
      <w:r>
        <w:t>-</w:t>
      </w:r>
      <w:r w:rsidR="008971CF" w:rsidRPr="00733A33">
        <w:t> </w:t>
      </w:r>
      <w:r w:rsidR="006462BE" w:rsidRPr="00733A33">
        <w:t xml:space="preserve">создание, содержание и организация деятельности аварийно-спасательных служб и (или)  формирований на территории поселений в сумме </w:t>
      </w:r>
      <w:r w:rsidR="009B1CBD" w:rsidRPr="00733A33">
        <w:t>1</w:t>
      </w:r>
      <w:r w:rsidR="00733A33">
        <w:t>4 659,7</w:t>
      </w:r>
      <w:r w:rsidR="006462BE" w:rsidRPr="00733A33">
        <w:t xml:space="preserve"> тыс. рублей;</w:t>
      </w:r>
    </w:p>
    <w:p w:rsidR="006462BE" w:rsidRPr="00733A33" w:rsidRDefault="00F921AB" w:rsidP="008F3049">
      <w:pPr>
        <w:ind w:firstLine="567"/>
      </w:pPr>
      <w:r>
        <w:t>-</w:t>
      </w:r>
      <w:r w:rsidR="008F3049" w:rsidRPr="00733A33">
        <w:t> </w:t>
      </w:r>
      <w:r w:rsidR="006462BE" w:rsidRPr="00733A33">
        <w:t>создание условий для организации досуга и обеспечения жителей поселений услугами организаций культур</w:t>
      </w:r>
      <w:r w:rsidR="009B1CBD" w:rsidRPr="00733A33">
        <w:t>ы в сумме 2</w:t>
      </w:r>
      <w:r w:rsidR="00733A33">
        <w:t>4 748,5</w:t>
      </w:r>
      <w:r w:rsidR="006462BE" w:rsidRPr="00733A33">
        <w:t xml:space="preserve"> тыс. рублей;</w:t>
      </w:r>
    </w:p>
    <w:p w:rsidR="006462BE" w:rsidRPr="00733A33" w:rsidRDefault="00F921AB" w:rsidP="008F3049">
      <w:pPr>
        <w:ind w:firstLine="567"/>
      </w:pPr>
      <w:r>
        <w:t>-</w:t>
      </w:r>
      <w:r w:rsidR="008F3049" w:rsidRPr="00733A33">
        <w:t> </w:t>
      </w:r>
      <w:r w:rsidR="006462BE" w:rsidRPr="00733A33">
        <w:t xml:space="preserve">организация библиотечного обслуживания населения, комплектование и обеспечение сохранности библиотечных фондов библиотек поселений в сумме </w:t>
      </w:r>
      <w:r w:rsidR="00733A33">
        <w:t>27 374,3</w:t>
      </w:r>
      <w:r w:rsidR="006462BE" w:rsidRPr="00733A33">
        <w:t xml:space="preserve"> тыс. рублей;</w:t>
      </w:r>
    </w:p>
    <w:p w:rsidR="006462BE" w:rsidRPr="00733A33" w:rsidRDefault="00F921AB" w:rsidP="008F3049">
      <w:pPr>
        <w:ind w:firstLine="567"/>
      </w:pPr>
      <w:r>
        <w:t>-</w:t>
      </w:r>
      <w:r w:rsidR="008F3049" w:rsidRPr="00733A33">
        <w:t> </w:t>
      </w:r>
      <w:r w:rsidR="006462BE" w:rsidRPr="00733A33">
        <w:t xml:space="preserve">организация в границах поселения электро-, тепло-, газо-, и водоснабжения населения, водоотведения, снабжения населения топливом (на содержание штатных единиц) в сумме </w:t>
      </w:r>
      <w:r w:rsidR="00733A33">
        <w:t>4 512,1</w:t>
      </w:r>
      <w:r w:rsidR="006462BE" w:rsidRPr="00733A33">
        <w:t xml:space="preserve">  тыс. рублей;</w:t>
      </w:r>
    </w:p>
    <w:p w:rsidR="006462BE" w:rsidRPr="00733A33" w:rsidRDefault="00F921AB" w:rsidP="008F3049">
      <w:pPr>
        <w:ind w:firstLine="567"/>
      </w:pPr>
      <w:r>
        <w:t>-</w:t>
      </w:r>
      <w:r w:rsidR="008F3049" w:rsidRPr="00733A33">
        <w:t> </w:t>
      </w:r>
      <w:r w:rsidR="006462BE" w:rsidRPr="00733A33">
        <w:t xml:space="preserve">мероприятия по осуществлению внешнего муниципального финансового контроля в сумме  </w:t>
      </w:r>
      <w:r w:rsidR="00733A33">
        <w:t>1 373,2</w:t>
      </w:r>
      <w:r w:rsidR="006462BE" w:rsidRPr="00733A33">
        <w:t xml:space="preserve"> тыс. рублей;</w:t>
      </w:r>
    </w:p>
    <w:p w:rsidR="00B3566C" w:rsidRDefault="00F921AB" w:rsidP="008F3049">
      <w:pPr>
        <w:ind w:firstLine="567"/>
      </w:pPr>
      <w:r>
        <w:t>-</w:t>
      </w:r>
      <w:r w:rsidR="008F3049" w:rsidRPr="00E2256A">
        <w:t> </w:t>
      </w:r>
      <w:r w:rsidR="00B3566C">
        <w:t xml:space="preserve">комплектование </w:t>
      </w:r>
      <w:r w:rsidR="00733A33">
        <w:t>книжных фондов библиотек</w:t>
      </w:r>
      <w:r w:rsidR="00B3566C">
        <w:t xml:space="preserve"> (за счет средств</w:t>
      </w:r>
      <w:r w:rsidR="008F3049">
        <w:t>,</w:t>
      </w:r>
      <w:r w:rsidR="00B3566C">
        <w:t xml:space="preserve"> поступ</w:t>
      </w:r>
      <w:r w:rsidR="008F3049">
        <w:t>ивш</w:t>
      </w:r>
      <w:r w:rsidR="00B3566C">
        <w:t xml:space="preserve">их из бюджета Московской области) в сумме </w:t>
      </w:r>
      <w:r w:rsidR="00733A33">
        <w:t>67,5</w:t>
      </w:r>
      <w:r w:rsidR="00B3566C">
        <w:t xml:space="preserve"> тыс. </w:t>
      </w:r>
      <w:r w:rsidR="001D469A">
        <w:t>рублей</w:t>
      </w:r>
      <w:r w:rsidR="00733A33">
        <w:t>;</w:t>
      </w:r>
    </w:p>
    <w:p w:rsidR="00733A33" w:rsidRDefault="00F921AB" w:rsidP="00733A33">
      <w:pPr>
        <w:ind w:firstLine="567"/>
      </w:pPr>
      <w:r>
        <w:t>-</w:t>
      </w:r>
      <w:r w:rsidR="00733A33" w:rsidRPr="00E2256A">
        <w:t> </w:t>
      </w:r>
      <w:r w:rsidR="00733A33">
        <w:t>на создание и развитие сети многофункциональных центров предоставления государственных и муниципальных услуг (за счет средств, поступивших из бюджета Московской области) в сумме 1 197,3 тыс. рублей;</w:t>
      </w:r>
    </w:p>
    <w:p w:rsidR="00122944" w:rsidRDefault="00F921AB" w:rsidP="008F3049">
      <w:pPr>
        <w:ind w:firstLine="567"/>
      </w:pPr>
      <w:r>
        <w:t>-</w:t>
      </w:r>
      <w:r w:rsidR="00733A33" w:rsidRPr="00E2256A">
        <w:t> </w:t>
      </w:r>
      <w:r w:rsidR="00733A33">
        <w:t>п</w:t>
      </w:r>
      <w:r w:rsidR="000E26A9" w:rsidRPr="001D469A">
        <w:t>рочие межбюджетные</w:t>
      </w:r>
      <w:r w:rsidR="000E26A9">
        <w:t xml:space="preserve"> трансферты, передаваемые бюджету Воскресенского муниципального района, поступили в </w:t>
      </w:r>
      <w:r w:rsidR="000E26A9" w:rsidRPr="00122944">
        <w:t xml:space="preserve">сумме </w:t>
      </w:r>
      <w:r w:rsidR="00122944" w:rsidRPr="00122944">
        <w:t>22 742,3</w:t>
      </w:r>
      <w:r w:rsidR="000E26A9">
        <w:t xml:space="preserve"> тыс. рублей. </w:t>
      </w:r>
    </w:p>
    <w:p w:rsidR="00814926" w:rsidRDefault="006462BE" w:rsidP="00BC3FCA">
      <w:pPr>
        <w:ind w:firstLine="567"/>
      </w:pPr>
      <w:r w:rsidRPr="00EA57AD">
        <w:t xml:space="preserve">Перечисление средств и их использование осуществлялось в соответствии с заключенными соглашениями. Средства в </w:t>
      </w:r>
      <w:r w:rsidRPr="00DE4E73">
        <w:t xml:space="preserve">сумме </w:t>
      </w:r>
      <w:r w:rsidR="006D7DE7" w:rsidRPr="00DE4E73">
        <w:t>3</w:t>
      </w:r>
      <w:r w:rsidR="00DE4E73">
        <w:t> </w:t>
      </w:r>
      <w:r w:rsidR="006D7DE7" w:rsidRPr="00DE4E73">
        <w:t>853,2</w:t>
      </w:r>
      <w:r w:rsidRPr="00DE4E73">
        <w:t xml:space="preserve"> тыс</w:t>
      </w:r>
      <w:r w:rsidRPr="00EA57AD">
        <w:t>. рублей не освоены, так как в проведении отдельных плановых мероприят</w:t>
      </w:r>
      <w:r w:rsidR="006759D6">
        <w:t>ий не было потребности</w:t>
      </w:r>
      <w:r w:rsidR="00BC3FCA">
        <w:t xml:space="preserve"> (</w:t>
      </w:r>
      <w:r w:rsidR="006759D6">
        <w:t>так</w:t>
      </w:r>
      <w:r w:rsidR="00BC3FCA">
        <w:t>, например</w:t>
      </w:r>
      <w:r w:rsidR="00814926">
        <w:t xml:space="preserve">, </w:t>
      </w:r>
      <w:r w:rsidRPr="00EA57AD">
        <w:t>участие в предупреждении и ликвидации последствий чрезвычайных ситуаций в границах поселений</w:t>
      </w:r>
      <w:r w:rsidR="00814926">
        <w:t>)</w:t>
      </w:r>
      <w:r w:rsidR="009157B7">
        <w:t>.</w:t>
      </w:r>
    </w:p>
    <w:p w:rsidR="004A2F8D" w:rsidRDefault="004A2F8D" w:rsidP="006462BE">
      <w:pPr>
        <w:ind w:firstLine="540"/>
      </w:pPr>
    </w:p>
    <w:p w:rsidR="00536CB2" w:rsidRDefault="00536CB2" w:rsidP="008F3049">
      <w:pPr>
        <w:pStyle w:val="2"/>
        <w:spacing w:after="0" w:line="240" w:lineRule="auto"/>
        <w:ind w:firstLine="567"/>
      </w:pPr>
      <w:r w:rsidRPr="00211EA8">
        <w:rPr>
          <w:b/>
        </w:rPr>
        <w:t>Доходы бюджетов бюджетной системы Российской Федерации от возврата бюджетам бюджетной системы Российской Федерации и организациями остатков субсидий, субвенций и иных межбюджетных трансфертов,</w:t>
      </w:r>
      <w:r w:rsidRPr="00211EA8">
        <w:t xml:space="preserve"> имеющих целевое назначение, прошлых лет поступили в сумме </w:t>
      </w:r>
      <w:r w:rsidR="00117DE0">
        <w:rPr>
          <w:b/>
        </w:rPr>
        <w:t>1 236,6</w:t>
      </w:r>
      <w:r w:rsidRPr="00211EA8">
        <w:rPr>
          <w:b/>
        </w:rPr>
        <w:t xml:space="preserve"> тыс. рублей</w:t>
      </w:r>
      <w:r w:rsidRPr="00211EA8">
        <w:t>.</w:t>
      </w:r>
    </w:p>
    <w:p w:rsidR="00117DE0" w:rsidRPr="008971C8" w:rsidRDefault="00117DE0" w:rsidP="008F3049">
      <w:pPr>
        <w:pStyle w:val="2"/>
        <w:spacing w:after="0" w:line="240" w:lineRule="auto"/>
        <w:ind w:firstLine="567"/>
      </w:pPr>
    </w:p>
    <w:p w:rsidR="00D2366E" w:rsidRPr="00253725" w:rsidRDefault="00536CB2" w:rsidP="00211EA8">
      <w:pPr>
        <w:pStyle w:val="2"/>
        <w:spacing w:after="0" w:line="240" w:lineRule="auto"/>
        <w:ind w:firstLine="567"/>
      </w:pPr>
      <w:r w:rsidRPr="008E3B1B">
        <w:rPr>
          <w:b/>
        </w:rPr>
        <w:t>Возврат остатков субсидий, субвенций и иных межбюджетных трансфертов, имеющих целевое назначение, прошлых лет</w:t>
      </w:r>
      <w:r w:rsidR="008E3B1B">
        <w:t xml:space="preserve"> в 201</w:t>
      </w:r>
      <w:r w:rsidR="004E3383">
        <w:t>5</w:t>
      </w:r>
      <w:r w:rsidRPr="00C05889">
        <w:t xml:space="preserve"> году </w:t>
      </w:r>
      <w:r w:rsidRPr="008E3B1B">
        <w:t xml:space="preserve">составил </w:t>
      </w:r>
      <w:r w:rsidR="008E3B1B" w:rsidRPr="008E3B1B">
        <w:rPr>
          <w:b/>
        </w:rPr>
        <w:t>(-</w:t>
      </w:r>
      <w:r w:rsidR="004E3383">
        <w:rPr>
          <w:b/>
        </w:rPr>
        <w:t>)4 </w:t>
      </w:r>
      <w:r w:rsidR="008E3B1B" w:rsidRPr="008E3B1B">
        <w:rPr>
          <w:b/>
        </w:rPr>
        <w:t>1</w:t>
      </w:r>
      <w:r w:rsidR="004E3383">
        <w:rPr>
          <w:b/>
        </w:rPr>
        <w:t>17,6</w:t>
      </w:r>
      <w:r w:rsidRPr="008E3B1B">
        <w:rPr>
          <w:b/>
        </w:rPr>
        <w:t xml:space="preserve"> тыс. </w:t>
      </w:r>
      <w:r w:rsidRPr="00C32E26">
        <w:rPr>
          <w:b/>
        </w:rPr>
        <w:t>руб</w:t>
      </w:r>
      <w:r w:rsidR="00C32E26" w:rsidRPr="00C32E26">
        <w:rPr>
          <w:b/>
        </w:rPr>
        <w:t>лей</w:t>
      </w:r>
      <w:r w:rsidR="006462BE" w:rsidRPr="008E3B1B">
        <w:t xml:space="preserve">, в том </w:t>
      </w:r>
      <w:r w:rsidR="006462BE" w:rsidRPr="00253725">
        <w:t>числе:</w:t>
      </w:r>
    </w:p>
    <w:p w:rsidR="006462BE" w:rsidRDefault="00F921AB" w:rsidP="008D5719">
      <w:pPr>
        <w:ind w:firstLine="567"/>
      </w:pPr>
      <w:r>
        <w:t>-</w:t>
      </w:r>
      <w:r w:rsidR="008F3049" w:rsidRPr="00E2256A">
        <w:t> </w:t>
      </w:r>
      <w:r w:rsidR="006462BE" w:rsidRPr="008E3B1B">
        <w:t xml:space="preserve">возврат субсидии на </w:t>
      </w:r>
      <w:r w:rsidR="004E3383">
        <w:t>софинансирование расходов на организацию деятельности многофункциональных центров</w:t>
      </w:r>
      <w:r w:rsidR="006462BE" w:rsidRPr="008E3B1B">
        <w:t xml:space="preserve"> в сумме </w:t>
      </w:r>
      <w:r w:rsidR="00675081">
        <w:t xml:space="preserve">1 194,4 </w:t>
      </w:r>
      <w:r w:rsidR="006462BE" w:rsidRPr="00894672">
        <w:t>тыс. рублей;</w:t>
      </w:r>
    </w:p>
    <w:p w:rsidR="008E3B1B" w:rsidRDefault="00F921AB" w:rsidP="00675081">
      <w:pPr>
        <w:ind w:firstLine="567"/>
      </w:pPr>
      <w:r>
        <w:t>-</w:t>
      </w:r>
      <w:r w:rsidR="008D5719" w:rsidRPr="00E2256A">
        <w:t> </w:t>
      </w:r>
      <w:r w:rsidR="008E3B1B" w:rsidRPr="008E3B1B">
        <w:t>возврат</w:t>
      </w:r>
      <w:r w:rsidR="008E3B1B">
        <w:t xml:space="preserve"> субсидии на возмещение части затрат в связи с оплатой первоначального взноса при получении ипотечного жилищного кредита при приобретении жилого помещения в сумме </w:t>
      </w:r>
      <w:r w:rsidR="00675081">
        <w:t>529,7</w:t>
      </w:r>
      <w:r w:rsidR="008E3B1B">
        <w:t xml:space="preserve"> тыс. рублей</w:t>
      </w:r>
      <w:r w:rsidR="00894672">
        <w:t xml:space="preserve">; </w:t>
      </w:r>
    </w:p>
    <w:p w:rsidR="00894672" w:rsidRPr="00675081" w:rsidRDefault="00F921AB" w:rsidP="008D5719">
      <w:pPr>
        <w:ind w:firstLine="567"/>
      </w:pPr>
      <w:r>
        <w:t>-</w:t>
      </w:r>
      <w:r w:rsidR="008D5719" w:rsidRPr="00675081">
        <w:t> </w:t>
      </w:r>
      <w:r w:rsidR="00894672" w:rsidRPr="00675081">
        <w:t xml:space="preserve">возврат субсидии на внедрение современных образовательных технологий в сумме </w:t>
      </w:r>
      <w:r w:rsidR="00675081">
        <w:t>1,7</w:t>
      </w:r>
      <w:r w:rsidR="00894672" w:rsidRPr="00675081">
        <w:t xml:space="preserve"> тыс. рублей;</w:t>
      </w:r>
    </w:p>
    <w:p w:rsidR="006462BE" w:rsidRPr="00675081" w:rsidRDefault="00F921AB" w:rsidP="008D5719">
      <w:pPr>
        <w:ind w:firstLine="567"/>
      </w:pPr>
      <w:r>
        <w:t>-</w:t>
      </w:r>
      <w:r w:rsidR="008D5719" w:rsidRPr="00675081">
        <w:t> </w:t>
      </w:r>
      <w:r w:rsidR="006462BE" w:rsidRPr="00675081">
        <w:t xml:space="preserve">возврат субвенции на выплаты гражданам субсидий на оплату жилого помещения и коммунальных услуг в сумме </w:t>
      </w:r>
      <w:r w:rsidR="00675081" w:rsidRPr="00675081">
        <w:t>37,0</w:t>
      </w:r>
      <w:r w:rsidR="006462BE" w:rsidRPr="00675081">
        <w:rPr>
          <w:b/>
        </w:rPr>
        <w:t xml:space="preserve"> </w:t>
      </w:r>
      <w:r w:rsidR="006462BE" w:rsidRPr="00675081">
        <w:t>тыс. рублей;</w:t>
      </w:r>
    </w:p>
    <w:p w:rsidR="00894672" w:rsidRPr="003F34D1" w:rsidRDefault="00F921AB" w:rsidP="008D5719">
      <w:pPr>
        <w:ind w:firstLine="567"/>
      </w:pPr>
      <w:r>
        <w:t>-</w:t>
      </w:r>
      <w:r w:rsidR="008D5719" w:rsidRPr="003F34D1">
        <w:t> </w:t>
      </w:r>
      <w:r w:rsidR="00F472AC" w:rsidRPr="003F34D1">
        <w:t xml:space="preserve">возврат субвенции на выплату ежемесячного денежного вознаграждения за классное руководство в сумме </w:t>
      </w:r>
      <w:r w:rsidR="003F34D1" w:rsidRPr="003F34D1">
        <w:t>536,5</w:t>
      </w:r>
      <w:r w:rsidR="003F34D1">
        <w:rPr>
          <w:b/>
        </w:rPr>
        <w:t xml:space="preserve"> </w:t>
      </w:r>
      <w:r w:rsidR="00F472AC" w:rsidRPr="003F34D1">
        <w:t>тыс. рублей;</w:t>
      </w:r>
    </w:p>
    <w:p w:rsidR="006462BE" w:rsidRPr="003F34D1" w:rsidRDefault="00F921AB" w:rsidP="008D5719">
      <w:pPr>
        <w:ind w:firstLine="567"/>
      </w:pPr>
      <w:r>
        <w:t>-</w:t>
      </w:r>
      <w:r w:rsidR="008D5719" w:rsidRPr="003F34D1">
        <w:t> </w:t>
      </w:r>
      <w:r w:rsidR="006462BE" w:rsidRPr="003F34D1">
        <w:t>возврат субвенции на обеспечение жильем</w:t>
      </w:r>
      <w:r w:rsidR="00F472AC" w:rsidRPr="003F34D1">
        <w:t xml:space="preserve"> отдельных категорий ветеранов </w:t>
      </w:r>
      <w:r w:rsidR="003F34D1" w:rsidRPr="003F34D1">
        <w:t>895,1</w:t>
      </w:r>
      <w:r w:rsidR="006462BE" w:rsidRPr="003F34D1">
        <w:t xml:space="preserve"> тыс. рублей;</w:t>
      </w:r>
    </w:p>
    <w:p w:rsidR="00F472AC" w:rsidRPr="00C86075" w:rsidRDefault="00F921AB" w:rsidP="00C86075">
      <w:pPr>
        <w:tabs>
          <w:tab w:val="left" w:pos="709"/>
        </w:tabs>
        <w:ind w:firstLine="567"/>
      </w:pPr>
      <w:r>
        <w:t>-</w:t>
      </w:r>
      <w:r w:rsidR="008D5719" w:rsidRPr="00C86075">
        <w:t> </w:t>
      </w:r>
      <w:r w:rsidR="00F472AC" w:rsidRPr="00C86075">
        <w:t>возврат субвенции на обеспечение переданных государственных полномочий по временному хранению, комплектованию, учету и использованию архивных документов в сумме</w:t>
      </w:r>
      <w:r w:rsidR="00C86075" w:rsidRPr="00C86075">
        <w:t xml:space="preserve"> 11,1</w:t>
      </w:r>
      <w:r w:rsidR="00F472AC" w:rsidRPr="00C86075">
        <w:t xml:space="preserve"> тыс. рублей;</w:t>
      </w:r>
    </w:p>
    <w:p w:rsidR="00F472AC" w:rsidRPr="00C86075" w:rsidRDefault="00BF313F" w:rsidP="00912147">
      <w:pPr>
        <w:ind w:firstLine="567"/>
      </w:pPr>
      <w:r>
        <w:t>-</w:t>
      </w:r>
      <w:r w:rsidR="008D5719" w:rsidRPr="00C86075">
        <w:t> </w:t>
      </w:r>
      <w:r w:rsidR="00912147" w:rsidRPr="00C86075">
        <w:t xml:space="preserve">возврат субвенции на выплату компенсации части родительской платы за содержание ребенка в государственных и муниципальных образовательных учреждениях в сумме </w:t>
      </w:r>
      <w:r w:rsidR="00C86075" w:rsidRPr="00C86075">
        <w:t>20,3</w:t>
      </w:r>
      <w:r w:rsidR="00912147" w:rsidRPr="00C86075">
        <w:t xml:space="preserve"> тыс. рублей;</w:t>
      </w:r>
    </w:p>
    <w:p w:rsidR="00912147" w:rsidRPr="00C86075" w:rsidRDefault="00BF313F" w:rsidP="00912147">
      <w:pPr>
        <w:ind w:firstLine="567"/>
      </w:pPr>
      <w:r>
        <w:t>-</w:t>
      </w:r>
      <w:r w:rsidR="008D5719" w:rsidRPr="00C86075">
        <w:t> </w:t>
      </w:r>
      <w:r w:rsidR="00912147" w:rsidRPr="00C86075">
        <w:t>возврат субвенции на обеспечение государственных гарантий прав</w:t>
      </w:r>
      <w:r w:rsidR="00692B88" w:rsidRPr="00C86075">
        <w:t xml:space="preserve">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муниципальных образовательных учреждениях в сумме </w:t>
      </w:r>
      <w:r w:rsidR="00C86075" w:rsidRPr="00C86075">
        <w:t>323,0</w:t>
      </w:r>
      <w:r w:rsidR="00692B88" w:rsidRPr="00C86075">
        <w:t xml:space="preserve"> тыс. рублей;</w:t>
      </w:r>
    </w:p>
    <w:p w:rsidR="00692B88" w:rsidRPr="00C86075" w:rsidRDefault="00BF313F" w:rsidP="00912147">
      <w:pPr>
        <w:ind w:firstLine="567"/>
      </w:pPr>
      <w:r>
        <w:t>-</w:t>
      </w:r>
      <w:r w:rsidR="008D5719" w:rsidRPr="00C86075">
        <w:t> </w:t>
      </w:r>
      <w:r w:rsidR="004B4648" w:rsidRPr="00C86075">
        <w:t xml:space="preserve">возврат субвенции на частичную компенсацию стоимости питания отдельным категориям обучающихся в сумме </w:t>
      </w:r>
      <w:r w:rsidR="00C86075" w:rsidRPr="00C86075">
        <w:t>0,02</w:t>
      </w:r>
      <w:r w:rsidR="004B4648" w:rsidRPr="00C86075">
        <w:t xml:space="preserve"> тыс. рублей;</w:t>
      </w:r>
    </w:p>
    <w:p w:rsidR="004B4648" w:rsidRPr="00C86075" w:rsidRDefault="00BF313F" w:rsidP="00912147">
      <w:pPr>
        <w:ind w:firstLine="567"/>
      </w:pPr>
      <w:r>
        <w:t>-</w:t>
      </w:r>
      <w:r w:rsidR="008D5719" w:rsidRPr="00C86075">
        <w:t> </w:t>
      </w:r>
      <w:r w:rsidR="004B4648" w:rsidRPr="00C86075">
        <w:t xml:space="preserve">возврат субвенции на оплату расходов, связанных с компенсацией проезда к месту учебы и обратно отдельным категориям обучающихся в сумме </w:t>
      </w:r>
      <w:r w:rsidR="00C86075" w:rsidRPr="00C86075">
        <w:t>1,4</w:t>
      </w:r>
      <w:r w:rsidR="004B4648" w:rsidRPr="00C86075">
        <w:t xml:space="preserve"> тыс. рублей;</w:t>
      </w:r>
    </w:p>
    <w:p w:rsidR="004B4648" w:rsidRPr="00C86075" w:rsidRDefault="00BF313F" w:rsidP="00912147">
      <w:pPr>
        <w:ind w:firstLine="567"/>
      </w:pPr>
      <w:r>
        <w:t>-</w:t>
      </w:r>
      <w:r w:rsidR="00714B86" w:rsidRPr="00C86075">
        <w:t> </w:t>
      </w:r>
      <w:r w:rsidR="004B4648" w:rsidRPr="00C86075">
        <w:t xml:space="preserve">возврат субвенции на реализацию мер социальной поддержки и социального обеспечения детей-сирот, детей, оставшихся без попечения родителей, а также лиц из их числа, обучающихся в муниципальных образовательных и негосударственных учреждениях в сумме </w:t>
      </w:r>
      <w:r w:rsidR="00C86075" w:rsidRPr="00C86075">
        <w:t>1,0</w:t>
      </w:r>
      <w:r w:rsidR="004B4648" w:rsidRPr="00C86075">
        <w:t xml:space="preserve"> тыс. рублей;</w:t>
      </w:r>
    </w:p>
    <w:p w:rsidR="004B4648" w:rsidRPr="00C86075" w:rsidRDefault="00BF313F" w:rsidP="00912147">
      <w:pPr>
        <w:ind w:firstLine="567"/>
      </w:pPr>
      <w:r>
        <w:t>-</w:t>
      </w:r>
      <w:r w:rsidR="00714B86" w:rsidRPr="00C86075">
        <w:t> </w:t>
      </w:r>
      <w:r w:rsidR="004B4648" w:rsidRPr="00C86075">
        <w:t xml:space="preserve">возврат субвенции на организацию деятельности комиссий по делам несовершеннолетних и защите их прав в сумме </w:t>
      </w:r>
      <w:r w:rsidR="00C86075" w:rsidRPr="00C86075">
        <w:t>3,7</w:t>
      </w:r>
      <w:r w:rsidR="004B4648" w:rsidRPr="00C86075">
        <w:t xml:space="preserve"> тыс. рублей;</w:t>
      </w:r>
    </w:p>
    <w:p w:rsidR="001D0AD6" w:rsidRDefault="00BF313F" w:rsidP="00714B86">
      <w:pPr>
        <w:ind w:firstLine="567"/>
      </w:pPr>
      <w:r>
        <w:t>-</w:t>
      </w:r>
      <w:r w:rsidR="00714B86" w:rsidRPr="00C86075">
        <w:t> </w:t>
      </w:r>
      <w:r w:rsidR="001D0AD6" w:rsidRPr="00C86075">
        <w:t xml:space="preserve">возврат прочих межбюджетных трансфертов, передаваемых бюджетам муниципальных районов в сумме </w:t>
      </w:r>
      <w:r w:rsidR="00C86075" w:rsidRPr="00C86075">
        <w:t>3,7</w:t>
      </w:r>
      <w:r w:rsidR="001D0AD6" w:rsidRPr="00C86075">
        <w:rPr>
          <w:b/>
        </w:rPr>
        <w:t xml:space="preserve"> </w:t>
      </w:r>
      <w:r w:rsidR="00C86075">
        <w:t>тыс. рублей</w:t>
      </w:r>
      <w:r w:rsidR="00720B16">
        <w:t>;</w:t>
      </w:r>
    </w:p>
    <w:p w:rsidR="005F4DEB" w:rsidRPr="005F4DEB" w:rsidRDefault="00BF313F" w:rsidP="005F4DEB">
      <w:pPr>
        <w:ind w:firstLine="567"/>
      </w:pPr>
      <w:r>
        <w:t>-</w:t>
      </w:r>
      <w:r w:rsidR="005F4DEB" w:rsidRPr="005F34D2">
        <w:t> возврат прочих межбюджетных трансфертов, передаваемых из бюджета Воскресенского муниципального района в бюджеты поселений</w:t>
      </w:r>
      <w:r w:rsidR="005F34D2" w:rsidRPr="005F34D2">
        <w:t xml:space="preserve"> на осуществление части полномочий по решению вопросов местного значения</w:t>
      </w:r>
      <w:r w:rsidR="005F4DEB" w:rsidRPr="005F34D2">
        <w:t xml:space="preserve"> в сумме </w:t>
      </w:r>
      <w:r w:rsidR="005F34D2" w:rsidRPr="005F34D2">
        <w:t>559,0</w:t>
      </w:r>
      <w:r w:rsidR="005F4DEB" w:rsidRPr="005F34D2">
        <w:rPr>
          <w:b/>
        </w:rPr>
        <w:t xml:space="preserve"> </w:t>
      </w:r>
      <w:r w:rsidR="005F4DEB" w:rsidRPr="005F34D2">
        <w:t>тыс. рублей</w:t>
      </w:r>
      <w:r w:rsidR="005F34D2">
        <w:t>.</w:t>
      </w:r>
    </w:p>
    <w:p w:rsidR="00441A46" w:rsidRPr="00787491" w:rsidRDefault="00441A46" w:rsidP="007E4F07">
      <w:pPr>
        <w:pStyle w:val="ac"/>
        <w:spacing w:before="0" w:beforeAutospacing="0" w:after="0" w:afterAutospacing="0"/>
        <w:ind w:firstLine="540"/>
        <w:jc w:val="center"/>
        <w:rPr>
          <w:b/>
        </w:rPr>
      </w:pPr>
    </w:p>
    <w:p w:rsidR="007E4F07" w:rsidRPr="00EF084E" w:rsidRDefault="007E4F07" w:rsidP="00EF616A">
      <w:pPr>
        <w:pStyle w:val="ac"/>
        <w:spacing w:before="0" w:beforeAutospacing="0" w:after="0" w:afterAutospacing="0"/>
        <w:ind w:firstLine="540"/>
        <w:jc w:val="center"/>
        <w:rPr>
          <w:b/>
        </w:rPr>
      </w:pPr>
      <w:r w:rsidRPr="00EF084E">
        <w:rPr>
          <w:b/>
          <w:lang w:val="en-US"/>
        </w:rPr>
        <w:t>III</w:t>
      </w:r>
      <w:r w:rsidRPr="00EF084E">
        <w:rPr>
          <w:b/>
        </w:rPr>
        <w:t>.</w:t>
      </w:r>
      <w:r w:rsidR="00EF616A" w:rsidRPr="00EF084E">
        <w:rPr>
          <w:b/>
        </w:rPr>
        <w:t> </w:t>
      </w:r>
      <w:r w:rsidRPr="00EF084E">
        <w:rPr>
          <w:b/>
        </w:rPr>
        <w:t>Расходы бюджета Воскресенского муниципального района</w:t>
      </w:r>
    </w:p>
    <w:p w:rsidR="007E4F07" w:rsidRPr="00EF084E" w:rsidRDefault="007E4F07" w:rsidP="00EF616A">
      <w:pPr>
        <w:ind w:firstLine="540"/>
        <w:jc w:val="center"/>
        <w:rPr>
          <w:b/>
        </w:rPr>
      </w:pPr>
    </w:p>
    <w:p w:rsidR="007E4F07" w:rsidRPr="00EF084E" w:rsidRDefault="007E4F07" w:rsidP="00EF616A">
      <w:pPr>
        <w:ind w:firstLine="567"/>
      </w:pPr>
      <w:r w:rsidRPr="00EF084E">
        <w:t>В ходе исполнения бюджета Воскресенск</w:t>
      </w:r>
      <w:r w:rsidR="007800EE" w:rsidRPr="00EF084E">
        <w:t>ого муниципального района в 201</w:t>
      </w:r>
      <w:r w:rsidR="007B26E0" w:rsidRPr="00EF084E">
        <w:t>5</w:t>
      </w:r>
      <w:r w:rsidR="002816BD" w:rsidRPr="00EF084E">
        <w:t xml:space="preserve"> году были приняты </w:t>
      </w:r>
      <w:r w:rsidR="00EF084E" w:rsidRPr="00EF084E">
        <w:t>десять</w:t>
      </w:r>
      <w:r w:rsidRPr="00EF084E">
        <w:t xml:space="preserve"> решений «О внесении изменений в </w:t>
      </w:r>
      <w:r w:rsidR="00EF084E" w:rsidRPr="00EF084E">
        <w:t>р</w:t>
      </w:r>
      <w:r w:rsidRPr="00EF084E">
        <w:t xml:space="preserve">ешение Совета депутатов </w:t>
      </w:r>
      <w:r w:rsidR="00EF084E" w:rsidRPr="00EF084E">
        <w:t xml:space="preserve">Воскресенского муниципального района Московской области от 22.12.2014 № 80/6 </w:t>
      </w:r>
      <w:r w:rsidRPr="00EF084E">
        <w:t>«О бюджете Воскресенского муниципального рай</w:t>
      </w:r>
      <w:r w:rsidR="007800EE" w:rsidRPr="00EF084E">
        <w:t>она на 201</w:t>
      </w:r>
      <w:r w:rsidR="00EF084E" w:rsidRPr="00EF084E">
        <w:t>5</w:t>
      </w:r>
      <w:r w:rsidRPr="00EF084E">
        <w:t xml:space="preserve"> год</w:t>
      </w:r>
      <w:r w:rsidR="00EF084E" w:rsidRPr="00EF084E">
        <w:t xml:space="preserve"> и плановый период 2016 и 2017 годов</w:t>
      </w:r>
      <w:r w:rsidRPr="00EF084E">
        <w:t xml:space="preserve">». </w:t>
      </w:r>
    </w:p>
    <w:p w:rsidR="007E4F07" w:rsidRPr="002F477F" w:rsidRDefault="007E4F07" w:rsidP="00EF616A">
      <w:pPr>
        <w:ind w:firstLine="567"/>
      </w:pPr>
      <w:r w:rsidRPr="00EF084E">
        <w:t xml:space="preserve">В результате сумма расходов была </w:t>
      </w:r>
      <w:r w:rsidRPr="00EF084E">
        <w:rPr>
          <w:b/>
        </w:rPr>
        <w:t>увеличена</w:t>
      </w:r>
      <w:r w:rsidRPr="00EF084E">
        <w:t xml:space="preserve"> по сравнению с первоначальной </w:t>
      </w:r>
      <w:r w:rsidRPr="00EF084E">
        <w:rPr>
          <w:b/>
        </w:rPr>
        <w:t>на</w:t>
      </w:r>
      <w:r w:rsidRPr="00EF084E">
        <w:t xml:space="preserve"> </w:t>
      </w:r>
      <w:r w:rsidR="00EF084E" w:rsidRPr="00EF084E">
        <w:rPr>
          <w:b/>
        </w:rPr>
        <w:t>13,1</w:t>
      </w:r>
      <w:r w:rsidRPr="00EF084E">
        <w:rPr>
          <w:b/>
        </w:rPr>
        <w:t>%</w:t>
      </w:r>
      <w:r w:rsidRPr="002F477F">
        <w:t xml:space="preserve"> и утверждена в размере  </w:t>
      </w:r>
      <w:r w:rsidR="00252894" w:rsidRPr="002F477F">
        <w:rPr>
          <w:b/>
        </w:rPr>
        <w:t>3 9</w:t>
      </w:r>
      <w:r w:rsidR="00EF084E">
        <w:rPr>
          <w:b/>
        </w:rPr>
        <w:t>18 157,7</w:t>
      </w:r>
      <w:r w:rsidRPr="002F477F">
        <w:rPr>
          <w:b/>
        </w:rPr>
        <w:t xml:space="preserve"> тыс. рублей</w:t>
      </w:r>
      <w:r w:rsidRPr="002F477F">
        <w:t>.</w:t>
      </w:r>
    </w:p>
    <w:p w:rsidR="007E4F07" w:rsidRPr="002F477F" w:rsidRDefault="007E4F07" w:rsidP="00EF616A">
      <w:pPr>
        <w:ind w:firstLine="567"/>
      </w:pPr>
      <w:r w:rsidRPr="002F477F">
        <w:t>В соответствии с отчетом «Об исполнении бюджета Воскресенского муниц</w:t>
      </w:r>
      <w:r w:rsidR="00787491" w:rsidRPr="002F477F">
        <w:t>ипального района за 201</w:t>
      </w:r>
      <w:r w:rsidR="00EF084E">
        <w:t>5</w:t>
      </w:r>
      <w:r w:rsidRPr="002F477F">
        <w:t xml:space="preserve"> год» кассовое исполнение бюджета составило </w:t>
      </w:r>
      <w:r w:rsidR="00787491" w:rsidRPr="002F477F">
        <w:rPr>
          <w:b/>
        </w:rPr>
        <w:t>3 </w:t>
      </w:r>
      <w:r w:rsidR="00EF084E">
        <w:rPr>
          <w:b/>
        </w:rPr>
        <w:t>874 291,1</w:t>
      </w:r>
      <w:r w:rsidRPr="002F477F">
        <w:rPr>
          <w:b/>
        </w:rPr>
        <w:t xml:space="preserve"> тыс. руб</w:t>
      </w:r>
      <w:r w:rsidR="00C32E26">
        <w:rPr>
          <w:b/>
        </w:rPr>
        <w:t>лей</w:t>
      </w:r>
      <w:r w:rsidRPr="002F477F">
        <w:t xml:space="preserve"> или </w:t>
      </w:r>
      <w:r w:rsidR="00787491" w:rsidRPr="002F477F">
        <w:rPr>
          <w:b/>
        </w:rPr>
        <w:t>9</w:t>
      </w:r>
      <w:r w:rsidR="00EF084E">
        <w:rPr>
          <w:b/>
        </w:rPr>
        <w:t>8,9</w:t>
      </w:r>
      <w:r w:rsidRPr="002F477F">
        <w:rPr>
          <w:b/>
        </w:rPr>
        <w:t>%</w:t>
      </w:r>
      <w:r w:rsidRPr="002F477F">
        <w:t xml:space="preserve"> к уточненному плану, а по сравнению с первоначально утвержденными параметрами (</w:t>
      </w:r>
      <w:r w:rsidR="00787491" w:rsidRPr="002F477F">
        <w:rPr>
          <w:b/>
        </w:rPr>
        <w:t>3 </w:t>
      </w:r>
      <w:r w:rsidR="00EF084E">
        <w:rPr>
          <w:b/>
        </w:rPr>
        <w:t>465 796,7</w:t>
      </w:r>
      <w:r w:rsidRPr="002F477F">
        <w:rPr>
          <w:b/>
        </w:rPr>
        <w:t xml:space="preserve"> тыс. руб</w:t>
      </w:r>
      <w:r w:rsidR="00C32E26">
        <w:rPr>
          <w:b/>
        </w:rPr>
        <w:t>лей</w:t>
      </w:r>
      <w:r w:rsidRPr="002F477F">
        <w:t xml:space="preserve">) расходы увеличились на </w:t>
      </w:r>
      <w:r w:rsidR="00F53C25" w:rsidRPr="002F477F">
        <w:rPr>
          <w:b/>
        </w:rPr>
        <w:t>11</w:t>
      </w:r>
      <w:r w:rsidR="00BA4D10">
        <w:rPr>
          <w:b/>
        </w:rPr>
        <w:t>,</w:t>
      </w:r>
      <w:r w:rsidR="00EF084E">
        <w:rPr>
          <w:b/>
        </w:rPr>
        <w:t>8</w:t>
      </w:r>
      <w:r w:rsidRPr="002F477F">
        <w:rPr>
          <w:b/>
        </w:rPr>
        <w:t>%</w:t>
      </w:r>
      <w:r w:rsidRPr="002F477F">
        <w:t>.</w:t>
      </w:r>
    </w:p>
    <w:p w:rsidR="00F75DC6" w:rsidRDefault="00F75DC6" w:rsidP="0052360C"/>
    <w:p w:rsidR="00F75DC6" w:rsidRDefault="00F75DC6" w:rsidP="0052360C">
      <w:pPr>
        <w:rPr>
          <w:b/>
          <w:sz w:val="28"/>
          <w:szCs w:val="28"/>
        </w:rPr>
      </w:pPr>
      <w:r w:rsidRPr="00F75DC6">
        <w:rPr>
          <w:b/>
          <w:sz w:val="28"/>
          <w:szCs w:val="28"/>
        </w:rPr>
        <w:t>Расходы бюджета Воскресенского муниципального района за 2014-2015 гг.</w:t>
      </w:r>
    </w:p>
    <w:p w:rsidR="0050425E" w:rsidRPr="00F75DC6" w:rsidRDefault="0050425E" w:rsidP="0052360C">
      <w:pPr>
        <w:rPr>
          <w:b/>
          <w:sz w:val="28"/>
          <w:szCs w:val="28"/>
        </w:rPr>
      </w:pPr>
    </w:p>
    <w:p w:rsidR="00F75DC6" w:rsidRDefault="005804A6" w:rsidP="00F75DC6">
      <w:pPr>
        <w:jc w:val="center"/>
        <w:rPr>
          <w:b/>
        </w:rPr>
      </w:pPr>
      <w:r>
        <w:rPr>
          <w:b/>
          <w:noProof/>
        </w:rPr>
        <w:drawing>
          <wp:inline distT="0" distB="0" distL="0" distR="0">
            <wp:extent cx="5883910" cy="5677535"/>
            <wp:effectExtent l="0" t="0" r="0" b="0"/>
            <wp:docPr id="8" name="Объект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75DC6" w:rsidRDefault="00F75DC6" w:rsidP="00056B82">
      <w:pPr>
        <w:jc w:val="center"/>
        <w:rPr>
          <w:b/>
        </w:rPr>
      </w:pPr>
    </w:p>
    <w:p w:rsidR="00F75DC6" w:rsidRDefault="00F75DC6" w:rsidP="00056B82">
      <w:pPr>
        <w:jc w:val="center"/>
        <w:rPr>
          <w:b/>
        </w:rPr>
      </w:pPr>
    </w:p>
    <w:p w:rsidR="00F75DC6" w:rsidRDefault="00F75DC6" w:rsidP="00056B82">
      <w:pPr>
        <w:jc w:val="center"/>
        <w:rPr>
          <w:b/>
        </w:rPr>
      </w:pPr>
    </w:p>
    <w:p w:rsidR="00F75DC6" w:rsidRDefault="00F75DC6" w:rsidP="00056B82">
      <w:pPr>
        <w:jc w:val="center"/>
        <w:rPr>
          <w:b/>
        </w:rPr>
      </w:pPr>
    </w:p>
    <w:p w:rsidR="00F75DC6" w:rsidRDefault="00F75DC6" w:rsidP="00056B82">
      <w:pPr>
        <w:jc w:val="center"/>
        <w:rPr>
          <w:b/>
        </w:rPr>
      </w:pPr>
    </w:p>
    <w:p w:rsidR="00F75DC6" w:rsidRDefault="00F75DC6" w:rsidP="00056B82">
      <w:pPr>
        <w:jc w:val="center"/>
        <w:rPr>
          <w:b/>
        </w:rPr>
      </w:pPr>
    </w:p>
    <w:p w:rsidR="00F75DC6" w:rsidRDefault="00F75DC6" w:rsidP="00056B82">
      <w:pPr>
        <w:jc w:val="center"/>
        <w:rPr>
          <w:b/>
        </w:rPr>
      </w:pPr>
    </w:p>
    <w:p w:rsidR="00F75DC6" w:rsidRDefault="00F75DC6" w:rsidP="00056B82">
      <w:pPr>
        <w:jc w:val="center"/>
        <w:rPr>
          <w:b/>
        </w:rPr>
      </w:pPr>
    </w:p>
    <w:p w:rsidR="00F75DC6" w:rsidRDefault="00F75DC6" w:rsidP="00056B82">
      <w:pPr>
        <w:jc w:val="center"/>
        <w:rPr>
          <w:b/>
        </w:rPr>
      </w:pPr>
    </w:p>
    <w:p w:rsidR="00E46D66" w:rsidRDefault="005804A6" w:rsidP="00056B82">
      <w:pPr>
        <w:jc w:val="center"/>
        <w:rPr>
          <w:b/>
        </w:rPr>
      </w:pPr>
      <w:r>
        <w:rPr>
          <w:b/>
          <w:noProof/>
        </w:rPr>
        <w:drawing>
          <wp:inline distT="0" distB="0" distL="0" distR="0">
            <wp:extent cx="5868035" cy="5343525"/>
            <wp:effectExtent l="0" t="0" r="0" b="0"/>
            <wp:docPr id="7" name="Объект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46D66" w:rsidRDefault="00E46D66" w:rsidP="007E4F07">
      <w:pPr>
        <w:ind w:firstLine="540"/>
        <w:jc w:val="center"/>
        <w:rPr>
          <w:b/>
        </w:rPr>
      </w:pPr>
    </w:p>
    <w:p w:rsidR="007E4F07" w:rsidRPr="00B95330" w:rsidRDefault="007E4F07" w:rsidP="007E4F07">
      <w:pPr>
        <w:ind w:firstLine="540"/>
        <w:jc w:val="center"/>
        <w:rPr>
          <w:b/>
        </w:rPr>
      </w:pPr>
      <w:r w:rsidRPr="00B95330">
        <w:rPr>
          <w:b/>
        </w:rPr>
        <w:t>Сравнительный</w:t>
      </w:r>
      <w:r w:rsidR="003F5AE9">
        <w:rPr>
          <w:b/>
        </w:rPr>
        <w:t xml:space="preserve"> анализ расходов бюджета за 201</w:t>
      </w:r>
      <w:r w:rsidR="007B26E0">
        <w:rPr>
          <w:b/>
        </w:rPr>
        <w:t>5</w:t>
      </w:r>
      <w:r w:rsidRPr="00B95330">
        <w:rPr>
          <w:b/>
        </w:rPr>
        <w:t xml:space="preserve"> год по разделам (подразделам)</w:t>
      </w:r>
    </w:p>
    <w:p w:rsidR="007E4F07" w:rsidRPr="00B95330" w:rsidRDefault="007E4F07" w:rsidP="007E4F07">
      <w:pPr>
        <w:ind w:firstLine="540"/>
        <w:jc w:val="center"/>
        <w:rPr>
          <w:b/>
        </w:rPr>
      </w:pPr>
    </w:p>
    <w:p w:rsidR="007E4F07" w:rsidRPr="00F8769C" w:rsidRDefault="00C32E26" w:rsidP="00F8769C">
      <w:pPr>
        <w:ind w:right="-143" w:firstLine="540"/>
        <w:jc w:val="right"/>
        <w:rPr>
          <w:sz w:val="20"/>
          <w:szCs w:val="20"/>
        </w:rPr>
      </w:pPr>
      <w:r w:rsidRPr="00F8769C">
        <w:rPr>
          <w:sz w:val="20"/>
          <w:szCs w:val="20"/>
        </w:rPr>
        <w:t>(тыс. рублей</w:t>
      </w:r>
      <w:r w:rsidR="007E4F07" w:rsidRPr="00F8769C">
        <w:rPr>
          <w:sz w:val="20"/>
          <w:szCs w:val="20"/>
        </w:rPr>
        <w:t>)</w:t>
      </w:r>
    </w:p>
    <w:tbl>
      <w:tblPr>
        <w:tblW w:w="10403" w:type="dxa"/>
        <w:jc w:val="center"/>
        <w:tblLayout w:type="fixed"/>
        <w:tblLook w:val="0000"/>
      </w:tblPr>
      <w:tblGrid>
        <w:gridCol w:w="685"/>
        <w:gridCol w:w="1966"/>
        <w:gridCol w:w="1134"/>
        <w:gridCol w:w="1134"/>
        <w:gridCol w:w="709"/>
        <w:gridCol w:w="1134"/>
        <w:gridCol w:w="1134"/>
        <w:gridCol w:w="1134"/>
        <w:gridCol w:w="708"/>
        <w:gridCol w:w="665"/>
      </w:tblGrid>
      <w:tr w:rsidR="007E4F07" w:rsidRPr="00F8769C" w:rsidTr="00373B32">
        <w:trPr>
          <w:trHeight w:val="635"/>
          <w:jc w:val="center"/>
        </w:trPr>
        <w:tc>
          <w:tcPr>
            <w:tcW w:w="685"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7E4F07" w:rsidRPr="00F8769C" w:rsidRDefault="007E4F07" w:rsidP="00E3595F">
            <w:pPr>
              <w:ind w:left="-108" w:right="-108"/>
              <w:rPr>
                <w:color w:val="FF0000"/>
                <w:sz w:val="20"/>
                <w:szCs w:val="20"/>
              </w:rPr>
            </w:pPr>
          </w:p>
        </w:tc>
        <w:tc>
          <w:tcPr>
            <w:tcW w:w="1966" w:type="dxa"/>
            <w:vMerge w:val="restart"/>
            <w:tcBorders>
              <w:top w:val="single" w:sz="8" w:space="0" w:color="auto"/>
              <w:left w:val="single" w:sz="8" w:space="0" w:color="auto"/>
              <w:bottom w:val="single" w:sz="8" w:space="0" w:color="000000"/>
              <w:right w:val="single" w:sz="8" w:space="0" w:color="auto"/>
            </w:tcBorders>
            <w:shd w:val="clear" w:color="auto" w:fill="auto"/>
          </w:tcPr>
          <w:p w:rsidR="007E4F07" w:rsidRPr="00F8769C" w:rsidRDefault="007E4F07" w:rsidP="00E3595F">
            <w:pPr>
              <w:ind w:left="-108" w:right="-108"/>
              <w:jc w:val="center"/>
              <w:rPr>
                <w:sz w:val="20"/>
                <w:szCs w:val="20"/>
              </w:rPr>
            </w:pPr>
            <w:r w:rsidRPr="00F8769C">
              <w:rPr>
                <w:snapToGrid w:val="0"/>
                <w:sz w:val="20"/>
                <w:szCs w:val="20"/>
              </w:rPr>
              <w:t>Наименование</w:t>
            </w:r>
          </w:p>
        </w:tc>
        <w:tc>
          <w:tcPr>
            <w:tcW w:w="2977" w:type="dxa"/>
            <w:gridSpan w:val="3"/>
            <w:tcBorders>
              <w:top w:val="single" w:sz="8" w:space="0" w:color="auto"/>
              <w:left w:val="single" w:sz="8" w:space="0" w:color="auto"/>
              <w:bottom w:val="single" w:sz="4" w:space="0" w:color="auto"/>
              <w:right w:val="single" w:sz="8" w:space="0" w:color="auto"/>
            </w:tcBorders>
            <w:shd w:val="clear" w:color="auto" w:fill="auto"/>
          </w:tcPr>
          <w:p w:rsidR="007E4F07" w:rsidRPr="00F8769C" w:rsidRDefault="00F25772" w:rsidP="007B26E0">
            <w:pPr>
              <w:ind w:left="-108" w:right="-108"/>
              <w:jc w:val="center"/>
              <w:rPr>
                <w:sz w:val="20"/>
                <w:szCs w:val="20"/>
              </w:rPr>
            </w:pPr>
            <w:r w:rsidRPr="00F8769C">
              <w:rPr>
                <w:snapToGrid w:val="0"/>
                <w:sz w:val="20"/>
                <w:szCs w:val="20"/>
              </w:rPr>
              <w:t>201</w:t>
            </w:r>
            <w:r w:rsidR="007B26E0" w:rsidRPr="00F8769C">
              <w:rPr>
                <w:snapToGrid w:val="0"/>
                <w:sz w:val="20"/>
                <w:szCs w:val="20"/>
              </w:rPr>
              <w:t>4</w:t>
            </w:r>
            <w:r w:rsidR="007E4F07" w:rsidRPr="00F8769C">
              <w:rPr>
                <w:snapToGrid w:val="0"/>
                <w:sz w:val="20"/>
                <w:szCs w:val="20"/>
              </w:rPr>
              <w:t xml:space="preserve"> год</w:t>
            </w:r>
          </w:p>
        </w:tc>
        <w:tc>
          <w:tcPr>
            <w:tcW w:w="3402" w:type="dxa"/>
            <w:gridSpan w:val="3"/>
            <w:tcBorders>
              <w:top w:val="single" w:sz="8" w:space="0" w:color="auto"/>
              <w:left w:val="single" w:sz="8" w:space="0" w:color="auto"/>
              <w:bottom w:val="single" w:sz="8" w:space="0" w:color="000000"/>
              <w:right w:val="single" w:sz="8" w:space="0" w:color="auto"/>
            </w:tcBorders>
            <w:shd w:val="clear" w:color="auto" w:fill="auto"/>
          </w:tcPr>
          <w:p w:rsidR="007E4F07" w:rsidRPr="00F8769C" w:rsidRDefault="00F25772" w:rsidP="007B26E0">
            <w:pPr>
              <w:ind w:left="-108" w:right="-108"/>
              <w:jc w:val="center"/>
              <w:rPr>
                <w:sz w:val="20"/>
                <w:szCs w:val="20"/>
              </w:rPr>
            </w:pPr>
            <w:r w:rsidRPr="00F8769C">
              <w:rPr>
                <w:snapToGrid w:val="0"/>
                <w:sz w:val="20"/>
                <w:szCs w:val="20"/>
              </w:rPr>
              <w:t>201</w:t>
            </w:r>
            <w:r w:rsidR="007B26E0" w:rsidRPr="00F8769C">
              <w:rPr>
                <w:snapToGrid w:val="0"/>
                <w:sz w:val="20"/>
                <w:szCs w:val="20"/>
              </w:rPr>
              <w:t>5</w:t>
            </w:r>
            <w:r w:rsidR="007E4F07" w:rsidRPr="00F8769C">
              <w:rPr>
                <w:snapToGrid w:val="0"/>
                <w:sz w:val="20"/>
                <w:szCs w:val="20"/>
              </w:rPr>
              <w:t xml:space="preserve"> год</w:t>
            </w:r>
          </w:p>
        </w:tc>
        <w:tc>
          <w:tcPr>
            <w:tcW w:w="1373" w:type="dxa"/>
            <w:gridSpan w:val="2"/>
            <w:tcBorders>
              <w:top w:val="single" w:sz="8" w:space="0" w:color="auto"/>
              <w:left w:val="single" w:sz="8" w:space="0" w:color="auto"/>
              <w:bottom w:val="single" w:sz="8" w:space="0" w:color="000000"/>
              <w:right w:val="single" w:sz="8" w:space="0" w:color="000000"/>
            </w:tcBorders>
            <w:shd w:val="clear" w:color="auto" w:fill="auto"/>
          </w:tcPr>
          <w:p w:rsidR="007E4F07" w:rsidRPr="00F8769C" w:rsidRDefault="007E4F07" w:rsidP="00BF313F">
            <w:pPr>
              <w:ind w:left="-108" w:right="-10"/>
              <w:jc w:val="center"/>
              <w:rPr>
                <w:sz w:val="20"/>
                <w:szCs w:val="20"/>
              </w:rPr>
            </w:pPr>
            <w:r w:rsidRPr="00F8769C">
              <w:rPr>
                <w:snapToGrid w:val="0"/>
                <w:sz w:val="20"/>
                <w:szCs w:val="20"/>
              </w:rPr>
              <w:t xml:space="preserve">% исполнения к </w:t>
            </w:r>
            <w:r w:rsidR="00BF313F">
              <w:rPr>
                <w:snapToGrid w:val="0"/>
                <w:sz w:val="20"/>
                <w:szCs w:val="20"/>
              </w:rPr>
              <w:t>п</w:t>
            </w:r>
            <w:r w:rsidRPr="00F8769C">
              <w:rPr>
                <w:snapToGrid w:val="0"/>
                <w:sz w:val="20"/>
                <w:szCs w:val="20"/>
              </w:rPr>
              <w:t>лану</w:t>
            </w:r>
          </w:p>
        </w:tc>
      </w:tr>
      <w:tr w:rsidR="007E4F07" w:rsidRPr="00F8769C" w:rsidTr="00373B32">
        <w:trPr>
          <w:trHeight w:val="670"/>
          <w:jc w:val="center"/>
        </w:trPr>
        <w:tc>
          <w:tcPr>
            <w:tcW w:w="685" w:type="dxa"/>
            <w:vMerge/>
            <w:tcBorders>
              <w:top w:val="single" w:sz="8" w:space="0" w:color="auto"/>
              <w:left w:val="single" w:sz="8" w:space="0" w:color="auto"/>
              <w:bottom w:val="single" w:sz="4" w:space="0" w:color="auto"/>
              <w:right w:val="single" w:sz="8" w:space="0" w:color="auto"/>
            </w:tcBorders>
            <w:vAlign w:val="center"/>
          </w:tcPr>
          <w:p w:rsidR="007E4F07" w:rsidRPr="00F8769C" w:rsidRDefault="007E4F07" w:rsidP="00E3595F">
            <w:pPr>
              <w:ind w:left="-108" w:right="-108"/>
              <w:rPr>
                <w:color w:val="FF0000"/>
                <w:sz w:val="20"/>
                <w:szCs w:val="20"/>
              </w:rPr>
            </w:pPr>
          </w:p>
        </w:tc>
        <w:tc>
          <w:tcPr>
            <w:tcW w:w="1966" w:type="dxa"/>
            <w:vMerge/>
            <w:tcBorders>
              <w:top w:val="single" w:sz="8" w:space="0" w:color="auto"/>
              <w:left w:val="single" w:sz="8" w:space="0" w:color="auto"/>
              <w:bottom w:val="single" w:sz="4" w:space="0" w:color="auto"/>
              <w:right w:val="single" w:sz="4" w:space="0" w:color="auto"/>
            </w:tcBorders>
          </w:tcPr>
          <w:p w:rsidR="007E4F07" w:rsidRPr="00F8769C" w:rsidRDefault="007E4F07" w:rsidP="00E3595F">
            <w:pPr>
              <w:ind w:left="-108" w:right="-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B4451" w:rsidRPr="00F8769C" w:rsidRDefault="007E4F07" w:rsidP="00E3595F">
            <w:pPr>
              <w:ind w:left="-108" w:right="-108"/>
              <w:jc w:val="center"/>
              <w:rPr>
                <w:snapToGrid w:val="0"/>
                <w:sz w:val="20"/>
                <w:szCs w:val="20"/>
              </w:rPr>
            </w:pPr>
            <w:r w:rsidRPr="00F8769C">
              <w:rPr>
                <w:snapToGrid w:val="0"/>
                <w:sz w:val="20"/>
                <w:szCs w:val="20"/>
              </w:rPr>
              <w:t>Уточнен</w:t>
            </w:r>
          </w:p>
          <w:p w:rsidR="007E4F07" w:rsidRPr="00F8769C" w:rsidRDefault="007E4F07" w:rsidP="00E3595F">
            <w:pPr>
              <w:ind w:left="-108" w:right="-108"/>
              <w:jc w:val="center"/>
              <w:rPr>
                <w:sz w:val="20"/>
                <w:szCs w:val="20"/>
              </w:rPr>
            </w:pPr>
            <w:r w:rsidRPr="00F8769C">
              <w:rPr>
                <w:snapToGrid w:val="0"/>
                <w:sz w:val="20"/>
                <w:szCs w:val="20"/>
              </w:rPr>
              <w:t>ный план</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6AB7" w:rsidRPr="00F8769C" w:rsidRDefault="007E4F07" w:rsidP="00E3595F">
            <w:pPr>
              <w:ind w:left="-108" w:right="-108"/>
              <w:jc w:val="center"/>
              <w:rPr>
                <w:snapToGrid w:val="0"/>
                <w:sz w:val="20"/>
                <w:szCs w:val="20"/>
              </w:rPr>
            </w:pPr>
            <w:r w:rsidRPr="00F8769C">
              <w:rPr>
                <w:snapToGrid w:val="0"/>
                <w:sz w:val="20"/>
                <w:szCs w:val="20"/>
              </w:rPr>
              <w:t>Исполне</w:t>
            </w:r>
          </w:p>
          <w:p w:rsidR="007E4F07" w:rsidRPr="00F8769C" w:rsidRDefault="007E4F07" w:rsidP="00E3595F">
            <w:pPr>
              <w:ind w:left="-108" w:right="-108"/>
              <w:jc w:val="center"/>
              <w:rPr>
                <w:sz w:val="20"/>
                <w:szCs w:val="20"/>
              </w:rPr>
            </w:pPr>
            <w:r w:rsidRPr="00F8769C">
              <w:rPr>
                <w:snapToGrid w:val="0"/>
                <w:sz w:val="20"/>
                <w:szCs w:val="20"/>
              </w:rPr>
              <w:t>ние</w:t>
            </w:r>
          </w:p>
        </w:tc>
        <w:tc>
          <w:tcPr>
            <w:tcW w:w="709" w:type="dxa"/>
            <w:tcBorders>
              <w:top w:val="single" w:sz="8" w:space="0" w:color="auto"/>
              <w:left w:val="single" w:sz="4" w:space="0" w:color="auto"/>
              <w:bottom w:val="single" w:sz="4" w:space="0" w:color="auto"/>
              <w:right w:val="single" w:sz="8" w:space="0" w:color="auto"/>
            </w:tcBorders>
            <w:shd w:val="clear" w:color="auto" w:fill="auto"/>
          </w:tcPr>
          <w:p w:rsidR="007E4F07" w:rsidRPr="00F8769C" w:rsidRDefault="007E4F07" w:rsidP="00E3595F">
            <w:pPr>
              <w:ind w:left="-108" w:right="-108"/>
              <w:jc w:val="center"/>
              <w:rPr>
                <w:sz w:val="20"/>
                <w:szCs w:val="20"/>
              </w:rPr>
            </w:pPr>
            <w:r w:rsidRPr="00F8769C">
              <w:rPr>
                <w:snapToGrid w:val="0"/>
                <w:sz w:val="20"/>
                <w:szCs w:val="20"/>
              </w:rPr>
              <w:t>% исп.</w:t>
            </w:r>
          </w:p>
        </w:tc>
        <w:tc>
          <w:tcPr>
            <w:tcW w:w="1134" w:type="dxa"/>
            <w:tcBorders>
              <w:top w:val="nil"/>
              <w:left w:val="nil"/>
              <w:bottom w:val="single" w:sz="4" w:space="0" w:color="auto"/>
              <w:right w:val="single" w:sz="8" w:space="0" w:color="auto"/>
            </w:tcBorders>
            <w:shd w:val="clear" w:color="auto" w:fill="auto"/>
          </w:tcPr>
          <w:p w:rsidR="007E4F07" w:rsidRPr="00F8769C" w:rsidRDefault="007E4F07" w:rsidP="00E3595F">
            <w:pPr>
              <w:ind w:left="-108" w:right="-108"/>
              <w:jc w:val="center"/>
              <w:rPr>
                <w:sz w:val="20"/>
                <w:szCs w:val="20"/>
              </w:rPr>
            </w:pPr>
            <w:r w:rsidRPr="00F8769C">
              <w:rPr>
                <w:snapToGrid w:val="0"/>
                <w:sz w:val="20"/>
                <w:szCs w:val="20"/>
              </w:rPr>
              <w:t>Первонач. утв.</w:t>
            </w:r>
          </w:p>
        </w:tc>
        <w:tc>
          <w:tcPr>
            <w:tcW w:w="1134" w:type="dxa"/>
            <w:tcBorders>
              <w:top w:val="nil"/>
              <w:left w:val="nil"/>
              <w:bottom w:val="single" w:sz="4" w:space="0" w:color="auto"/>
              <w:right w:val="single" w:sz="8" w:space="0" w:color="auto"/>
            </w:tcBorders>
            <w:shd w:val="clear" w:color="auto" w:fill="auto"/>
          </w:tcPr>
          <w:p w:rsidR="00DB4451" w:rsidRPr="00F8769C" w:rsidRDefault="007E4F07" w:rsidP="00E3595F">
            <w:pPr>
              <w:ind w:left="-108" w:right="-108"/>
              <w:jc w:val="center"/>
              <w:rPr>
                <w:snapToGrid w:val="0"/>
                <w:sz w:val="20"/>
                <w:szCs w:val="20"/>
              </w:rPr>
            </w:pPr>
            <w:r w:rsidRPr="00F8769C">
              <w:rPr>
                <w:snapToGrid w:val="0"/>
                <w:sz w:val="20"/>
                <w:szCs w:val="20"/>
              </w:rPr>
              <w:t>Уточне</w:t>
            </w:r>
            <w:r w:rsidR="00DB4451" w:rsidRPr="00F8769C">
              <w:rPr>
                <w:snapToGrid w:val="0"/>
                <w:sz w:val="20"/>
                <w:szCs w:val="20"/>
              </w:rPr>
              <w:t>н</w:t>
            </w:r>
          </w:p>
          <w:p w:rsidR="007E4F07" w:rsidRPr="00F8769C" w:rsidRDefault="007E4F07" w:rsidP="00E3595F">
            <w:pPr>
              <w:ind w:left="-108" w:right="-108"/>
              <w:jc w:val="center"/>
              <w:rPr>
                <w:sz w:val="20"/>
                <w:szCs w:val="20"/>
              </w:rPr>
            </w:pPr>
            <w:r w:rsidRPr="00F8769C">
              <w:rPr>
                <w:snapToGrid w:val="0"/>
                <w:sz w:val="20"/>
                <w:szCs w:val="20"/>
              </w:rPr>
              <w:t>ный план</w:t>
            </w:r>
          </w:p>
        </w:tc>
        <w:tc>
          <w:tcPr>
            <w:tcW w:w="1134" w:type="dxa"/>
            <w:tcBorders>
              <w:top w:val="single" w:sz="8" w:space="0" w:color="auto"/>
              <w:left w:val="single" w:sz="8" w:space="0" w:color="auto"/>
              <w:bottom w:val="single" w:sz="4" w:space="0" w:color="auto"/>
              <w:right w:val="single" w:sz="8" w:space="0" w:color="auto"/>
            </w:tcBorders>
            <w:shd w:val="clear" w:color="auto" w:fill="auto"/>
          </w:tcPr>
          <w:p w:rsidR="007E4F07" w:rsidRPr="00F8769C" w:rsidRDefault="007E4F07" w:rsidP="00E3595F">
            <w:pPr>
              <w:ind w:left="-108" w:right="-108"/>
              <w:jc w:val="center"/>
              <w:rPr>
                <w:sz w:val="20"/>
                <w:szCs w:val="20"/>
              </w:rPr>
            </w:pPr>
            <w:r w:rsidRPr="00F8769C">
              <w:rPr>
                <w:snapToGrid w:val="0"/>
                <w:sz w:val="20"/>
                <w:szCs w:val="20"/>
              </w:rPr>
              <w:t>Фактически исполнено</w:t>
            </w:r>
          </w:p>
        </w:tc>
        <w:tc>
          <w:tcPr>
            <w:tcW w:w="708" w:type="dxa"/>
            <w:tcBorders>
              <w:top w:val="nil"/>
              <w:left w:val="nil"/>
              <w:bottom w:val="single" w:sz="4" w:space="0" w:color="auto"/>
              <w:right w:val="nil"/>
            </w:tcBorders>
            <w:shd w:val="clear" w:color="auto" w:fill="auto"/>
          </w:tcPr>
          <w:p w:rsidR="00DB4451" w:rsidRPr="00F8769C" w:rsidRDefault="00BF313F" w:rsidP="00E3595F">
            <w:pPr>
              <w:ind w:left="-108" w:right="-108"/>
              <w:jc w:val="center"/>
              <w:rPr>
                <w:bCs/>
                <w:sz w:val="20"/>
                <w:szCs w:val="20"/>
              </w:rPr>
            </w:pPr>
            <w:r>
              <w:rPr>
                <w:bCs/>
                <w:sz w:val="20"/>
                <w:szCs w:val="20"/>
              </w:rPr>
              <w:t>п</w:t>
            </w:r>
            <w:r w:rsidR="007E4F07" w:rsidRPr="00F8769C">
              <w:rPr>
                <w:bCs/>
                <w:sz w:val="20"/>
                <w:szCs w:val="20"/>
              </w:rPr>
              <w:t>ерво</w:t>
            </w:r>
          </w:p>
          <w:p w:rsidR="007E4F07" w:rsidRPr="00F8769C" w:rsidRDefault="00F8769C" w:rsidP="00F8769C">
            <w:pPr>
              <w:ind w:left="-108" w:right="-108"/>
              <w:jc w:val="center"/>
              <w:rPr>
                <w:sz w:val="20"/>
                <w:szCs w:val="20"/>
              </w:rPr>
            </w:pPr>
            <w:r>
              <w:rPr>
                <w:bCs/>
                <w:sz w:val="20"/>
                <w:szCs w:val="20"/>
              </w:rPr>
              <w:t>н</w:t>
            </w:r>
            <w:r w:rsidR="007E4F07" w:rsidRPr="00F8769C">
              <w:rPr>
                <w:bCs/>
                <w:sz w:val="20"/>
                <w:szCs w:val="20"/>
              </w:rPr>
              <w:t>ачаль</w:t>
            </w:r>
            <w:r>
              <w:rPr>
                <w:bCs/>
                <w:sz w:val="20"/>
                <w:szCs w:val="20"/>
              </w:rPr>
              <w:t xml:space="preserve"> </w:t>
            </w:r>
            <w:r w:rsidR="007E4F07" w:rsidRPr="00F8769C">
              <w:rPr>
                <w:bCs/>
                <w:sz w:val="20"/>
                <w:szCs w:val="20"/>
              </w:rPr>
              <w:t>ному</w:t>
            </w:r>
          </w:p>
        </w:tc>
        <w:tc>
          <w:tcPr>
            <w:tcW w:w="665" w:type="dxa"/>
            <w:tcBorders>
              <w:top w:val="nil"/>
              <w:left w:val="single" w:sz="8" w:space="0" w:color="auto"/>
              <w:bottom w:val="single" w:sz="4" w:space="0" w:color="auto"/>
              <w:right w:val="single" w:sz="8" w:space="0" w:color="auto"/>
            </w:tcBorders>
            <w:shd w:val="clear" w:color="auto" w:fill="auto"/>
          </w:tcPr>
          <w:p w:rsidR="007E4F07" w:rsidRPr="00F8769C" w:rsidRDefault="00BF313F" w:rsidP="00373B32">
            <w:pPr>
              <w:ind w:left="-108" w:right="-108"/>
              <w:jc w:val="center"/>
              <w:rPr>
                <w:sz w:val="20"/>
                <w:szCs w:val="20"/>
              </w:rPr>
            </w:pPr>
            <w:r>
              <w:rPr>
                <w:bCs/>
                <w:sz w:val="20"/>
                <w:szCs w:val="20"/>
              </w:rPr>
              <w:t>у</w:t>
            </w:r>
            <w:r w:rsidR="007E4F07" w:rsidRPr="00F8769C">
              <w:rPr>
                <w:bCs/>
                <w:sz w:val="20"/>
                <w:szCs w:val="20"/>
              </w:rPr>
              <w:t>точненному</w:t>
            </w:r>
          </w:p>
        </w:tc>
      </w:tr>
      <w:tr w:rsidR="007B26E0" w:rsidRPr="006F64A7" w:rsidTr="009A40B3">
        <w:trPr>
          <w:cantSplit/>
          <w:trHeight w:val="255"/>
          <w:jc w:val="center"/>
        </w:trPr>
        <w:tc>
          <w:tcPr>
            <w:tcW w:w="685"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7B26E0" w:rsidRPr="00EA386F" w:rsidRDefault="007B26E0" w:rsidP="00EA386F">
            <w:pPr>
              <w:ind w:left="-108" w:right="-108"/>
              <w:jc w:val="center"/>
              <w:rPr>
                <w:b/>
                <w:bCs/>
                <w:sz w:val="20"/>
                <w:szCs w:val="20"/>
              </w:rPr>
            </w:pPr>
            <w:r w:rsidRPr="00EA386F">
              <w:rPr>
                <w:b/>
                <w:bCs/>
                <w:sz w:val="20"/>
                <w:szCs w:val="20"/>
              </w:rPr>
              <w:t>0100</w:t>
            </w:r>
          </w:p>
        </w:tc>
        <w:tc>
          <w:tcPr>
            <w:tcW w:w="1966"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7B26E0" w:rsidRPr="00EA386F" w:rsidRDefault="007B26E0" w:rsidP="00522690">
            <w:pPr>
              <w:ind w:left="-108" w:right="-108"/>
              <w:jc w:val="left"/>
              <w:rPr>
                <w:b/>
                <w:bCs/>
                <w:sz w:val="20"/>
                <w:szCs w:val="20"/>
              </w:rPr>
            </w:pPr>
            <w:r w:rsidRPr="00EA386F">
              <w:rPr>
                <w:b/>
                <w:bCs/>
                <w:sz w:val="20"/>
                <w:szCs w:val="20"/>
              </w:rPr>
              <w:t>Общегосударственные вопросы</w:t>
            </w:r>
          </w:p>
        </w:tc>
        <w:tc>
          <w:tcPr>
            <w:tcW w:w="1134"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7B26E0" w:rsidRPr="00EA386F" w:rsidRDefault="007B26E0" w:rsidP="00583EB5">
            <w:pPr>
              <w:ind w:left="-108" w:right="34"/>
              <w:jc w:val="right"/>
              <w:rPr>
                <w:b/>
                <w:bCs/>
                <w:sz w:val="20"/>
                <w:szCs w:val="20"/>
              </w:rPr>
            </w:pPr>
            <w:r w:rsidRPr="00EA386F">
              <w:rPr>
                <w:b/>
                <w:bCs/>
                <w:sz w:val="20"/>
                <w:szCs w:val="20"/>
              </w:rPr>
              <w:t>337 362,4 </w:t>
            </w:r>
          </w:p>
        </w:tc>
        <w:tc>
          <w:tcPr>
            <w:tcW w:w="1134"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7B26E0" w:rsidRPr="00EA386F" w:rsidRDefault="007B26E0" w:rsidP="00583EB5">
            <w:pPr>
              <w:ind w:left="-108" w:right="34"/>
              <w:jc w:val="right"/>
              <w:rPr>
                <w:b/>
                <w:bCs/>
                <w:sz w:val="20"/>
                <w:szCs w:val="20"/>
              </w:rPr>
            </w:pPr>
            <w:r w:rsidRPr="00EA386F">
              <w:rPr>
                <w:b/>
                <w:bCs/>
                <w:sz w:val="20"/>
                <w:szCs w:val="20"/>
              </w:rPr>
              <w:t>317 375,7</w:t>
            </w:r>
          </w:p>
        </w:tc>
        <w:tc>
          <w:tcPr>
            <w:tcW w:w="709"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7B26E0" w:rsidRPr="00EA386F" w:rsidRDefault="007B26E0" w:rsidP="00583EB5">
            <w:pPr>
              <w:ind w:left="-108" w:right="34"/>
              <w:jc w:val="right"/>
              <w:rPr>
                <w:b/>
                <w:bCs/>
                <w:sz w:val="20"/>
                <w:szCs w:val="20"/>
              </w:rPr>
            </w:pPr>
            <w:r w:rsidRPr="00EA386F">
              <w:rPr>
                <w:b/>
                <w:bCs/>
                <w:sz w:val="20"/>
                <w:szCs w:val="20"/>
              </w:rPr>
              <w:t>94,1</w:t>
            </w:r>
          </w:p>
        </w:tc>
        <w:tc>
          <w:tcPr>
            <w:tcW w:w="1134"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7B26E0" w:rsidRPr="00EA386F" w:rsidRDefault="00C17F2C" w:rsidP="00441CBD">
            <w:pPr>
              <w:ind w:left="33" w:right="34"/>
              <w:jc w:val="right"/>
              <w:rPr>
                <w:b/>
                <w:bCs/>
                <w:sz w:val="20"/>
                <w:szCs w:val="20"/>
              </w:rPr>
            </w:pPr>
            <w:r w:rsidRPr="00EA386F">
              <w:rPr>
                <w:b/>
                <w:bCs/>
                <w:sz w:val="20"/>
                <w:szCs w:val="20"/>
              </w:rPr>
              <w:t>297</w:t>
            </w:r>
            <w:r w:rsidR="00784170" w:rsidRPr="00EA386F">
              <w:rPr>
                <w:b/>
                <w:bCs/>
                <w:sz w:val="20"/>
                <w:szCs w:val="20"/>
              </w:rPr>
              <w:t> </w:t>
            </w:r>
            <w:r w:rsidRPr="00EA386F">
              <w:rPr>
                <w:b/>
                <w:bCs/>
                <w:sz w:val="20"/>
                <w:szCs w:val="20"/>
              </w:rPr>
              <w:t>893,0</w:t>
            </w:r>
          </w:p>
        </w:tc>
        <w:tc>
          <w:tcPr>
            <w:tcW w:w="1134"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7B26E0" w:rsidRPr="00EA386F" w:rsidRDefault="005E0F19" w:rsidP="005F43F8">
            <w:pPr>
              <w:ind w:left="-108"/>
              <w:jc w:val="right"/>
              <w:rPr>
                <w:b/>
                <w:bCs/>
                <w:sz w:val="20"/>
                <w:szCs w:val="20"/>
              </w:rPr>
            </w:pPr>
            <w:r w:rsidRPr="00EA386F">
              <w:rPr>
                <w:b/>
                <w:bCs/>
                <w:sz w:val="20"/>
                <w:szCs w:val="20"/>
              </w:rPr>
              <w:t>557 970,7</w:t>
            </w:r>
          </w:p>
        </w:tc>
        <w:tc>
          <w:tcPr>
            <w:tcW w:w="1134"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7B26E0" w:rsidRPr="00EA386F" w:rsidRDefault="005E0F19" w:rsidP="005F43F8">
            <w:pPr>
              <w:ind w:left="-108"/>
              <w:jc w:val="right"/>
              <w:rPr>
                <w:b/>
                <w:bCs/>
                <w:sz w:val="20"/>
                <w:szCs w:val="20"/>
              </w:rPr>
            </w:pPr>
            <w:r w:rsidRPr="00EA386F">
              <w:rPr>
                <w:b/>
                <w:bCs/>
                <w:sz w:val="20"/>
                <w:szCs w:val="20"/>
              </w:rPr>
              <w:t>554 649,5</w:t>
            </w:r>
          </w:p>
        </w:tc>
        <w:tc>
          <w:tcPr>
            <w:tcW w:w="708"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7B26E0" w:rsidRPr="00EA386F" w:rsidRDefault="004075BF" w:rsidP="005E0F19">
            <w:pPr>
              <w:ind w:left="-108"/>
              <w:jc w:val="right"/>
              <w:rPr>
                <w:b/>
                <w:bCs/>
                <w:sz w:val="20"/>
                <w:szCs w:val="20"/>
              </w:rPr>
            </w:pPr>
            <w:r w:rsidRPr="00EA386F">
              <w:rPr>
                <w:b/>
                <w:bCs/>
                <w:sz w:val="20"/>
                <w:szCs w:val="20"/>
              </w:rPr>
              <w:t>186,2</w:t>
            </w:r>
          </w:p>
        </w:tc>
        <w:tc>
          <w:tcPr>
            <w:tcW w:w="665"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7B26E0" w:rsidRPr="00EA386F" w:rsidRDefault="004075BF" w:rsidP="005E0F19">
            <w:pPr>
              <w:ind w:left="-108"/>
              <w:jc w:val="right"/>
              <w:rPr>
                <w:b/>
                <w:bCs/>
                <w:sz w:val="20"/>
                <w:szCs w:val="20"/>
              </w:rPr>
            </w:pPr>
            <w:r w:rsidRPr="00EA386F">
              <w:rPr>
                <w:b/>
                <w:bCs/>
                <w:sz w:val="20"/>
                <w:szCs w:val="20"/>
              </w:rPr>
              <w:t>99,4</w:t>
            </w:r>
          </w:p>
        </w:tc>
      </w:tr>
      <w:tr w:rsidR="007B26E0" w:rsidRPr="006F64A7" w:rsidTr="009A40B3">
        <w:trPr>
          <w:trHeight w:val="270"/>
          <w:jc w:val="center"/>
        </w:trPr>
        <w:tc>
          <w:tcPr>
            <w:tcW w:w="685" w:type="dxa"/>
            <w:vMerge/>
            <w:tcBorders>
              <w:top w:val="single" w:sz="8" w:space="0" w:color="000000"/>
              <w:left w:val="single" w:sz="8" w:space="0" w:color="auto"/>
              <w:bottom w:val="single" w:sz="8" w:space="0" w:color="000000"/>
              <w:right w:val="single" w:sz="8" w:space="0" w:color="auto"/>
            </w:tcBorders>
            <w:vAlign w:val="center"/>
          </w:tcPr>
          <w:p w:rsidR="007B26E0" w:rsidRPr="00EA386F" w:rsidRDefault="007B26E0" w:rsidP="00E3595F">
            <w:pPr>
              <w:ind w:left="-108" w:right="-108"/>
              <w:rPr>
                <w:bCs/>
                <w:sz w:val="20"/>
                <w:szCs w:val="20"/>
              </w:rPr>
            </w:pPr>
          </w:p>
        </w:tc>
        <w:tc>
          <w:tcPr>
            <w:tcW w:w="1966" w:type="dxa"/>
            <w:vMerge/>
            <w:tcBorders>
              <w:top w:val="single" w:sz="8" w:space="0" w:color="000000"/>
              <w:left w:val="single" w:sz="8" w:space="0" w:color="auto"/>
              <w:bottom w:val="single" w:sz="8" w:space="0" w:color="000000"/>
              <w:right w:val="single" w:sz="8" w:space="0" w:color="auto"/>
            </w:tcBorders>
            <w:vAlign w:val="center"/>
          </w:tcPr>
          <w:p w:rsidR="007B26E0" w:rsidRPr="00EA386F" w:rsidRDefault="007B26E0" w:rsidP="00522690">
            <w:pPr>
              <w:ind w:left="-108" w:right="-108"/>
              <w:jc w:val="left"/>
              <w:rPr>
                <w:bCs/>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7B26E0" w:rsidRPr="00EA386F" w:rsidRDefault="007B26E0" w:rsidP="00583EB5">
            <w:pPr>
              <w:ind w:left="-108" w:right="34"/>
              <w:jc w:val="right"/>
              <w:rPr>
                <w:bCs/>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7B26E0" w:rsidRPr="00EA386F" w:rsidRDefault="007B26E0" w:rsidP="00583EB5">
            <w:pPr>
              <w:ind w:left="-108" w:right="34"/>
              <w:jc w:val="right"/>
              <w:rPr>
                <w:bCs/>
                <w:sz w:val="20"/>
                <w:szCs w:val="20"/>
              </w:rPr>
            </w:pPr>
          </w:p>
        </w:tc>
        <w:tc>
          <w:tcPr>
            <w:tcW w:w="709" w:type="dxa"/>
            <w:vMerge/>
            <w:tcBorders>
              <w:top w:val="single" w:sz="8" w:space="0" w:color="000000"/>
              <w:left w:val="single" w:sz="8" w:space="0" w:color="auto"/>
              <w:bottom w:val="single" w:sz="8" w:space="0" w:color="000000"/>
              <w:right w:val="single" w:sz="8" w:space="0" w:color="auto"/>
            </w:tcBorders>
            <w:vAlign w:val="center"/>
          </w:tcPr>
          <w:p w:rsidR="007B26E0" w:rsidRPr="00EA386F" w:rsidRDefault="007B26E0" w:rsidP="00583EB5">
            <w:pPr>
              <w:ind w:left="-108" w:right="34"/>
              <w:jc w:val="right"/>
              <w:rPr>
                <w:bCs/>
                <w:sz w:val="20"/>
                <w:szCs w:val="20"/>
              </w:rPr>
            </w:pPr>
          </w:p>
        </w:tc>
        <w:tc>
          <w:tcPr>
            <w:tcW w:w="1134" w:type="dxa"/>
            <w:vMerge/>
            <w:tcBorders>
              <w:top w:val="single" w:sz="8" w:space="0" w:color="000000"/>
              <w:left w:val="single" w:sz="8" w:space="0" w:color="auto"/>
              <w:bottom w:val="single" w:sz="8" w:space="0" w:color="000000"/>
              <w:right w:val="single" w:sz="8" w:space="0" w:color="auto"/>
            </w:tcBorders>
            <w:vAlign w:val="center"/>
          </w:tcPr>
          <w:p w:rsidR="007B26E0" w:rsidRPr="00EA386F" w:rsidRDefault="007B26E0" w:rsidP="00146D38">
            <w:pPr>
              <w:ind w:left="-108" w:right="-108"/>
              <w:jc w:val="right"/>
              <w:rPr>
                <w:bCs/>
                <w:color w:val="FF0000"/>
                <w:sz w:val="20"/>
                <w:szCs w:val="20"/>
              </w:rPr>
            </w:pPr>
          </w:p>
        </w:tc>
        <w:tc>
          <w:tcPr>
            <w:tcW w:w="1134" w:type="dxa"/>
            <w:vMerge/>
            <w:tcBorders>
              <w:top w:val="single" w:sz="8" w:space="0" w:color="000000"/>
              <w:left w:val="single" w:sz="8" w:space="0" w:color="auto"/>
              <w:bottom w:val="single" w:sz="8" w:space="0" w:color="000000"/>
              <w:right w:val="single" w:sz="8" w:space="0" w:color="auto"/>
            </w:tcBorders>
            <w:vAlign w:val="center"/>
          </w:tcPr>
          <w:p w:rsidR="007B26E0" w:rsidRPr="00EA386F" w:rsidRDefault="007B26E0" w:rsidP="005F43F8">
            <w:pPr>
              <w:ind w:left="-108"/>
              <w:jc w:val="right"/>
              <w:rPr>
                <w:bCs/>
                <w:color w:val="FF0000"/>
                <w:sz w:val="20"/>
                <w:szCs w:val="20"/>
              </w:rPr>
            </w:pPr>
          </w:p>
        </w:tc>
        <w:tc>
          <w:tcPr>
            <w:tcW w:w="1134" w:type="dxa"/>
            <w:vMerge/>
            <w:tcBorders>
              <w:top w:val="single" w:sz="8" w:space="0" w:color="000000"/>
              <w:left w:val="single" w:sz="8" w:space="0" w:color="auto"/>
              <w:bottom w:val="single" w:sz="8" w:space="0" w:color="000000"/>
              <w:right w:val="single" w:sz="8" w:space="0" w:color="auto"/>
            </w:tcBorders>
            <w:vAlign w:val="center"/>
          </w:tcPr>
          <w:p w:rsidR="007B26E0" w:rsidRPr="00EA386F" w:rsidRDefault="007B26E0" w:rsidP="005F43F8">
            <w:pPr>
              <w:ind w:left="-108"/>
              <w:jc w:val="right"/>
              <w:rPr>
                <w:bCs/>
                <w:color w:val="FF0000"/>
                <w:sz w:val="20"/>
                <w:szCs w:val="20"/>
              </w:rPr>
            </w:pPr>
          </w:p>
        </w:tc>
        <w:tc>
          <w:tcPr>
            <w:tcW w:w="708" w:type="dxa"/>
            <w:vMerge/>
            <w:tcBorders>
              <w:top w:val="single" w:sz="8" w:space="0" w:color="000000"/>
              <w:left w:val="single" w:sz="8" w:space="0" w:color="auto"/>
              <w:bottom w:val="single" w:sz="8" w:space="0" w:color="000000"/>
              <w:right w:val="single" w:sz="8" w:space="0" w:color="auto"/>
            </w:tcBorders>
            <w:vAlign w:val="center"/>
          </w:tcPr>
          <w:p w:rsidR="007B26E0" w:rsidRPr="00EA386F" w:rsidRDefault="007B26E0" w:rsidP="005E0F19">
            <w:pPr>
              <w:ind w:left="-108"/>
              <w:jc w:val="right"/>
              <w:rPr>
                <w:bCs/>
                <w:sz w:val="20"/>
                <w:szCs w:val="20"/>
              </w:rPr>
            </w:pPr>
          </w:p>
        </w:tc>
        <w:tc>
          <w:tcPr>
            <w:tcW w:w="665" w:type="dxa"/>
            <w:vMerge/>
            <w:tcBorders>
              <w:top w:val="single" w:sz="8" w:space="0" w:color="000000"/>
              <w:left w:val="single" w:sz="8" w:space="0" w:color="auto"/>
              <w:bottom w:val="single" w:sz="8" w:space="0" w:color="000000"/>
              <w:right w:val="single" w:sz="8" w:space="0" w:color="auto"/>
            </w:tcBorders>
            <w:vAlign w:val="center"/>
          </w:tcPr>
          <w:p w:rsidR="007B26E0" w:rsidRPr="00EA386F" w:rsidRDefault="007B26E0" w:rsidP="005E0F19">
            <w:pPr>
              <w:ind w:left="-108"/>
              <w:jc w:val="right"/>
              <w:rPr>
                <w:bCs/>
                <w:sz w:val="20"/>
                <w:szCs w:val="20"/>
              </w:rPr>
            </w:pPr>
          </w:p>
        </w:tc>
      </w:tr>
      <w:tr w:rsidR="007B26E0" w:rsidRPr="006F64A7" w:rsidTr="009A40B3">
        <w:trPr>
          <w:cantSplit/>
          <w:trHeight w:val="255"/>
          <w:jc w:val="center"/>
        </w:trPr>
        <w:tc>
          <w:tcPr>
            <w:tcW w:w="685" w:type="dxa"/>
            <w:vMerge w:val="restart"/>
            <w:tcBorders>
              <w:top w:val="nil"/>
              <w:left w:val="single" w:sz="8" w:space="0" w:color="auto"/>
              <w:bottom w:val="single" w:sz="8" w:space="0" w:color="000000"/>
              <w:right w:val="single" w:sz="8" w:space="0" w:color="auto"/>
            </w:tcBorders>
            <w:shd w:val="clear" w:color="auto" w:fill="auto"/>
            <w:vAlign w:val="center"/>
          </w:tcPr>
          <w:p w:rsidR="007B26E0" w:rsidRPr="00EA386F" w:rsidRDefault="007B26E0" w:rsidP="00EA386F">
            <w:pPr>
              <w:ind w:left="-108" w:right="-108"/>
              <w:jc w:val="center"/>
              <w:rPr>
                <w:sz w:val="20"/>
                <w:szCs w:val="20"/>
              </w:rPr>
            </w:pPr>
            <w:r w:rsidRPr="00EA386F">
              <w:rPr>
                <w:sz w:val="20"/>
                <w:szCs w:val="20"/>
              </w:rPr>
              <w:t>0102</w:t>
            </w:r>
          </w:p>
        </w:tc>
        <w:tc>
          <w:tcPr>
            <w:tcW w:w="1966" w:type="dxa"/>
            <w:vMerge w:val="restart"/>
            <w:tcBorders>
              <w:top w:val="nil"/>
              <w:left w:val="single" w:sz="8" w:space="0" w:color="auto"/>
              <w:bottom w:val="single" w:sz="8" w:space="0" w:color="000000"/>
              <w:right w:val="single" w:sz="8" w:space="0" w:color="auto"/>
            </w:tcBorders>
            <w:shd w:val="clear" w:color="auto" w:fill="auto"/>
            <w:vAlign w:val="center"/>
          </w:tcPr>
          <w:p w:rsidR="007B26E0" w:rsidRPr="00EA386F" w:rsidRDefault="007B26E0" w:rsidP="00522690">
            <w:pPr>
              <w:ind w:left="-108" w:right="-108"/>
              <w:jc w:val="left"/>
              <w:rPr>
                <w:sz w:val="20"/>
                <w:szCs w:val="20"/>
              </w:rPr>
            </w:pPr>
            <w:r w:rsidRPr="00EA386F">
              <w:rPr>
                <w:sz w:val="20"/>
                <w:szCs w:val="20"/>
              </w:rPr>
              <w:t>Функционирование высшего должностного лица субъекта РФ и муниципального образования</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7B26E0" w:rsidRPr="00EA386F" w:rsidRDefault="007B26E0" w:rsidP="00583EB5">
            <w:pPr>
              <w:ind w:left="-108" w:right="34"/>
              <w:jc w:val="right"/>
              <w:rPr>
                <w:sz w:val="20"/>
                <w:szCs w:val="20"/>
              </w:rPr>
            </w:pPr>
            <w:r w:rsidRPr="00EA386F">
              <w:rPr>
                <w:sz w:val="20"/>
                <w:szCs w:val="20"/>
              </w:rPr>
              <w:t>1 881,3</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7B26E0" w:rsidRPr="00EA386F" w:rsidRDefault="007B26E0" w:rsidP="00583EB5">
            <w:pPr>
              <w:ind w:left="-108" w:right="34"/>
              <w:jc w:val="right"/>
              <w:rPr>
                <w:sz w:val="20"/>
                <w:szCs w:val="20"/>
              </w:rPr>
            </w:pPr>
            <w:r w:rsidRPr="00EA386F">
              <w:rPr>
                <w:sz w:val="20"/>
                <w:szCs w:val="20"/>
              </w:rPr>
              <w:t>1 881,3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7B26E0" w:rsidRPr="00EA386F" w:rsidRDefault="007B26E0" w:rsidP="00583EB5">
            <w:pPr>
              <w:ind w:left="-108" w:right="34"/>
              <w:jc w:val="right"/>
              <w:rPr>
                <w:sz w:val="20"/>
                <w:szCs w:val="20"/>
              </w:rPr>
            </w:pPr>
            <w:r w:rsidRPr="00EA386F">
              <w:rPr>
                <w:sz w:val="20"/>
                <w:szCs w:val="20"/>
              </w:rPr>
              <w:t>100,0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7B26E0" w:rsidRPr="00EA386F" w:rsidRDefault="00C17F2C" w:rsidP="00C17F2C">
            <w:pPr>
              <w:ind w:left="-108"/>
              <w:jc w:val="right"/>
              <w:rPr>
                <w:sz w:val="20"/>
                <w:szCs w:val="20"/>
              </w:rPr>
            </w:pPr>
            <w:r w:rsidRPr="00EA386F">
              <w:rPr>
                <w:sz w:val="20"/>
                <w:szCs w:val="20"/>
              </w:rPr>
              <w:t>2</w:t>
            </w:r>
            <w:r w:rsidR="00784170" w:rsidRPr="00EA386F">
              <w:rPr>
                <w:sz w:val="20"/>
                <w:szCs w:val="20"/>
              </w:rPr>
              <w:t> </w:t>
            </w:r>
            <w:r w:rsidRPr="00EA386F">
              <w:rPr>
                <w:sz w:val="20"/>
                <w:szCs w:val="20"/>
              </w:rPr>
              <w:t>401,4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7B26E0" w:rsidRPr="00EA386F" w:rsidRDefault="00756950" w:rsidP="005F43F8">
            <w:pPr>
              <w:ind w:left="-108"/>
              <w:jc w:val="right"/>
              <w:rPr>
                <w:sz w:val="20"/>
                <w:szCs w:val="20"/>
              </w:rPr>
            </w:pPr>
            <w:r w:rsidRPr="00EA386F">
              <w:rPr>
                <w:sz w:val="20"/>
                <w:szCs w:val="20"/>
              </w:rPr>
              <w:t>-</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7B26E0" w:rsidRPr="00EA386F" w:rsidRDefault="00756950" w:rsidP="005F43F8">
            <w:pPr>
              <w:ind w:left="-108"/>
              <w:jc w:val="right"/>
              <w:rPr>
                <w:sz w:val="20"/>
                <w:szCs w:val="20"/>
              </w:rPr>
            </w:pPr>
            <w:r w:rsidRPr="00EA386F">
              <w:rPr>
                <w:sz w:val="20"/>
                <w:szCs w:val="20"/>
              </w:rPr>
              <w:t>-</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rsidR="007B26E0" w:rsidRPr="00EA386F" w:rsidRDefault="004075BF" w:rsidP="005E0F19">
            <w:pPr>
              <w:ind w:left="-108"/>
              <w:jc w:val="right"/>
              <w:rPr>
                <w:sz w:val="20"/>
                <w:szCs w:val="20"/>
              </w:rPr>
            </w:pPr>
            <w:r w:rsidRPr="00EA386F">
              <w:rPr>
                <w:sz w:val="20"/>
                <w:szCs w:val="20"/>
              </w:rPr>
              <w:t>-</w:t>
            </w:r>
          </w:p>
        </w:tc>
        <w:tc>
          <w:tcPr>
            <w:tcW w:w="665" w:type="dxa"/>
            <w:vMerge w:val="restart"/>
            <w:tcBorders>
              <w:top w:val="nil"/>
              <w:left w:val="single" w:sz="8" w:space="0" w:color="auto"/>
              <w:bottom w:val="single" w:sz="8" w:space="0" w:color="000000"/>
              <w:right w:val="single" w:sz="8" w:space="0" w:color="auto"/>
            </w:tcBorders>
            <w:shd w:val="clear" w:color="auto" w:fill="auto"/>
            <w:vAlign w:val="center"/>
          </w:tcPr>
          <w:p w:rsidR="007B26E0" w:rsidRPr="00EA386F" w:rsidRDefault="004075BF" w:rsidP="005E0F19">
            <w:pPr>
              <w:ind w:left="-108"/>
              <w:jc w:val="right"/>
              <w:rPr>
                <w:sz w:val="20"/>
                <w:szCs w:val="20"/>
              </w:rPr>
            </w:pPr>
            <w:r w:rsidRPr="00EA386F">
              <w:rPr>
                <w:sz w:val="20"/>
                <w:szCs w:val="20"/>
              </w:rPr>
              <w:t>-</w:t>
            </w:r>
          </w:p>
        </w:tc>
      </w:tr>
      <w:tr w:rsidR="007B26E0" w:rsidRPr="006F64A7" w:rsidTr="009A40B3">
        <w:trPr>
          <w:trHeight w:val="255"/>
          <w:jc w:val="center"/>
        </w:trPr>
        <w:tc>
          <w:tcPr>
            <w:tcW w:w="685" w:type="dxa"/>
            <w:vMerge/>
            <w:tcBorders>
              <w:top w:val="nil"/>
              <w:left w:val="single" w:sz="8" w:space="0" w:color="auto"/>
              <w:bottom w:val="single" w:sz="8" w:space="0" w:color="000000"/>
              <w:right w:val="single" w:sz="8" w:space="0" w:color="auto"/>
            </w:tcBorders>
            <w:vAlign w:val="center"/>
          </w:tcPr>
          <w:p w:rsidR="007B26E0" w:rsidRPr="00EA386F" w:rsidRDefault="007B26E0" w:rsidP="00EA386F">
            <w:pPr>
              <w:ind w:left="-108" w:right="-108"/>
              <w:jc w:val="center"/>
              <w:rPr>
                <w:sz w:val="20"/>
                <w:szCs w:val="20"/>
              </w:rPr>
            </w:pPr>
          </w:p>
        </w:tc>
        <w:tc>
          <w:tcPr>
            <w:tcW w:w="1966" w:type="dxa"/>
            <w:vMerge/>
            <w:tcBorders>
              <w:top w:val="nil"/>
              <w:left w:val="single" w:sz="8" w:space="0" w:color="auto"/>
              <w:bottom w:val="single" w:sz="8" w:space="0" w:color="000000"/>
              <w:right w:val="single" w:sz="8" w:space="0" w:color="auto"/>
            </w:tcBorders>
            <w:vAlign w:val="center"/>
          </w:tcPr>
          <w:p w:rsidR="007B26E0" w:rsidRPr="00EA386F" w:rsidRDefault="007B26E0" w:rsidP="00522690">
            <w:pPr>
              <w:ind w:left="-108" w:right="-108"/>
              <w:jc w:val="lef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7B26E0" w:rsidRPr="00EA386F" w:rsidRDefault="007B26E0" w:rsidP="00583EB5">
            <w:pPr>
              <w:ind w:left="-108" w:right="34"/>
              <w:jc w:val="righ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7B26E0" w:rsidRPr="00EA386F" w:rsidRDefault="007B26E0" w:rsidP="00583EB5">
            <w:pPr>
              <w:ind w:left="-108" w:right="34"/>
              <w:jc w:val="right"/>
              <w:rPr>
                <w:sz w:val="20"/>
                <w:szCs w:val="20"/>
              </w:rPr>
            </w:pPr>
          </w:p>
        </w:tc>
        <w:tc>
          <w:tcPr>
            <w:tcW w:w="709" w:type="dxa"/>
            <w:vMerge/>
            <w:tcBorders>
              <w:top w:val="nil"/>
              <w:left w:val="single" w:sz="8" w:space="0" w:color="auto"/>
              <w:bottom w:val="single" w:sz="8" w:space="0" w:color="000000"/>
              <w:right w:val="single" w:sz="8" w:space="0" w:color="auto"/>
            </w:tcBorders>
            <w:vAlign w:val="center"/>
          </w:tcPr>
          <w:p w:rsidR="007B26E0" w:rsidRPr="00EA386F" w:rsidRDefault="007B26E0" w:rsidP="00583EB5">
            <w:pPr>
              <w:ind w:left="-108" w:right="34"/>
              <w:jc w:val="righ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7B26E0" w:rsidRPr="00EA386F" w:rsidRDefault="007B26E0" w:rsidP="00146D38">
            <w:pPr>
              <w:ind w:left="-108" w:right="-108"/>
              <w:jc w:val="right"/>
              <w:rPr>
                <w:color w:val="FF0000"/>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7B26E0" w:rsidRPr="00EA386F" w:rsidRDefault="007B26E0" w:rsidP="005F43F8">
            <w:pPr>
              <w:ind w:left="-108"/>
              <w:jc w:val="right"/>
              <w:rPr>
                <w:color w:val="FF0000"/>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7B26E0" w:rsidRPr="00EA386F" w:rsidRDefault="007B26E0" w:rsidP="005F43F8">
            <w:pPr>
              <w:ind w:left="-108"/>
              <w:jc w:val="right"/>
              <w:rPr>
                <w:color w:val="FF0000"/>
                <w:sz w:val="20"/>
                <w:szCs w:val="20"/>
              </w:rPr>
            </w:pPr>
          </w:p>
        </w:tc>
        <w:tc>
          <w:tcPr>
            <w:tcW w:w="708" w:type="dxa"/>
            <w:vMerge/>
            <w:tcBorders>
              <w:top w:val="nil"/>
              <w:left w:val="single" w:sz="8" w:space="0" w:color="auto"/>
              <w:bottom w:val="single" w:sz="8" w:space="0" w:color="000000"/>
              <w:right w:val="single" w:sz="8" w:space="0" w:color="auto"/>
            </w:tcBorders>
            <w:vAlign w:val="center"/>
          </w:tcPr>
          <w:p w:rsidR="007B26E0" w:rsidRPr="00EA386F" w:rsidRDefault="007B26E0" w:rsidP="005E0F19">
            <w:pPr>
              <w:ind w:left="-108"/>
              <w:jc w:val="right"/>
              <w:rPr>
                <w:sz w:val="20"/>
                <w:szCs w:val="20"/>
              </w:rPr>
            </w:pPr>
          </w:p>
        </w:tc>
        <w:tc>
          <w:tcPr>
            <w:tcW w:w="665" w:type="dxa"/>
            <w:vMerge/>
            <w:tcBorders>
              <w:top w:val="nil"/>
              <w:left w:val="single" w:sz="8" w:space="0" w:color="auto"/>
              <w:bottom w:val="single" w:sz="8" w:space="0" w:color="000000"/>
              <w:right w:val="single" w:sz="8" w:space="0" w:color="auto"/>
            </w:tcBorders>
            <w:vAlign w:val="center"/>
          </w:tcPr>
          <w:p w:rsidR="007B26E0" w:rsidRPr="00EA386F" w:rsidRDefault="007B26E0" w:rsidP="005E0F19">
            <w:pPr>
              <w:ind w:left="-108"/>
              <w:jc w:val="right"/>
              <w:rPr>
                <w:sz w:val="20"/>
                <w:szCs w:val="20"/>
              </w:rPr>
            </w:pPr>
          </w:p>
        </w:tc>
      </w:tr>
      <w:tr w:rsidR="007B26E0" w:rsidRPr="006F64A7" w:rsidTr="009A40B3">
        <w:trPr>
          <w:trHeight w:val="255"/>
          <w:jc w:val="center"/>
        </w:trPr>
        <w:tc>
          <w:tcPr>
            <w:tcW w:w="685" w:type="dxa"/>
            <w:vMerge/>
            <w:tcBorders>
              <w:top w:val="nil"/>
              <w:left w:val="single" w:sz="8" w:space="0" w:color="auto"/>
              <w:bottom w:val="single" w:sz="8" w:space="0" w:color="000000"/>
              <w:right w:val="single" w:sz="8" w:space="0" w:color="auto"/>
            </w:tcBorders>
            <w:vAlign w:val="center"/>
          </w:tcPr>
          <w:p w:rsidR="007B26E0" w:rsidRPr="00EA386F" w:rsidRDefault="007B26E0" w:rsidP="00EA386F">
            <w:pPr>
              <w:ind w:left="-108" w:right="-108"/>
              <w:jc w:val="center"/>
              <w:rPr>
                <w:sz w:val="20"/>
                <w:szCs w:val="20"/>
              </w:rPr>
            </w:pPr>
          </w:p>
        </w:tc>
        <w:tc>
          <w:tcPr>
            <w:tcW w:w="1966" w:type="dxa"/>
            <w:vMerge/>
            <w:tcBorders>
              <w:top w:val="nil"/>
              <w:left w:val="single" w:sz="8" w:space="0" w:color="auto"/>
              <w:bottom w:val="single" w:sz="8" w:space="0" w:color="000000"/>
              <w:right w:val="single" w:sz="8" w:space="0" w:color="auto"/>
            </w:tcBorders>
            <w:vAlign w:val="center"/>
          </w:tcPr>
          <w:p w:rsidR="007B26E0" w:rsidRPr="00EA386F" w:rsidRDefault="007B26E0" w:rsidP="00522690">
            <w:pPr>
              <w:ind w:left="-108" w:right="-108"/>
              <w:jc w:val="lef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7B26E0" w:rsidRPr="00EA386F" w:rsidRDefault="007B26E0" w:rsidP="00583EB5">
            <w:pPr>
              <w:ind w:left="-108" w:right="34"/>
              <w:jc w:val="righ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7B26E0" w:rsidRPr="00EA386F" w:rsidRDefault="007B26E0" w:rsidP="00583EB5">
            <w:pPr>
              <w:ind w:left="-108" w:right="34"/>
              <w:jc w:val="right"/>
              <w:rPr>
                <w:sz w:val="20"/>
                <w:szCs w:val="20"/>
              </w:rPr>
            </w:pPr>
          </w:p>
        </w:tc>
        <w:tc>
          <w:tcPr>
            <w:tcW w:w="709" w:type="dxa"/>
            <w:vMerge/>
            <w:tcBorders>
              <w:top w:val="nil"/>
              <w:left w:val="single" w:sz="8" w:space="0" w:color="auto"/>
              <w:bottom w:val="single" w:sz="8" w:space="0" w:color="000000"/>
              <w:right w:val="single" w:sz="8" w:space="0" w:color="auto"/>
            </w:tcBorders>
            <w:vAlign w:val="center"/>
          </w:tcPr>
          <w:p w:rsidR="007B26E0" w:rsidRPr="00EA386F" w:rsidRDefault="007B26E0" w:rsidP="00583EB5">
            <w:pPr>
              <w:ind w:left="-108" w:right="34"/>
              <w:jc w:val="righ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7B26E0" w:rsidRPr="00EA386F" w:rsidRDefault="007B26E0" w:rsidP="00146D38">
            <w:pPr>
              <w:ind w:left="-108" w:right="-108"/>
              <w:jc w:val="right"/>
              <w:rPr>
                <w:color w:val="FF0000"/>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7B26E0" w:rsidRPr="00EA386F" w:rsidRDefault="007B26E0" w:rsidP="005F43F8">
            <w:pPr>
              <w:ind w:left="-108"/>
              <w:jc w:val="right"/>
              <w:rPr>
                <w:color w:val="FF0000"/>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7B26E0" w:rsidRPr="00EA386F" w:rsidRDefault="007B26E0" w:rsidP="005F43F8">
            <w:pPr>
              <w:ind w:left="-108"/>
              <w:jc w:val="right"/>
              <w:rPr>
                <w:color w:val="FF0000"/>
                <w:sz w:val="20"/>
                <w:szCs w:val="20"/>
              </w:rPr>
            </w:pPr>
          </w:p>
        </w:tc>
        <w:tc>
          <w:tcPr>
            <w:tcW w:w="708" w:type="dxa"/>
            <w:vMerge/>
            <w:tcBorders>
              <w:top w:val="nil"/>
              <w:left w:val="single" w:sz="8" w:space="0" w:color="auto"/>
              <w:bottom w:val="single" w:sz="8" w:space="0" w:color="000000"/>
              <w:right w:val="single" w:sz="8" w:space="0" w:color="auto"/>
            </w:tcBorders>
            <w:vAlign w:val="center"/>
          </w:tcPr>
          <w:p w:rsidR="007B26E0" w:rsidRPr="00EA386F" w:rsidRDefault="007B26E0" w:rsidP="005E0F19">
            <w:pPr>
              <w:ind w:left="-108"/>
              <w:jc w:val="right"/>
              <w:rPr>
                <w:sz w:val="20"/>
                <w:szCs w:val="20"/>
              </w:rPr>
            </w:pPr>
          </w:p>
        </w:tc>
        <w:tc>
          <w:tcPr>
            <w:tcW w:w="665" w:type="dxa"/>
            <w:vMerge/>
            <w:tcBorders>
              <w:top w:val="nil"/>
              <w:left w:val="single" w:sz="8" w:space="0" w:color="auto"/>
              <w:bottom w:val="single" w:sz="8" w:space="0" w:color="000000"/>
              <w:right w:val="single" w:sz="8" w:space="0" w:color="auto"/>
            </w:tcBorders>
            <w:vAlign w:val="center"/>
          </w:tcPr>
          <w:p w:rsidR="007B26E0" w:rsidRPr="00EA386F" w:rsidRDefault="007B26E0" w:rsidP="005E0F19">
            <w:pPr>
              <w:ind w:left="-108"/>
              <w:jc w:val="right"/>
              <w:rPr>
                <w:sz w:val="20"/>
                <w:szCs w:val="20"/>
              </w:rPr>
            </w:pPr>
          </w:p>
        </w:tc>
      </w:tr>
      <w:tr w:rsidR="007B26E0" w:rsidRPr="006F64A7" w:rsidTr="009A40B3">
        <w:trPr>
          <w:trHeight w:val="375"/>
          <w:jc w:val="center"/>
        </w:trPr>
        <w:tc>
          <w:tcPr>
            <w:tcW w:w="685" w:type="dxa"/>
            <w:vMerge/>
            <w:tcBorders>
              <w:top w:val="nil"/>
              <w:left w:val="single" w:sz="8" w:space="0" w:color="auto"/>
              <w:bottom w:val="single" w:sz="8" w:space="0" w:color="000000"/>
              <w:right w:val="single" w:sz="8" w:space="0" w:color="auto"/>
            </w:tcBorders>
            <w:vAlign w:val="center"/>
          </w:tcPr>
          <w:p w:rsidR="007B26E0" w:rsidRPr="00EA386F" w:rsidRDefault="007B26E0" w:rsidP="00EA386F">
            <w:pPr>
              <w:ind w:left="-108" w:right="-108"/>
              <w:jc w:val="center"/>
              <w:rPr>
                <w:sz w:val="20"/>
                <w:szCs w:val="20"/>
              </w:rPr>
            </w:pPr>
          </w:p>
        </w:tc>
        <w:tc>
          <w:tcPr>
            <w:tcW w:w="1966" w:type="dxa"/>
            <w:vMerge/>
            <w:tcBorders>
              <w:top w:val="nil"/>
              <w:left w:val="single" w:sz="8" w:space="0" w:color="auto"/>
              <w:bottom w:val="single" w:sz="8" w:space="0" w:color="000000"/>
              <w:right w:val="single" w:sz="8" w:space="0" w:color="auto"/>
            </w:tcBorders>
            <w:vAlign w:val="center"/>
          </w:tcPr>
          <w:p w:rsidR="007B26E0" w:rsidRPr="00EA386F" w:rsidRDefault="007B26E0" w:rsidP="00522690">
            <w:pPr>
              <w:ind w:left="-108" w:right="-108"/>
              <w:jc w:val="lef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7B26E0" w:rsidRPr="00EA386F" w:rsidRDefault="007B26E0" w:rsidP="00583EB5">
            <w:pPr>
              <w:ind w:left="-108" w:right="34"/>
              <w:jc w:val="righ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7B26E0" w:rsidRPr="00EA386F" w:rsidRDefault="007B26E0" w:rsidP="00583EB5">
            <w:pPr>
              <w:ind w:left="-108" w:right="34"/>
              <w:jc w:val="right"/>
              <w:rPr>
                <w:sz w:val="20"/>
                <w:szCs w:val="20"/>
              </w:rPr>
            </w:pPr>
          </w:p>
        </w:tc>
        <w:tc>
          <w:tcPr>
            <w:tcW w:w="709" w:type="dxa"/>
            <w:vMerge/>
            <w:tcBorders>
              <w:top w:val="nil"/>
              <w:left w:val="single" w:sz="8" w:space="0" w:color="auto"/>
              <w:bottom w:val="single" w:sz="8" w:space="0" w:color="000000"/>
              <w:right w:val="single" w:sz="8" w:space="0" w:color="auto"/>
            </w:tcBorders>
            <w:vAlign w:val="center"/>
          </w:tcPr>
          <w:p w:rsidR="007B26E0" w:rsidRPr="00EA386F" w:rsidRDefault="007B26E0" w:rsidP="00583EB5">
            <w:pPr>
              <w:ind w:left="-108" w:right="34"/>
              <w:jc w:val="righ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7B26E0" w:rsidRPr="00EA386F" w:rsidRDefault="007B26E0" w:rsidP="00146D38">
            <w:pPr>
              <w:ind w:left="-108" w:right="-108"/>
              <w:jc w:val="right"/>
              <w:rPr>
                <w:color w:val="FF0000"/>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7B26E0" w:rsidRPr="00EA386F" w:rsidRDefault="007B26E0" w:rsidP="005F43F8">
            <w:pPr>
              <w:ind w:left="-108"/>
              <w:jc w:val="right"/>
              <w:rPr>
                <w:color w:val="FF0000"/>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7B26E0" w:rsidRPr="00EA386F" w:rsidRDefault="007B26E0" w:rsidP="005F43F8">
            <w:pPr>
              <w:ind w:left="-108"/>
              <w:jc w:val="right"/>
              <w:rPr>
                <w:color w:val="FF0000"/>
                <w:sz w:val="20"/>
                <w:szCs w:val="20"/>
              </w:rPr>
            </w:pPr>
          </w:p>
        </w:tc>
        <w:tc>
          <w:tcPr>
            <w:tcW w:w="708" w:type="dxa"/>
            <w:vMerge/>
            <w:tcBorders>
              <w:top w:val="nil"/>
              <w:left w:val="single" w:sz="8" w:space="0" w:color="auto"/>
              <w:bottom w:val="single" w:sz="8" w:space="0" w:color="000000"/>
              <w:right w:val="single" w:sz="8" w:space="0" w:color="auto"/>
            </w:tcBorders>
            <w:vAlign w:val="center"/>
          </w:tcPr>
          <w:p w:rsidR="007B26E0" w:rsidRPr="00EA386F" w:rsidRDefault="007B26E0" w:rsidP="005E0F19">
            <w:pPr>
              <w:ind w:left="-108"/>
              <w:jc w:val="right"/>
              <w:rPr>
                <w:sz w:val="20"/>
                <w:szCs w:val="20"/>
              </w:rPr>
            </w:pPr>
          </w:p>
        </w:tc>
        <w:tc>
          <w:tcPr>
            <w:tcW w:w="665" w:type="dxa"/>
            <w:vMerge/>
            <w:tcBorders>
              <w:top w:val="nil"/>
              <w:left w:val="single" w:sz="8" w:space="0" w:color="auto"/>
              <w:bottom w:val="single" w:sz="8" w:space="0" w:color="000000"/>
              <w:right w:val="single" w:sz="8" w:space="0" w:color="auto"/>
            </w:tcBorders>
            <w:vAlign w:val="center"/>
          </w:tcPr>
          <w:p w:rsidR="007B26E0" w:rsidRPr="00EA386F" w:rsidRDefault="007B26E0" w:rsidP="005E0F19">
            <w:pPr>
              <w:ind w:left="-108"/>
              <w:jc w:val="right"/>
              <w:rPr>
                <w:sz w:val="20"/>
                <w:szCs w:val="20"/>
              </w:rPr>
            </w:pPr>
          </w:p>
        </w:tc>
      </w:tr>
      <w:tr w:rsidR="005E0F19" w:rsidRPr="006F64A7" w:rsidTr="009A40B3">
        <w:trPr>
          <w:cantSplit/>
          <w:trHeight w:val="255"/>
          <w:jc w:val="center"/>
        </w:trPr>
        <w:tc>
          <w:tcPr>
            <w:tcW w:w="685"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5E0F19" w:rsidP="00EA386F">
            <w:pPr>
              <w:ind w:left="-108" w:right="-108"/>
              <w:jc w:val="center"/>
              <w:rPr>
                <w:sz w:val="20"/>
                <w:szCs w:val="20"/>
              </w:rPr>
            </w:pPr>
            <w:r w:rsidRPr="00EA386F">
              <w:rPr>
                <w:sz w:val="20"/>
                <w:szCs w:val="20"/>
              </w:rPr>
              <w:t>0103</w:t>
            </w:r>
          </w:p>
        </w:tc>
        <w:tc>
          <w:tcPr>
            <w:tcW w:w="1966"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5E0F19" w:rsidP="00522690">
            <w:pPr>
              <w:ind w:left="-108" w:right="-108"/>
              <w:jc w:val="left"/>
              <w:rPr>
                <w:sz w:val="20"/>
                <w:szCs w:val="20"/>
              </w:rPr>
            </w:pPr>
            <w:r w:rsidRPr="00EA386F">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5E0F19" w:rsidP="00583EB5">
            <w:pPr>
              <w:ind w:left="-108" w:right="34"/>
              <w:jc w:val="right"/>
              <w:rPr>
                <w:sz w:val="20"/>
                <w:szCs w:val="20"/>
              </w:rPr>
            </w:pPr>
            <w:r w:rsidRPr="00EA386F">
              <w:rPr>
                <w:sz w:val="20"/>
                <w:szCs w:val="20"/>
              </w:rPr>
              <w:t>2 329,3</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5E0F19" w:rsidP="00583EB5">
            <w:pPr>
              <w:ind w:left="-108" w:right="34"/>
              <w:jc w:val="right"/>
              <w:rPr>
                <w:sz w:val="20"/>
                <w:szCs w:val="20"/>
              </w:rPr>
            </w:pPr>
            <w:r w:rsidRPr="00EA386F">
              <w:rPr>
                <w:sz w:val="20"/>
                <w:szCs w:val="20"/>
              </w:rPr>
              <w:t>2 329,3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5E0F19" w:rsidP="00583EB5">
            <w:pPr>
              <w:ind w:left="-108" w:right="34"/>
              <w:jc w:val="right"/>
              <w:rPr>
                <w:sz w:val="20"/>
                <w:szCs w:val="20"/>
              </w:rPr>
            </w:pPr>
            <w:r w:rsidRPr="00EA386F">
              <w:rPr>
                <w:sz w:val="20"/>
                <w:szCs w:val="20"/>
              </w:rPr>
              <w:t>100,0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5E0F19" w:rsidP="00784170">
            <w:pPr>
              <w:ind w:left="-108"/>
              <w:jc w:val="right"/>
              <w:rPr>
                <w:sz w:val="20"/>
                <w:szCs w:val="20"/>
              </w:rPr>
            </w:pPr>
            <w:r w:rsidRPr="00EA386F">
              <w:rPr>
                <w:sz w:val="20"/>
                <w:szCs w:val="20"/>
              </w:rPr>
              <w:t>2 628,7</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5E0F19" w:rsidP="00060436">
            <w:pPr>
              <w:ind w:left="-108"/>
              <w:jc w:val="right"/>
              <w:rPr>
                <w:sz w:val="20"/>
                <w:szCs w:val="20"/>
              </w:rPr>
            </w:pPr>
            <w:r w:rsidRPr="00EA386F">
              <w:rPr>
                <w:sz w:val="20"/>
                <w:szCs w:val="20"/>
              </w:rPr>
              <w:t>2 343,7</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5E0F19" w:rsidP="00060436">
            <w:pPr>
              <w:ind w:left="-108"/>
              <w:jc w:val="right"/>
              <w:rPr>
                <w:sz w:val="20"/>
                <w:szCs w:val="20"/>
              </w:rPr>
            </w:pPr>
            <w:r w:rsidRPr="00EA386F">
              <w:rPr>
                <w:sz w:val="20"/>
                <w:szCs w:val="20"/>
              </w:rPr>
              <w:t>2 343,4</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4075BF" w:rsidP="005E0F19">
            <w:pPr>
              <w:ind w:left="-108"/>
              <w:jc w:val="right"/>
              <w:rPr>
                <w:sz w:val="20"/>
                <w:szCs w:val="20"/>
              </w:rPr>
            </w:pPr>
            <w:r w:rsidRPr="00EA386F">
              <w:rPr>
                <w:sz w:val="20"/>
                <w:szCs w:val="20"/>
              </w:rPr>
              <w:t>89,1</w:t>
            </w:r>
          </w:p>
        </w:tc>
        <w:tc>
          <w:tcPr>
            <w:tcW w:w="665"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4075BF" w:rsidP="005E0F19">
            <w:pPr>
              <w:ind w:left="-108"/>
              <w:jc w:val="right"/>
              <w:rPr>
                <w:sz w:val="20"/>
                <w:szCs w:val="20"/>
              </w:rPr>
            </w:pPr>
            <w:r w:rsidRPr="00EA386F">
              <w:rPr>
                <w:sz w:val="20"/>
                <w:szCs w:val="20"/>
              </w:rPr>
              <w:t>100,0</w:t>
            </w:r>
          </w:p>
        </w:tc>
      </w:tr>
      <w:tr w:rsidR="005E0F19" w:rsidRPr="006F64A7" w:rsidTr="009A40B3">
        <w:trPr>
          <w:trHeight w:val="255"/>
          <w:jc w:val="center"/>
        </w:trPr>
        <w:tc>
          <w:tcPr>
            <w:tcW w:w="685" w:type="dxa"/>
            <w:vMerge/>
            <w:tcBorders>
              <w:top w:val="nil"/>
              <w:left w:val="single" w:sz="8" w:space="0" w:color="auto"/>
              <w:bottom w:val="single" w:sz="8" w:space="0" w:color="000000"/>
              <w:right w:val="single" w:sz="8" w:space="0" w:color="auto"/>
            </w:tcBorders>
            <w:vAlign w:val="center"/>
          </w:tcPr>
          <w:p w:rsidR="005E0F19" w:rsidRPr="00EA386F" w:rsidRDefault="005E0F19" w:rsidP="00E3595F">
            <w:pPr>
              <w:ind w:left="-108" w:right="-108"/>
              <w:rPr>
                <w:sz w:val="20"/>
                <w:szCs w:val="20"/>
              </w:rPr>
            </w:pPr>
          </w:p>
        </w:tc>
        <w:tc>
          <w:tcPr>
            <w:tcW w:w="1966" w:type="dxa"/>
            <w:vMerge/>
            <w:tcBorders>
              <w:top w:val="nil"/>
              <w:left w:val="single" w:sz="8" w:space="0" w:color="auto"/>
              <w:bottom w:val="single" w:sz="8" w:space="0" w:color="000000"/>
              <w:right w:val="single" w:sz="8" w:space="0" w:color="auto"/>
            </w:tcBorders>
            <w:vAlign w:val="center"/>
          </w:tcPr>
          <w:p w:rsidR="005E0F19" w:rsidRPr="00EA386F" w:rsidRDefault="005E0F19" w:rsidP="00522690">
            <w:pPr>
              <w:ind w:left="-108" w:right="-108"/>
              <w:jc w:val="lef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5E0F19" w:rsidRPr="00EA386F" w:rsidRDefault="005E0F19" w:rsidP="00583EB5">
            <w:pPr>
              <w:ind w:left="-108" w:right="34"/>
              <w:jc w:val="righ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5E0F19" w:rsidRPr="00EA386F" w:rsidRDefault="005E0F19" w:rsidP="00583EB5">
            <w:pPr>
              <w:ind w:left="-108" w:right="34"/>
              <w:jc w:val="right"/>
              <w:rPr>
                <w:sz w:val="20"/>
                <w:szCs w:val="20"/>
              </w:rPr>
            </w:pPr>
          </w:p>
        </w:tc>
        <w:tc>
          <w:tcPr>
            <w:tcW w:w="709" w:type="dxa"/>
            <w:vMerge/>
            <w:tcBorders>
              <w:top w:val="nil"/>
              <w:left w:val="single" w:sz="8" w:space="0" w:color="auto"/>
              <w:bottom w:val="single" w:sz="8" w:space="0" w:color="000000"/>
              <w:right w:val="single" w:sz="8" w:space="0" w:color="auto"/>
            </w:tcBorders>
            <w:vAlign w:val="center"/>
          </w:tcPr>
          <w:p w:rsidR="005E0F19" w:rsidRPr="00EA386F" w:rsidRDefault="005E0F19" w:rsidP="00583EB5">
            <w:pPr>
              <w:ind w:left="-108" w:right="34"/>
              <w:jc w:val="righ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5E0F19" w:rsidRPr="00EA386F" w:rsidRDefault="005E0F19" w:rsidP="00146D38">
            <w:pPr>
              <w:ind w:left="-108" w:right="-108"/>
              <w:jc w:val="righ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5E0F19" w:rsidRPr="00EA386F" w:rsidRDefault="005E0F19" w:rsidP="00146D38">
            <w:pPr>
              <w:ind w:left="-108" w:right="-108"/>
              <w:jc w:val="right"/>
              <w:rPr>
                <w:color w:val="FF0000"/>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5E0F19" w:rsidRPr="00EA386F" w:rsidRDefault="005E0F19" w:rsidP="00146D38">
            <w:pPr>
              <w:ind w:left="-108" w:right="-108"/>
              <w:jc w:val="right"/>
              <w:rPr>
                <w:color w:val="FF0000"/>
                <w:sz w:val="20"/>
                <w:szCs w:val="20"/>
              </w:rPr>
            </w:pPr>
          </w:p>
        </w:tc>
        <w:tc>
          <w:tcPr>
            <w:tcW w:w="708" w:type="dxa"/>
            <w:vMerge/>
            <w:tcBorders>
              <w:top w:val="nil"/>
              <w:left w:val="single" w:sz="8" w:space="0" w:color="auto"/>
              <w:bottom w:val="single" w:sz="8" w:space="0" w:color="000000"/>
              <w:right w:val="single" w:sz="8" w:space="0" w:color="auto"/>
            </w:tcBorders>
            <w:vAlign w:val="center"/>
          </w:tcPr>
          <w:p w:rsidR="005E0F19" w:rsidRPr="00EA386F" w:rsidRDefault="005E0F19" w:rsidP="005E0F19">
            <w:pPr>
              <w:ind w:left="-108"/>
              <w:jc w:val="right"/>
              <w:rPr>
                <w:color w:val="FF0000"/>
                <w:sz w:val="20"/>
                <w:szCs w:val="20"/>
              </w:rPr>
            </w:pPr>
          </w:p>
        </w:tc>
        <w:tc>
          <w:tcPr>
            <w:tcW w:w="665" w:type="dxa"/>
            <w:vMerge/>
            <w:tcBorders>
              <w:top w:val="nil"/>
              <w:left w:val="single" w:sz="8" w:space="0" w:color="auto"/>
              <w:bottom w:val="single" w:sz="8" w:space="0" w:color="000000"/>
              <w:right w:val="single" w:sz="8" w:space="0" w:color="auto"/>
            </w:tcBorders>
            <w:vAlign w:val="center"/>
          </w:tcPr>
          <w:p w:rsidR="005E0F19" w:rsidRPr="00EA386F" w:rsidRDefault="005E0F19" w:rsidP="005E0F19">
            <w:pPr>
              <w:ind w:left="-108"/>
              <w:jc w:val="right"/>
              <w:rPr>
                <w:color w:val="FF0000"/>
                <w:sz w:val="20"/>
                <w:szCs w:val="20"/>
              </w:rPr>
            </w:pPr>
          </w:p>
        </w:tc>
      </w:tr>
      <w:tr w:rsidR="005E0F19" w:rsidRPr="006F64A7" w:rsidTr="009A40B3">
        <w:trPr>
          <w:trHeight w:val="255"/>
          <w:jc w:val="center"/>
        </w:trPr>
        <w:tc>
          <w:tcPr>
            <w:tcW w:w="685" w:type="dxa"/>
            <w:vMerge/>
            <w:tcBorders>
              <w:top w:val="nil"/>
              <w:left w:val="single" w:sz="8" w:space="0" w:color="auto"/>
              <w:bottom w:val="single" w:sz="8" w:space="0" w:color="000000"/>
              <w:right w:val="single" w:sz="8" w:space="0" w:color="auto"/>
            </w:tcBorders>
            <w:vAlign w:val="center"/>
          </w:tcPr>
          <w:p w:rsidR="005E0F19" w:rsidRPr="00EA386F" w:rsidRDefault="005E0F19" w:rsidP="00E3595F">
            <w:pPr>
              <w:ind w:left="-108" w:right="-108"/>
              <w:rPr>
                <w:sz w:val="20"/>
                <w:szCs w:val="20"/>
              </w:rPr>
            </w:pPr>
          </w:p>
        </w:tc>
        <w:tc>
          <w:tcPr>
            <w:tcW w:w="1966" w:type="dxa"/>
            <w:vMerge/>
            <w:tcBorders>
              <w:top w:val="nil"/>
              <w:left w:val="single" w:sz="8" w:space="0" w:color="auto"/>
              <w:bottom w:val="single" w:sz="8" w:space="0" w:color="000000"/>
              <w:right w:val="single" w:sz="8" w:space="0" w:color="auto"/>
            </w:tcBorders>
            <w:vAlign w:val="center"/>
          </w:tcPr>
          <w:p w:rsidR="005E0F19" w:rsidRPr="00EA386F" w:rsidRDefault="005E0F19" w:rsidP="00522690">
            <w:pPr>
              <w:ind w:left="-108" w:right="-108"/>
              <w:jc w:val="lef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5E0F19" w:rsidRPr="00EA386F" w:rsidRDefault="005E0F19" w:rsidP="00583EB5">
            <w:pPr>
              <w:ind w:left="-108" w:right="34"/>
              <w:jc w:val="righ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5E0F19" w:rsidRPr="00EA386F" w:rsidRDefault="005E0F19" w:rsidP="00583EB5">
            <w:pPr>
              <w:ind w:left="-108" w:right="34"/>
              <w:jc w:val="right"/>
              <w:rPr>
                <w:sz w:val="20"/>
                <w:szCs w:val="20"/>
              </w:rPr>
            </w:pPr>
          </w:p>
        </w:tc>
        <w:tc>
          <w:tcPr>
            <w:tcW w:w="709" w:type="dxa"/>
            <w:vMerge/>
            <w:tcBorders>
              <w:top w:val="nil"/>
              <w:left w:val="single" w:sz="8" w:space="0" w:color="auto"/>
              <w:bottom w:val="single" w:sz="8" w:space="0" w:color="000000"/>
              <w:right w:val="single" w:sz="8" w:space="0" w:color="auto"/>
            </w:tcBorders>
            <w:vAlign w:val="center"/>
          </w:tcPr>
          <w:p w:rsidR="005E0F19" w:rsidRPr="00EA386F" w:rsidRDefault="005E0F19" w:rsidP="00583EB5">
            <w:pPr>
              <w:ind w:left="-108" w:right="34"/>
              <w:jc w:val="righ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5E0F19" w:rsidRPr="00EA386F" w:rsidRDefault="005E0F19" w:rsidP="00146D38">
            <w:pPr>
              <w:ind w:left="-108" w:right="-108"/>
              <w:jc w:val="righ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5E0F19" w:rsidRPr="00EA386F" w:rsidRDefault="005E0F19" w:rsidP="00146D38">
            <w:pPr>
              <w:ind w:left="-108" w:right="-108"/>
              <w:jc w:val="right"/>
              <w:rPr>
                <w:color w:val="FF0000"/>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5E0F19" w:rsidRPr="00EA386F" w:rsidRDefault="005E0F19" w:rsidP="00146D38">
            <w:pPr>
              <w:ind w:left="-108" w:right="-108"/>
              <w:jc w:val="right"/>
              <w:rPr>
                <w:color w:val="FF0000"/>
                <w:sz w:val="20"/>
                <w:szCs w:val="20"/>
              </w:rPr>
            </w:pPr>
          </w:p>
        </w:tc>
        <w:tc>
          <w:tcPr>
            <w:tcW w:w="708" w:type="dxa"/>
            <w:vMerge/>
            <w:tcBorders>
              <w:top w:val="nil"/>
              <w:left w:val="single" w:sz="8" w:space="0" w:color="auto"/>
              <w:bottom w:val="single" w:sz="8" w:space="0" w:color="000000"/>
              <w:right w:val="single" w:sz="8" w:space="0" w:color="auto"/>
            </w:tcBorders>
            <w:vAlign w:val="center"/>
          </w:tcPr>
          <w:p w:rsidR="005E0F19" w:rsidRPr="00EA386F" w:rsidRDefault="005E0F19" w:rsidP="005E0F19">
            <w:pPr>
              <w:ind w:left="-108"/>
              <w:jc w:val="right"/>
              <w:rPr>
                <w:color w:val="FF0000"/>
                <w:sz w:val="20"/>
                <w:szCs w:val="20"/>
              </w:rPr>
            </w:pPr>
          </w:p>
        </w:tc>
        <w:tc>
          <w:tcPr>
            <w:tcW w:w="665" w:type="dxa"/>
            <w:vMerge/>
            <w:tcBorders>
              <w:top w:val="nil"/>
              <w:left w:val="single" w:sz="8" w:space="0" w:color="auto"/>
              <w:bottom w:val="single" w:sz="8" w:space="0" w:color="000000"/>
              <w:right w:val="single" w:sz="8" w:space="0" w:color="auto"/>
            </w:tcBorders>
            <w:vAlign w:val="center"/>
          </w:tcPr>
          <w:p w:rsidR="005E0F19" w:rsidRPr="00EA386F" w:rsidRDefault="005E0F19" w:rsidP="005E0F19">
            <w:pPr>
              <w:ind w:left="-108"/>
              <w:jc w:val="right"/>
              <w:rPr>
                <w:color w:val="FF0000"/>
                <w:sz w:val="20"/>
                <w:szCs w:val="20"/>
              </w:rPr>
            </w:pPr>
          </w:p>
        </w:tc>
      </w:tr>
      <w:tr w:rsidR="005E0F19" w:rsidRPr="006F64A7" w:rsidTr="009A40B3">
        <w:trPr>
          <w:trHeight w:val="255"/>
          <w:jc w:val="center"/>
        </w:trPr>
        <w:tc>
          <w:tcPr>
            <w:tcW w:w="685" w:type="dxa"/>
            <w:vMerge/>
            <w:tcBorders>
              <w:top w:val="nil"/>
              <w:left w:val="single" w:sz="8" w:space="0" w:color="auto"/>
              <w:bottom w:val="single" w:sz="8" w:space="0" w:color="000000"/>
              <w:right w:val="single" w:sz="8" w:space="0" w:color="auto"/>
            </w:tcBorders>
            <w:vAlign w:val="center"/>
          </w:tcPr>
          <w:p w:rsidR="005E0F19" w:rsidRPr="00EA386F" w:rsidRDefault="005E0F19" w:rsidP="00E3595F">
            <w:pPr>
              <w:ind w:left="-108" w:right="-108"/>
              <w:rPr>
                <w:sz w:val="20"/>
                <w:szCs w:val="20"/>
              </w:rPr>
            </w:pPr>
          </w:p>
        </w:tc>
        <w:tc>
          <w:tcPr>
            <w:tcW w:w="1966" w:type="dxa"/>
            <w:vMerge/>
            <w:tcBorders>
              <w:top w:val="nil"/>
              <w:left w:val="single" w:sz="8" w:space="0" w:color="auto"/>
              <w:bottom w:val="single" w:sz="8" w:space="0" w:color="000000"/>
              <w:right w:val="single" w:sz="8" w:space="0" w:color="auto"/>
            </w:tcBorders>
            <w:vAlign w:val="center"/>
          </w:tcPr>
          <w:p w:rsidR="005E0F19" w:rsidRPr="00EA386F" w:rsidRDefault="005E0F19" w:rsidP="00522690">
            <w:pPr>
              <w:ind w:left="-108" w:right="-108"/>
              <w:jc w:val="lef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5E0F19" w:rsidRPr="00EA386F" w:rsidRDefault="005E0F19" w:rsidP="00583EB5">
            <w:pPr>
              <w:ind w:left="-108" w:right="34"/>
              <w:jc w:val="righ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5E0F19" w:rsidRPr="00EA386F" w:rsidRDefault="005E0F19" w:rsidP="00583EB5">
            <w:pPr>
              <w:ind w:left="-108" w:right="34"/>
              <w:jc w:val="right"/>
              <w:rPr>
                <w:sz w:val="20"/>
                <w:szCs w:val="20"/>
              </w:rPr>
            </w:pPr>
          </w:p>
        </w:tc>
        <w:tc>
          <w:tcPr>
            <w:tcW w:w="709" w:type="dxa"/>
            <w:vMerge/>
            <w:tcBorders>
              <w:top w:val="nil"/>
              <w:left w:val="single" w:sz="8" w:space="0" w:color="auto"/>
              <w:bottom w:val="single" w:sz="8" w:space="0" w:color="000000"/>
              <w:right w:val="single" w:sz="8" w:space="0" w:color="auto"/>
            </w:tcBorders>
            <w:vAlign w:val="center"/>
          </w:tcPr>
          <w:p w:rsidR="005E0F19" w:rsidRPr="00EA386F" w:rsidRDefault="005E0F19" w:rsidP="00583EB5">
            <w:pPr>
              <w:ind w:left="-108" w:right="34"/>
              <w:jc w:val="righ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5E0F19" w:rsidRPr="00EA386F" w:rsidRDefault="005E0F19" w:rsidP="00146D38">
            <w:pPr>
              <w:ind w:left="-108" w:right="-108"/>
              <w:jc w:val="righ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5E0F19" w:rsidRPr="00EA386F" w:rsidRDefault="005E0F19" w:rsidP="00146D38">
            <w:pPr>
              <w:ind w:left="-108" w:right="-108"/>
              <w:jc w:val="right"/>
              <w:rPr>
                <w:color w:val="FF0000"/>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5E0F19" w:rsidRPr="00EA386F" w:rsidRDefault="005E0F19" w:rsidP="00146D38">
            <w:pPr>
              <w:ind w:left="-108" w:right="-108"/>
              <w:jc w:val="right"/>
              <w:rPr>
                <w:color w:val="FF0000"/>
                <w:sz w:val="20"/>
                <w:szCs w:val="20"/>
              </w:rPr>
            </w:pPr>
          </w:p>
        </w:tc>
        <w:tc>
          <w:tcPr>
            <w:tcW w:w="708" w:type="dxa"/>
            <w:vMerge/>
            <w:tcBorders>
              <w:top w:val="nil"/>
              <w:left w:val="single" w:sz="8" w:space="0" w:color="auto"/>
              <w:bottom w:val="single" w:sz="8" w:space="0" w:color="000000"/>
              <w:right w:val="single" w:sz="8" w:space="0" w:color="auto"/>
            </w:tcBorders>
            <w:vAlign w:val="center"/>
          </w:tcPr>
          <w:p w:rsidR="005E0F19" w:rsidRPr="00EA386F" w:rsidRDefault="005E0F19" w:rsidP="005E0F19">
            <w:pPr>
              <w:ind w:left="-108"/>
              <w:jc w:val="right"/>
              <w:rPr>
                <w:color w:val="FF0000"/>
                <w:sz w:val="20"/>
                <w:szCs w:val="20"/>
              </w:rPr>
            </w:pPr>
          </w:p>
        </w:tc>
        <w:tc>
          <w:tcPr>
            <w:tcW w:w="665" w:type="dxa"/>
            <w:vMerge/>
            <w:tcBorders>
              <w:top w:val="nil"/>
              <w:left w:val="single" w:sz="8" w:space="0" w:color="auto"/>
              <w:bottom w:val="single" w:sz="8" w:space="0" w:color="000000"/>
              <w:right w:val="single" w:sz="8" w:space="0" w:color="auto"/>
            </w:tcBorders>
            <w:vAlign w:val="center"/>
          </w:tcPr>
          <w:p w:rsidR="005E0F19" w:rsidRPr="00EA386F" w:rsidRDefault="005E0F19" w:rsidP="005E0F19">
            <w:pPr>
              <w:ind w:left="-108"/>
              <w:jc w:val="right"/>
              <w:rPr>
                <w:color w:val="FF0000"/>
                <w:sz w:val="20"/>
                <w:szCs w:val="20"/>
              </w:rPr>
            </w:pPr>
          </w:p>
        </w:tc>
      </w:tr>
      <w:tr w:rsidR="005E0F19" w:rsidRPr="006F64A7" w:rsidTr="009A40B3">
        <w:trPr>
          <w:trHeight w:val="255"/>
          <w:jc w:val="center"/>
        </w:trPr>
        <w:tc>
          <w:tcPr>
            <w:tcW w:w="685" w:type="dxa"/>
            <w:vMerge/>
            <w:tcBorders>
              <w:top w:val="nil"/>
              <w:left w:val="single" w:sz="8" w:space="0" w:color="auto"/>
              <w:bottom w:val="single" w:sz="8" w:space="0" w:color="000000"/>
              <w:right w:val="single" w:sz="8" w:space="0" w:color="auto"/>
            </w:tcBorders>
            <w:vAlign w:val="center"/>
          </w:tcPr>
          <w:p w:rsidR="005E0F19" w:rsidRPr="00EA386F" w:rsidRDefault="005E0F19" w:rsidP="00E3595F">
            <w:pPr>
              <w:ind w:left="-108" w:right="-108"/>
              <w:rPr>
                <w:sz w:val="20"/>
                <w:szCs w:val="20"/>
              </w:rPr>
            </w:pPr>
          </w:p>
        </w:tc>
        <w:tc>
          <w:tcPr>
            <w:tcW w:w="1966" w:type="dxa"/>
            <w:vMerge/>
            <w:tcBorders>
              <w:top w:val="nil"/>
              <w:left w:val="single" w:sz="8" w:space="0" w:color="auto"/>
              <w:bottom w:val="single" w:sz="8" w:space="0" w:color="000000"/>
              <w:right w:val="single" w:sz="8" w:space="0" w:color="auto"/>
            </w:tcBorders>
            <w:vAlign w:val="center"/>
          </w:tcPr>
          <w:p w:rsidR="005E0F19" w:rsidRPr="00EA386F" w:rsidRDefault="005E0F19" w:rsidP="00522690">
            <w:pPr>
              <w:ind w:left="-108" w:right="-108"/>
              <w:jc w:val="lef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5E0F19" w:rsidRPr="00EA386F" w:rsidRDefault="005E0F19" w:rsidP="00583EB5">
            <w:pPr>
              <w:ind w:left="-108" w:right="34"/>
              <w:jc w:val="righ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5E0F19" w:rsidRPr="00EA386F" w:rsidRDefault="005E0F19" w:rsidP="00583EB5">
            <w:pPr>
              <w:ind w:left="-108" w:right="34"/>
              <w:jc w:val="right"/>
              <w:rPr>
                <w:sz w:val="20"/>
                <w:szCs w:val="20"/>
              </w:rPr>
            </w:pPr>
          </w:p>
        </w:tc>
        <w:tc>
          <w:tcPr>
            <w:tcW w:w="709" w:type="dxa"/>
            <w:vMerge/>
            <w:tcBorders>
              <w:top w:val="nil"/>
              <w:left w:val="single" w:sz="8" w:space="0" w:color="auto"/>
              <w:bottom w:val="single" w:sz="8" w:space="0" w:color="000000"/>
              <w:right w:val="single" w:sz="8" w:space="0" w:color="auto"/>
            </w:tcBorders>
            <w:vAlign w:val="center"/>
          </w:tcPr>
          <w:p w:rsidR="005E0F19" w:rsidRPr="00EA386F" w:rsidRDefault="005E0F19" w:rsidP="00583EB5">
            <w:pPr>
              <w:ind w:left="-108" w:right="34"/>
              <w:jc w:val="righ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5E0F19" w:rsidRPr="00EA386F" w:rsidRDefault="005E0F19" w:rsidP="00146D38">
            <w:pPr>
              <w:ind w:left="-108" w:right="-108"/>
              <w:jc w:val="righ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5E0F19" w:rsidRPr="00EA386F" w:rsidRDefault="005E0F19" w:rsidP="00146D38">
            <w:pPr>
              <w:ind w:left="-108" w:right="-108"/>
              <w:jc w:val="right"/>
              <w:rPr>
                <w:color w:val="FF0000"/>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5E0F19" w:rsidRPr="00EA386F" w:rsidRDefault="005E0F19" w:rsidP="00146D38">
            <w:pPr>
              <w:ind w:left="-108" w:right="-108"/>
              <w:jc w:val="right"/>
              <w:rPr>
                <w:color w:val="FF0000"/>
                <w:sz w:val="20"/>
                <w:szCs w:val="20"/>
              </w:rPr>
            </w:pPr>
          </w:p>
        </w:tc>
        <w:tc>
          <w:tcPr>
            <w:tcW w:w="708" w:type="dxa"/>
            <w:vMerge/>
            <w:tcBorders>
              <w:top w:val="nil"/>
              <w:left w:val="single" w:sz="8" w:space="0" w:color="auto"/>
              <w:bottom w:val="single" w:sz="8" w:space="0" w:color="000000"/>
              <w:right w:val="single" w:sz="8" w:space="0" w:color="auto"/>
            </w:tcBorders>
            <w:vAlign w:val="center"/>
          </w:tcPr>
          <w:p w:rsidR="005E0F19" w:rsidRPr="00EA386F" w:rsidRDefault="005E0F19" w:rsidP="005E0F19">
            <w:pPr>
              <w:ind w:left="-108"/>
              <w:jc w:val="right"/>
              <w:rPr>
                <w:color w:val="FF0000"/>
                <w:sz w:val="20"/>
                <w:szCs w:val="20"/>
              </w:rPr>
            </w:pPr>
          </w:p>
        </w:tc>
        <w:tc>
          <w:tcPr>
            <w:tcW w:w="665" w:type="dxa"/>
            <w:vMerge/>
            <w:tcBorders>
              <w:top w:val="nil"/>
              <w:left w:val="single" w:sz="8" w:space="0" w:color="auto"/>
              <w:bottom w:val="single" w:sz="8" w:space="0" w:color="000000"/>
              <w:right w:val="single" w:sz="8" w:space="0" w:color="auto"/>
            </w:tcBorders>
            <w:vAlign w:val="center"/>
          </w:tcPr>
          <w:p w:rsidR="005E0F19" w:rsidRPr="00EA386F" w:rsidRDefault="005E0F19" w:rsidP="005E0F19">
            <w:pPr>
              <w:ind w:left="-108"/>
              <w:jc w:val="right"/>
              <w:rPr>
                <w:color w:val="FF0000"/>
                <w:sz w:val="20"/>
                <w:szCs w:val="20"/>
              </w:rPr>
            </w:pPr>
          </w:p>
        </w:tc>
      </w:tr>
      <w:tr w:rsidR="005E0F19" w:rsidRPr="006F64A7" w:rsidTr="009A40B3">
        <w:trPr>
          <w:trHeight w:val="255"/>
          <w:jc w:val="center"/>
        </w:trPr>
        <w:tc>
          <w:tcPr>
            <w:tcW w:w="685" w:type="dxa"/>
            <w:vMerge/>
            <w:tcBorders>
              <w:top w:val="nil"/>
              <w:left w:val="single" w:sz="8" w:space="0" w:color="auto"/>
              <w:bottom w:val="single" w:sz="8" w:space="0" w:color="000000"/>
              <w:right w:val="single" w:sz="8" w:space="0" w:color="auto"/>
            </w:tcBorders>
            <w:vAlign w:val="center"/>
          </w:tcPr>
          <w:p w:rsidR="005E0F19" w:rsidRPr="00EA386F" w:rsidRDefault="005E0F19" w:rsidP="00E3595F">
            <w:pPr>
              <w:ind w:left="-108" w:right="-108"/>
              <w:rPr>
                <w:sz w:val="20"/>
                <w:szCs w:val="20"/>
              </w:rPr>
            </w:pPr>
          </w:p>
        </w:tc>
        <w:tc>
          <w:tcPr>
            <w:tcW w:w="1966" w:type="dxa"/>
            <w:vMerge/>
            <w:tcBorders>
              <w:top w:val="nil"/>
              <w:left w:val="single" w:sz="8" w:space="0" w:color="auto"/>
              <w:bottom w:val="single" w:sz="8" w:space="0" w:color="000000"/>
              <w:right w:val="single" w:sz="8" w:space="0" w:color="auto"/>
            </w:tcBorders>
            <w:vAlign w:val="center"/>
          </w:tcPr>
          <w:p w:rsidR="005E0F19" w:rsidRPr="00EA386F" w:rsidRDefault="005E0F19" w:rsidP="00522690">
            <w:pPr>
              <w:ind w:left="-108" w:right="-108"/>
              <w:jc w:val="lef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5E0F19" w:rsidRPr="00EA386F" w:rsidRDefault="005E0F19" w:rsidP="00583EB5">
            <w:pPr>
              <w:ind w:left="-108" w:right="34"/>
              <w:jc w:val="righ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5E0F19" w:rsidRPr="00EA386F" w:rsidRDefault="005E0F19" w:rsidP="00583EB5">
            <w:pPr>
              <w:ind w:left="-108" w:right="34"/>
              <w:jc w:val="right"/>
              <w:rPr>
                <w:sz w:val="20"/>
                <w:szCs w:val="20"/>
              </w:rPr>
            </w:pPr>
          </w:p>
        </w:tc>
        <w:tc>
          <w:tcPr>
            <w:tcW w:w="709" w:type="dxa"/>
            <w:vMerge/>
            <w:tcBorders>
              <w:top w:val="nil"/>
              <w:left w:val="single" w:sz="8" w:space="0" w:color="auto"/>
              <w:bottom w:val="single" w:sz="8" w:space="0" w:color="000000"/>
              <w:right w:val="single" w:sz="8" w:space="0" w:color="auto"/>
            </w:tcBorders>
            <w:vAlign w:val="center"/>
          </w:tcPr>
          <w:p w:rsidR="005E0F19" w:rsidRPr="00EA386F" w:rsidRDefault="005E0F19" w:rsidP="00583EB5">
            <w:pPr>
              <w:ind w:left="-108" w:right="34"/>
              <w:jc w:val="righ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5E0F19" w:rsidRPr="00EA386F" w:rsidRDefault="005E0F19" w:rsidP="00146D38">
            <w:pPr>
              <w:ind w:left="-108" w:right="-108"/>
              <w:jc w:val="righ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5E0F19" w:rsidRPr="00EA386F" w:rsidRDefault="005E0F19" w:rsidP="00146D38">
            <w:pPr>
              <w:ind w:left="-108" w:right="-108"/>
              <w:jc w:val="right"/>
              <w:rPr>
                <w:color w:val="FF0000"/>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5E0F19" w:rsidRPr="00EA386F" w:rsidRDefault="005E0F19" w:rsidP="00146D38">
            <w:pPr>
              <w:ind w:left="-108" w:right="-108"/>
              <w:jc w:val="right"/>
              <w:rPr>
                <w:color w:val="FF0000"/>
                <w:sz w:val="20"/>
                <w:szCs w:val="20"/>
              </w:rPr>
            </w:pPr>
          </w:p>
        </w:tc>
        <w:tc>
          <w:tcPr>
            <w:tcW w:w="708" w:type="dxa"/>
            <w:vMerge/>
            <w:tcBorders>
              <w:top w:val="nil"/>
              <w:left w:val="single" w:sz="8" w:space="0" w:color="auto"/>
              <w:bottom w:val="single" w:sz="8" w:space="0" w:color="000000"/>
              <w:right w:val="single" w:sz="8" w:space="0" w:color="auto"/>
            </w:tcBorders>
            <w:vAlign w:val="center"/>
          </w:tcPr>
          <w:p w:rsidR="005E0F19" w:rsidRPr="00EA386F" w:rsidRDefault="005E0F19" w:rsidP="005E0F19">
            <w:pPr>
              <w:ind w:left="-108"/>
              <w:jc w:val="right"/>
              <w:rPr>
                <w:color w:val="FF0000"/>
                <w:sz w:val="20"/>
                <w:szCs w:val="20"/>
              </w:rPr>
            </w:pPr>
          </w:p>
        </w:tc>
        <w:tc>
          <w:tcPr>
            <w:tcW w:w="665" w:type="dxa"/>
            <w:vMerge/>
            <w:tcBorders>
              <w:top w:val="nil"/>
              <w:left w:val="single" w:sz="8" w:space="0" w:color="auto"/>
              <w:bottom w:val="single" w:sz="8" w:space="0" w:color="000000"/>
              <w:right w:val="single" w:sz="8" w:space="0" w:color="auto"/>
            </w:tcBorders>
            <w:vAlign w:val="center"/>
          </w:tcPr>
          <w:p w:rsidR="005E0F19" w:rsidRPr="00EA386F" w:rsidRDefault="005E0F19" w:rsidP="005E0F19">
            <w:pPr>
              <w:ind w:left="-108"/>
              <w:jc w:val="right"/>
              <w:rPr>
                <w:color w:val="FF0000"/>
                <w:sz w:val="20"/>
                <w:szCs w:val="20"/>
              </w:rPr>
            </w:pPr>
          </w:p>
        </w:tc>
      </w:tr>
      <w:tr w:rsidR="005E0F19" w:rsidRPr="006F64A7" w:rsidTr="009A40B3">
        <w:trPr>
          <w:trHeight w:val="253"/>
          <w:jc w:val="center"/>
        </w:trPr>
        <w:tc>
          <w:tcPr>
            <w:tcW w:w="685" w:type="dxa"/>
            <w:vMerge/>
            <w:tcBorders>
              <w:top w:val="nil"/>
              <w:left w:val="single" w:sz="8" w:space="0" w:color="auto"/>
              <w:bottom w:val="single" w:sz="8" w:space="0" w:color="000000"/>
              <w:right w:val="single" w:sz="8" w:space="0" w:color="auto"/>
            </w:tcBorders>
            <w:vAlign w:val="center"/>
          </w:tcPr>
          <w:p w:rsidR="005E0F19" w:rsidRPr="00EA386F" w:rsidRDefault="005E0F19" w:rsidP="00E3595F">
            <w:pPr>
              <w:ind w:left="-108" w:right="-108"/>
              <w:rPr>
                <w:sz w:val="20"/>
                <w:szCs w:val="20"/>
              </w:rPr>
            </w:pPr>
          </w:p>
        </w:tc>
        <w:tc>
          <w:tcPr>
            <w:tcW w:w="1966" w:type="dxa"/>
            <w:vMerge/>
            <w:tcBorders>
              <w:top w:val="nil"/>
              <w:left w:val="single" w:sz="8" w:space="0" w:color="auto"/>
              <w:bottom w:val="single" w:sz="8" w:space="0" w:color="000000"/>
              <w:right w:val="single" w:sz="8" w:space="0" w:color="auto"/>
            </w:tcBorders>
            <w:vAlign w:val="center"/>
          </w:tcPr>
          <w:p w:rsidR="005E0F19" w:rsidRPr="00EA386F" w:rsidRDefault="005E0F19" w:rsidP="00522690">
            <w:pPr>
              <w:ind w:left="-108" w:right="-108"/>
              <w:jc w:val="lef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5E0F19" w:rsidRPr="00EA386F" w:rsidRDefault="005E0F19" w:rsidP="00583EB5">
            <w:pPr>
              <w:ind w:left="-108" w:right="34"/>
              <w:jc w:val="righ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5E0F19" w:rsidRPr="00EA386F" w:rsidRDefault="005E0F19" w:rsidP="00583EB5">
            <w:pPr>
              <w:ind w:left="-108" w:right="34"/>
              <w:jc w:val="right"/>
              <w:rPr>
                <w:sz w:val="20"/>
                <w:szCs w:val="20"/>
              </w:rPr>
            </w:pPr>
          </w:p>
        </w:tc>
        <w:tc>
          <w:tcPr>
            <w:tcW w:w="709" w:type="dxa"/>
            <w:vMerge/>
            <w:tcBorders>
              <w:top w:val="nil"/>
              <w:left w:val="single" w:sz="8" w:space="0" w:color="auto"/>
              <w:bottom w:val="single" w:sz="8" w:space="0" w:color="000000"/>
              <w:right w:val="single" w:sz="8" w:space="0" w:color="auto"/>
            </w:tcBorders>
            <w:vAlign w:val="center"/>
          </w:tcPr>
          <w:p w:rsidR="005E0F19" w:rsidRPr="00EA386F" w:rsidRDefault="005E0F19" w:rsidP="00583EB5">
            <w:pPr>
              <w:ind w:left="-108" w:right="34"/>
              <w:jc w:val="righ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5E0F19" w:rsidRPr="00EA386F" w:rsidRDefault="005E0F19" w:rsidP="00146D38">
            <w:pPr>
              <w:ind w:left="-108" w:right="-108"/>
              <w:jc w:val="righ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5E0F19" w:rsidRPr="00EA386F" w:rsidRDefault="005E0F19" w:rsidP="00146D38">
            <w:pPr>
              <w:ind w:left="-108" w:right="-108"/>
              <w:jc w:val="right"/>
              <w:rPr>
                <w:color w:val="FF0000"/>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5E0F19" w:rsidRPr="00EA386F" w:rsidRDefault="005E0F19" w:rsidP="00146D38">
            <w:pPr>
              <w:ind w:left="-108" w:right="-108"/>
              <w:jc w:val="right"/>
              <w:rPr>
                <w:color w:val="FF0000"/>
                <w:sz w:val="20"/>
                <w:szCs w:val="20"/>
              </w:rPr>
            </w:pPr>
          </w:p>
        </w:tc>
        <w:tc>
          <w:tcPr>
            <w:tcW w:w="708" w:type="dxa"/>
            <w:vMerge/>
            <w:tcBorders>
              <w:top w:val="nil"/>
              <w:left w:val="single" w:sz="8" w:space="0" w:color="auto"/>
              <w:bottom w:val="single" w:sz="8" w:space="0" w:color="000000"/>
              <w:right w:val="single" w:sz="8" w:space="0" w:color="auto"/>
            </w:tcBorders>
            <w:vAlign w:val="center"/>
          </w:tcPr>
          <w:p w:rsidR="005E0F19" w:rsidRPr="00EA386F" w:rsidRDefault="005E0F19" w:rsidP="005E0F19">
            <w:pPr>
              <w:ind w:left="-108"/>
              <w:jc w:val="right"/>
              <w:rPr>
                <w:color w:val="FF0000"/>
                <w:sz w:val="20"/>
                <w:szCs w:val="20"/>
              </w:rPr>
            </w:pPr>
          </w:p>
        </w:tc>
        <w:tc>
          <w:tcPr>
            <w:tcW w:w="665" w:type="dxa"/>
            <w:vMerge/>
            <w:tcBorders>
              <w:top w:val="nil"/>
              <w:left w:val="single" w:sz="8" w:space="0" w:color="auto"/>
              <w:bottom w:val="single" w:sz="8" w:space="0" w:color="000000"/>
              <w:right w:val="single" w:sz="8" w:space="0" w:color="auto"/>
            </w:tcBorders>
            <w:vAlign w:val="center"/>
          </w:tcPr>
          <w:p w:rsidR="005E0F19" w:rsidRPr="00EA386F" w:rsidRDefault="005E0F19" w:rsidP="005E0F19">
            <w:pPr>
              <w:ind w:left="-108"/>
              <w:jc w:val="right"/>
              <w:rPr>
                <w:color w:val="FF0000"/>
                <w:sz w:val="20"/>
                <w:szCs w:val="20"/>
              </w:rPr>
            </w:pPr>
          </w:p>
        </w:tc>
      </w:tr>
      <w:tr w:rsidR="005E0F19" w:rsidRPr="000353A7" w:rsidTr="009A40B3">
        <w:trPr>
          <w:cantSplit/>
          <w:trHeight w:val="255"/>
          <w:jc w:val="center"/>
        </w:trPr>
        <w:tc>
          <w:tcPr>
            <w:tcW w:w="685"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5E0F19" w:rsidP="00EA386F">
            <w:pPr>
              <w:ind w:left="-108" w:right="-108"/>
              <w:jc w:val="center"/>
              <w:rPr>
                <w:sz w:val="20"/>
                <w:szCs w:val="20"/>
              </w:rPr>
            </w:pPr>
            <w:r w:rsidRPr="00EA386F">
              <w:rPr>
                <w:sz w:val="20"/>
                <w:szCs w:val="20"/>
              </w:rPr>
              <w:t>0104</w:t>
            </w:r>
          </w:p>
        </w:tc>
        <w:tc>
          <w:tcPr>
            <w:tcW w:w="1966"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5E0F19" w:rsidP="00522690">
            <w:pPr>
              <w:ind w:left="-108" w:right="-108"/>
              <w:jc w:val="left"/>
              <w:rPr>
                <w:sz w:val="20"/>
                <w:szCs w:val="20"/>
              </w:rPr>
            </w:pPr>
            <w:r w:rsidRPr="00EA386F">
              <w:rPr>
                <w:sz w:val="20"/>
                <w:szCs w:val="20"/>
              </w:rPr>
              <w:t>Функционирование Правительства РФ, высших исполнительных органов в государственной власти субъектов РФ, местных администраций</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5E0F19" w:rsidP="00583EB5">
            <w:pPr>
              <w:ind w:left="-108" w:right="34"/>
              <w:jc w:val="right"/>
              <w:rPr>
                <w:sz w:val="20"/>
                <w:szCs w:val="20"/>
              </w:rPr>
            </w:pPr>
            <w:r w:rsidRPr="00EA386F">
              <w:rPr>
                <w:sz w:val="20"/>
                <w:szCs w:val="20"/>
              </w:rPr>
              <w:t>164 168,0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5E0F19" w:rsidP="00583EB5">
            <w:pPr>
              <w:ind w:left="-108" w:right="34"/>
              <w:jc w:val="right"/>
              <w:rPr>
                <w:sz w:val="20"/>
                <w:szCs w:val="20"/>
              </w:rPr>
            </w:pPr>
            <w:r w:rsidRPr="00EA386F">
              <w:rPr>
                <w:sz w:val="20"/>
                <w:szCs w:val="20"/>
              </w:rPr>
              <w:t>161 694,7</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5E0F19" w:rsidP="00583EB5">
            <w:pPr>
              <w:ind w:left="-108" w:right="34"/>
              <w:jc w:val="right"/>
              <w:rPr>
                <w:sz w:val="20"/>
                <w:szCs w:val="20"/>
              </w:rPr>
            </w:pPr>
            <w:r w:rsidRPr="00EA386F">
              <w:rPr>
                <w:sz w:val="20"/>
                <w:szCs w:val="20"/>
              </w:rPr>
              <w:t>98,5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5E0F19" w:rsidP="00784170">
            <w:pPr>
              <w:ind w:left="-108"/>
              <w:jc w:val="right"/>
              <w:rPr>
                <w:sz w:val="20"/>
                <w:szCs w:val="20"/>
              </w:rPr>
            </w:pPr>
            <w:r w:rsidRPr="00EA386F">
              <w:rPr>
                <w:sz w:val="20"/>
                <w:szCs w:val="20"/>
              </w:rPr>
              <w:t>195 114,0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5E0F19" w:rsidP="005E0F19">
            <w:pPr>
              <w:ind w:left="-108"/>
              <w:jc w:val="right"/>
              <w:rPr>
                <w:sz w:val="20"/>
                <w:szCs w:val="20"/>
              </w:rPr>
            </w:pPr>
            <w:r w:rsidRPr="00EA386F">
              <w:rPr>
                <w:sz w:val="20"/>
                <w:szCs w:val="20"/>
              </w:rPr>
              <w:t>198 273,0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5E0F19" w:rsidP="005E0F19">
            <w:pPr>
              <w:ind w:left="-108"/>
              <w:jc w:val="right"/>
              <w:rPr>
                <w:sz w:val="20"/>
                <w:szCs w:val="20"/>
              </w:rPr>
            </w:pPr>
            <w:r w:rsidRPr="00EA386F">
              <w:rPr>
                <w:sz w:val="20"/>
                <w:szCs w:val="20"/>
              </w:rPr>
              <w:t>196 993,8</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4075BF" w:rsidP="005E0F19">
            <w:pPr>
              <w:ind w:left="-108"/>
              <w:jc w:val="right"/>
              <w:rPr>
                <w:sz w:val="20"/>
                <w:szCs w:val="20"/>
              </w:rPr>
            </w:pPr>
            <w:r w:rsidRPr="00EA386F">
              <w:rPr>
                <w:sz w:val="20"/>
                <w:szCs w:val="20"/>
              </w:rPr>
              <w:t>101,0</w:t>
            </w:r>
          </w:p>
        </w:tc>
        <w:tc>
          <w:tcPr>
            <w:tcW w:w="665"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4075BF" w:rsidP="005E0F19">
            <w:pPr>
              <w:ind w:left="-108"/>
              <w:jc w:val="right"/>
              <w:rPr>
                <w:sz w:val="20"/>
                <w:szCs w:val="20"/>
              </w:rPr>
            </w:pPr>
            <w:r w:rsidRPr="00EA386F">
              <w:rPr>
                <w:sz w:val="20"/>
                <w:szCs w:val="20"/>
              </w:rPr>
              <w:t>99,4</w:t>
            </w:r>
          </w:p>
        </w:tc>
      </w:tr>
      <w:tr w:rsidR="005E0F19" w:rsidRPr="000353A7" w:rsidTr="009A40B3">
        <w:trPr>
          <w:trHeight w:val="270"/>
          <w:jc w:val="center"/>
        </w:trPr>
        <w:tc>
          <w:tcPr>
            <w:tcW w:w="685" w:type="dxa"/>
            <w:vMerge/>
            <w:tcBorders>
              <w:top w:val="nil"/>
              <w:left w:val="single" w:sz="8" w:space="0" w:color="auto"/>
              <w:bottom w:val="single" w:sz="8" w:space="0" w:color="000000"/>
              <w:right w:val="single" w:sz="8" w:space="0" w:color="auto"/>
            </w:tcBorders>
            <w:vAlign w:val="center"/>
          </w:tcPr>
          <w:p w:rsidR="005E0F19" w:rsidRPr="00EA386F" w:rsidRDefault="005E0F19" w:rsidP="00EA386F">
            <w:pPr>
              <w:ind w:left="-108" w:right="-108"/>
              <w:jc w:val="center"/>
              <w:rPr>
                <w:sz w:val="20"/>
                <w:szCs w:val="20"/>
              </w:rPr>
            </w:pPr>
          </w:p>
        </w:tc>
        <w:tc>
          <w:tcPr>
            <w:tcW w:w="1966" w:type="dxa"/>
            <w:vMerge/>
            <w:tcBorders>
              <w:top w:val="nil"/>
              <w:left w:val="single" w:sz="8" w:space="0" w:color="auto"/>
              <w:bottom w:val="single" w:sz="8" w:space="0" w:color="000000"/>
              <w:right w:val="single" w:sz="8" w:space="0" w:color="auto"/>
            </w:tcBorders>
            <w:vAlign w:val="center"/>
          </w:tcPr>
          <w:p w:rsidR="005E0F19" w:rsidRPr="00EA386F" w:rsidRDefault="005E0F19" w:rsidP="00522690">
            <w:pPr>
              <w:ind w:left="-108" w:right="-108"/>
              <w:jc w:val="lef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5E0F19" w:rsidRPr="00EA386F" w:rsidRDefault="005E0F19" w:rsidP="00583EB5">
            <w:pPr>
              <w:ind w:left="-108" w:right="34"/>
              <w:jc w:val="righ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5E0F19" w:rsidRPr="00EA386F" w:rsidRDefault="005E0F19" w:rsidP="00583EB5">
            <w:pPr>
              <w:ind w:left="-108" w:right="34"/>
              <w:jc w:val="right"/>
              <w:rPr>
                <w:sz w:val="20"/>
                <w:szCs w:val="20"/>
              </w:rPr>
            </w:pPr>
          </w:p>
        </w:tc>
        <w:tc>
          <w:tcPr>
            <w:tcW w:w="709" w:type="dxa"/>
            <w:vMerge/>
            <w:tcBorders>
              <w:top w:val="nil"/>
              <w:left w:val="single" w:sz="8" w:space="0" w:color="auto"/>
              <w:bottom w:val="single" w:sz="8" w:space="0" w:color="000000"/>
              <w:right w:val="single" w:sz="8" w:space="0" w:color="auto"/>
            </w:tcBorders>
            <w:vAlign w:val="center"/>
          </w:tcPr>
          <w:p w:rsidR="005E0F19" w:rsidRPr="00EA386F" w:rsidRDefault="005E0F19" w:rsidP="00583EB5">
            <w:pPr>
              <w:ind w:left="-108" w:right="34"/>
              <w:jc w:val="righ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5E0F19" w:rsidRPr="00EA386F" w:rsidRDefault="005E0F19" w:rsidP="00146D38">
            <w:pPr>
              <w:ind w:left="-108" w:right="-108"/>
              <w:jc w:val="right"/>
              <w:rPr>
                <w:color w:val="FF0000"/>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5E0F19" w:rsidRPr="00EA386F" w:rsidRDefault="005E0F19" w:rsidP="005E0F19">
            <w:pPr>
              <w:ind w:left="-108"/>
              <w:jc w:val="right"/>
              <w:rPr>
                <w:color w:val="FF0000"/>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5E0F19" w:rsidRPr="00EA386F" w:rsidRDefault="005E0F19" w:rsidP="005E0F19">
            <w:pPr>
              <w:ind w:left="-108"/>
              <w:jc w:val="right"/>
              <w:rPr>
                <w:color w:val="FF0000"/>
                <w:sz w:val="20"/>
                <w:szCs w:val="20"/>
              </w:rPr>
            </w:pPr>
          </w:p>
        </w:tc>
        <w:tc>
          <w:tcPr>
            <w:tcW w:w="708" w:type="dxa"/>
            <w:vMerge/>
            <w:tcBorders>
              <w:top w:val="nil"/>
              <w:left w:val="single" w:sz="8" w:space="0" w:color="auto"/>
              <w:bottom w:val="single" w:sz="8" w:space="0" w:color="000000"/>
              <w:right w:val="single" w:sz="8" w:space="0" w:color="auto"/>
            </w:tcBorders>
            <w:vAlign w:val="center"/>
          </w:tcPr>
          <w:p w:rsidR="005E0F19" w:rsidRPr="00EA386F" w:rsidRDefault="005E0F19" w:rsidP="005E0F19">
            <w:pPr>
              <w:ind w:left="-108"/>
              <w:jc w:val="right"/>
              <w:rPr>
                <w:sz w:val="20"/>
                <w:szCs w:val="20"/>
              </w:rPr>
            </w:pPr>
          </w:p>
        </w:tc>
        <w:tc>
          <w:tcPr>
            <w:tcW w:w="665" w:type="dxa"/>
            <w:vMerge/>
            <w:tcBorders>
              <w:top w:val="nil"/>
              <w:left w:val="single" w:sz="8" w:space="0" w:color="auto"/>
              <w:bottom w:val="single" w:sz="8" w:space="0" w:color="000000"/>
              <w:right w:val="single" w:sz="8" w:space="0" w:color="auto"/>
            </w:tcBorders>
            <w:vAlign w:val="center"/>
          </w:tcPr>
          <w:p w:rsidR="005E0F19" w:rsidRPr="00EA386F" w:rsidRDefault="005E0F19" w:rsidP="005E0F19">
            <w:pPr>
              <w:ind w:left="-108"/>
              <w:jc w:val="right"/>
              <w:rPr>
                <w:sz w:val="20"/>
                <w:szCs w:val="20"/>
              </w:rPr>
            </w:pPr>
          </w:p>
        </w:tc>
      </w:tr>
      <w:tr w:rsidR="005E0F19" w:rsidRPr="000353A7" w:rsidTr="009A40B3">
        <w:trPr>
          <w:cantSplit/>
          <w:trHeight w:val="255"/>
          <w:jc w:val="center"/>
        </w:trPr>
        <w:tc>
          <w:tcPr>
            <w:tcW w:w="685" w:type="dxa"/>
            <w:tcBorders>
              <w:top w:val="nil"/>
              <w:left w:val="single" w:sz="8" w:space="0" w:color="auto"/>
              <w:bottom w:val="single" w:sz="8" w:space="0" w:color="000000"/>
              <w:right w:val="single" w:sz="8" w:space="0" w:color="auto"/>
            </w:tcBorders>
            <w:shd w:val="clear" w:color="auto" w:fill="auto"/>
            <w:vAlign w:val="center"/>
          </w:tcPr>
          <w:p w:rsidR="005E0F19" w:rsidRPr="00EA386F" w:rsidRDefault="005E0F19" w:rsidP="00EA386F">
            <w:pPr>
              <w:ind w:left="-108" w:right="-108"/>
              <w:jc w:val="center"/>
              <w:rPr>
                <w:sz w:val="20"/>
                <w:szCs w:val="20"/>
              </w:rPr>
            </w:pPr>
            <w:r w:rsidRPr="00EA386F">
              <w:rPr>
                <w:sz w:val="20"/>
                <w:szCs w:val="20"/>
              </w:rPr>
              <w:t>0106</w:t>
            </w:r>
          </w:p>
        </w:tc>
        <w:tc>
          <w:tcPr>
            <w:tcW w:w="1966" w:type="dxa"/>
            <w:tcBorders>
              <w:top w:val="nil"/>
              <w:left w:val="single" w:sz="8" w:space="0" w:color="auto"/>
              <w:bottom w:val="single" w:sz="8" w:space="0" w:color="000000"/>
              <w:right w:val="single" w:sz="8" w:space="0" w:color="auto"/>
            </w:tcBorders>
            <w:shd w:val="clear" w:color="auto" w:fill="auto"/>
            <w:vAlign w:val="center"/>
          </w:tcPr>
          <w:p w:rsidR="005E0F19" w:rsidRPr="00EA386F" w:rsidRDefault="005E0F19" w:rsidP="00522690">
            <w:pPr>
              <w:ind w:left="-127" w:right="-108"/>
              <w:jc w:val="left"/>
              <w:rPr>
                <w:sz w:val="20"/>
                <w:szCs w:val="20"/>
              </w:rPr>
            </w:pPr>
            <w:r w:rsidRPr="00EA386F">
              <w:rPr>
                <w:sz w:val="20"/>
                <w:szCs w:val="20"/>
              </w:rPr>
              <w:t xml:space="preserve">Обеспечение деятельности финансовых, налоговых и таможенных органов и органов финансового (финансово-бюджетного) надзора </w:t>
            </w:r>
          </w:p>
        </w:tc>
        <w:tc>
          <w:tcPr>
            <w:tcW w:w="1134" w:type="dxa"/>
            <w:tcBorders>
              <w:top w:val="nil"/>
              <w:left w:val="single" w:sz="8" w:space="0" w:color="auto"/>
              <w:bottom w:val="single" w:sz="8" w:space="0" w:color="000000"/>
              <w:right w:val="single" w:sz="8" w:space="0" w:color="auto"/>
            </w:tcBorders>
            <w:shd w:val="clear" w:color="auto" w:fill="auto"/>
            <w:vAlign w:val="center"/>
          </w:tcPr>
          <w:p w:rsidR="005E0F19" w:rsidRPr="00EA386F" w:rsidRDefault="005E0F19" w:rsidP="00583EB5">
            <w:pPr>
              <w:ind w:left="-108" w:right="34"/>
              <w:jc w:val="right"/>
              <w:rPr>
                <w:sz w:val="20"/>
                <w:szCs w:val="20"/>
              </w:rPr>
            </w:pPr>
            <w:r w:rsidRPr="00EA386F">
              <w:rPr>
                <w:sz w:val="20"/>
                <w:szCs w:val="20"/>
              </w:rPr>
              <w:t>4 854,1</w:t>
            </w:r>
          </w:p>
        </w:tc>
        <w:tc>
          <w:tcPr>
            <w:tcW w:w="1134" w:type="dxa"/>
            <w:tcBorders>
              <w:top w:val="nil"/>
              <w:left w:val="single" w:sz="8" w:space="0" w:color="auto"/>
              <w:bottom w:val="single" w:sz="8" w:space="0" w:color="000000"/>
              <w:right w:val="single" w:sz="8" w:space="0" w:color="auto"/>
            </w:tcBorders>
            <w:shd w:val="clear" w:color="auto" w:fill="auto"/>
            <w:vAlign w:val="center"/>
          </w:tcPr>
          <w:p w:rsidR="005E0F19" w:rsidRPr="00EA386F" w:rsidRDefault="005E0F19" w:rsidP="00583EB5">
            <w:pPr>
              <w:ind w:left="-108" w:right="34"/>
              <w:jc w:val="right"/>
              <w:rPr>
                <w:sz w:val="20"/>
                <w:szCs w:val="20"/>
              </w:rPr>
            </w:pPr>
            <w:r w:rsidRPr="00EA386F">
              <w:rPr>
                <w:sz w:val="20"/>
                <w:szCs w:val="20"/>
              </w:rPr>
              <w:t>4 841,7</w:t>
            </w:r>
          </w:p>
        </w:tc>
        <w:tc>
          <w:tcPr>
            <w:tcW w:w="709" w:type="dxa"/>
            <w:tcBorders>
              <w:top w:val="nil"/>
              <w:left w:val="single" w:sz="8" w:space="0" w:color="auto"/>
              <w:bottom w:val="single" w:sz="8" w:space="0" w:color="000000"/>
              <w:right w:val="single" w:sz="8" w:space="0" w:color="auto"/>
            </w:tcBorders>
            <w:shd w:val="clear" w:color="auto" w:fill="auto"/>
            <w:vAlign w:val="center"/>
          </w:tcPr>
          <w:p w:rsidR="005E0F19" w:rsidRPr="00EA386F" w:rsidRDefault="005E0F19" w:rsidP="00583EB5">
            <w:pPr>
              <w:ind w:left="-108" w:right="34"/>
              <w:jc w:val="right"/>
              <w:rPr>
                <w:sz w:val="20"/>
                <w:szCs w:val="20"/>
              </w:rPr>
            </w:pPr>
            <w:r w:rsidRPr="00EA386F">
              <w:rPr>
                <w:sz w:val="20"/>
                <w:szCs w:val="20"/>
              </w:rPr>
              <w:t>99,7</w:t>
            </w:r>
          </w:p>
        </w:tc>
        <w:tc>
          <w:tcPr>
            <w:tcW w:w="1134" w:type="dxa"/>
            <w:tcBorders>
              <w:top w:val="nil"/>
              <w:left w:val="single" w:sz="8" w:space="0" w:color="auto"/>
              <w:bottom w:val="single" w:sz="8" w:space="0" w:color="000000"/>
              <w:right w:val="single" w:sz="8" w:space="0" w:color="auto"/>
            </w:tcBorders>
            <w:shd w:val="clear" w:color="auto" w:fill="auto"/>
            <w:vAlign w:val="center"/>
          </w:tcPr>
          <w:p w:rsidR="005E0F19" w:rsidRPr="00EA386F" w:rsidRDefault="005E0F19" w:rsidP="00784170">
            <w:pPr>
              <w:ind w:left="-108"/>
              <w:jc w:val="right"/>
              <w:rPr>
                <w:sz w:val="20"/>
                <w:szCs w:val="20"/>
              </w:rPr>
            </w:pPr>
            <w:r w:rsidRPr="00EA386F">
              <w:rPr>
                <w:sz w:val="20"/>
                <w:szCs w:val="20"/>
              </w:rPr>
              <w:t>6 564,2</w:t>
            </w:r>
          </w:p>
        </w:tc>
        <w:tc>
          <w:tcPr>
            <w:tcW w:w="1134" w:type="dxa"/>
            <w:tcBorders>
              <w:top w:val="nil"/>
              <w:left w:val="single" w:sz="8" w:space="0" w:color="auto"/>
              <w:bottom w:val="single" w:sz="8" w:space="0" w:color="000000"/>
              <w:right w:val="single" w:sz="8" w:space="0" w:color="auto"/>
            </w:tcBorders>
            <w:shd w:val="clear" w:color="auto" w:fill="auto"/>
            <w:vAlign w:val="center"/>
          </w:tcPr>
          <w:p w:rsidR="005E0F19" w:rsidRPr="00EA386F" w:rsidRDefault="005E0F19" w:rsidP="005E0F19">
            <w:pPr>
              <w:ind w:left="-108"/>
              <w:jc w:val="right"/>
              <w:rPr>
                <w:sz w:val="20"/>
                <w:szCs w:val="20"/>
              </w:rPr>
            </w:pPr>
            <w:r w:rsidRPr="00EA386F">
              <w:rPr>
                <w:sz w:val="20"/>
                <w:szCs w:val="20"/>
              </w:rPr>
              <w:t>6 454,2</w:t>
            </w:r>
          </w:p>
        </w:tc>
        <w:tc>
          <w:tcPr>
            <w:tcW w:w="1134" w:type="dxa"/>
            <w:tcBorders>
              <w:top w:val="nil"/>
              <w:left w:val="single" w:sz="8" w:space="0" w:color="auto"/>
              <w:bottom w:val="single" w:sz="8" w:space="0" w:color="000000"/>
              <w:right w:val="single" w:sz="8" w:space="0" w:color="auto"/>
            </w:tcBorders>
            <w:shd w:val="clear" w:color="auto" w:fill="auto"/>
            <w:vAlign w:val="center"/>
          </w:tcPr>
          <w:p w:rsidR="005E0F19" w:rsidRPr="00EA386F" w:rsidRDefault="005E0F19" w:rsidP="005E0F19">
            <w:pPr>
              <w:ind w:left="-108"/>
              <w:jc w:val="right"/>
              <w:rPr>
                <w:sz w:val="20"/>
                <w:szCs w:val="20"/>
              </w:rPr>
            </w:pPr>
            <w:r w:rsidRPr="00EA386F">
              <w:rPr>
                <w:sz w:val="20"/>
                <w:szCs w:val="20"/>
              </w:rPr>
              <w:t>6 426,</w:t>
            </w:r>
            <w:r w:rsidR="00756950" w:rsidRPr="00EA386F">
              <w:rPr>
                <w:sz w:val="20"/>
                <w:szCs w:val="20"/>
              </w:rPr>
              <w:t>1</w:t>
            </w:r>
          </w:p>
        </w:tc>
        <w:tc>
          <w:tcPr>
            <w:tcW w:w="708" w:type="dxa"/>
            <w:tcBorders>
              <w:top w:val="nil"/>
              <w:left w:val="single" w:sz="8" w:space="0" w:color="auto"/>
              <w:bottom w:val="single" w:sz="8" w:space="0" w:color="000000"/>
              <w:right w:val="single" w:sz="8" w:space="0" w:color="auto"/>
            </w:tcBorders>
            <w:shd w:val="clear" w:color="auto" w:fill="auto"/>
            <w:vAlign w:val="center"/>
          </w:tcPr>
          <w:p w:rsidR="005E0F19" w:rsidRPr="00EA386F" w:rsidRDefault="004075BF" w:rsidP="005E0F19">
            <w:pPr>
              <w:ind w:left="-108"/>
              <w:jc w:val="right"/>
              <w:rPr>
                <w:sz w:val="20"/>
                <w:szCs w:val="20"/>
              </w:rPr>
            </w:pPr>
            <w:r w:rsidRPr="00EA386F">
              <w:rPr>
                <w:sz w:val="20"/>
                <w:szCs w:val="20"/>
              </w:rPr>
              <w:t>97,9</w:t>
            </w:r>
          </w:p>
        </w:tc>
        <w:tc>
          <w:tcPr>
            <w:tcW w:w="665" w:type="dxa"/>
            <w:tcBorders>
              <w:top w:val="nil"/>
              <w:left w:val="single" w:sz="8" w:space="0" w:color="auto"/>
              <w:bottom w:val="single" w:sz="8" w:space="0" w:color="000000"/>
              <w:right w:val="single" w:sz="8" w:space="0" w:color="auto"/>
            </w:tcBorders>
            <w:shd w:val="clear" w:color="auto" w:fill="auto"/>
            <w:vAlign w:val="center"/>
          </w:tcPr>
          <w:p w:rsidR="005E0F19" w:rsidRPr="00EA386F" w:rsidRDefault="004075BF" w:rsidP="005E0F19">
            <w:pPr>
              <w:ind w:left="-108"/>
              <w:jc w:val="right"/>
              <w:rPr>
                <w:sz w:val="20"/>
                <w:szCs w:val="20"/>
              </w:rPr>
            </w:pPr>
            <w:r w:rsidRPr="00EA386F">
              <w:rPr>
                <w:sz w:val="20"/>
                <w:szCs w:val="20"/>
              </w:rPr>
              <w:t>99,6</w:t>
            </w:r>
          </w:p>
        </w:tc>
      </w:tr>
      <w:tr w:rsidR="005E0F19" w:rsidRPr="000353A7" w:rsidTr="009A40B3">
        <w:trPr>
          <w:cantSplit/>
          <w:trHeight w:val="315"/>
          <w:jc w:val="center"/>
        </w:trPr>
        <w:tc>
          <w:tcPr>
            <w:tcW w:w="685" w:type="dxa"/>
            <w:tcBorders>
              <w:top w:val="nil"/>
              <w:left w:val="single" w:sz="8" w:space="0" w:color="auto"/>
              <w:bottom w:val="single" w:sz="4" w:space="0" w:color="auto"/>
              <w:right w:val="single" w:sz="8" w:space="0" w:color="auto"/>
            </w:tcBorders>
            <w:shd w:val="clear" w:color="auto" w:fill="auto"/>
            <w:vAlign w:val="center"/>
          </w:tcPr>
          <w:p w:rsidR="005E0F19" w:rsidRPr="00EA386F" w:rsidRDefault="005E0F19" w:rsidP="00EA386F">
            <w:pPr>
              <w:ind w:left="-108" w:right="-108"/>
              <w:jc w:val="center"/>
              <w:rPr>
                <w:sz w:val="20"/>
                <w:szCs w:val="20"/>
              </w:rPr>
            </w:pPr>
            <w:r w:rsidRPr="00EA386F">
              <w:rPr>
                <w:sz w:val="20"/>
                <w:szCs w:val="20"/>
              </w:rPr>
              <w:t>0111</w:t>
            </w:r>
          </w:p>
        </w:tc>
        <w:tc>
          <w:tcPr>
            <w:tcW w:w="1966" w:type="dxa"/>
            <w:tcBorders>
              <w:top w:val="nil"/>
              <w:left w:val="nil"/>
              <w:bottom w:val="single" w:sz="8" w:space="0" w:color="auto"/>
              <w:right w:val="single" w:sz="8" w:space="0" w:color="auto"/>
            </w:tcBorders>
            <w:shd w:val="clear" w:color="auto" w:fill="auto"/>
            <w:vAlign w:val="center"/>
          </w:tcPr>
          <w:p w:rsidR="005E0F19" w:rsidRPr="00EA386F" w:rsidRDefault="005E0F19" w:rsidP="00522690">
            <w:pPr>
              <w:ind w:left="-108" w:right="-108"/>
              <w:jc w:val="left"/>
              <w:rPr>
                <w:sz w:val="20"/>
                <w:szCs w:val="20"/>
              </w:rPr>
            </w:pPr>
            <w:r w:rsidRPr="00EA386F">
              <w:rPr>
                <w:sz w:val="20"/>
                <w:szCs w:val="20"/>
              </w:rPr>
              <w:t>Резервные фонды</w:t>
            </w:r>
          </w:p>
        </w:tc>
        <w:tc>
          <w:tcPr>
            <w:tcW w:w="1134" w:type="dxa"/>
            <w:tcBorders>
              <w:top w:val="nil"/>
              <w:left w:val="nil"/>
              <w:bottom w:val="single" w:sz="8" w:space="0" w:color="auto"/>
              <w:right w:val="single" w:sz="8" w:space="0" w:color="auto"/>
            </w:tcBorders>
            <w:shd w:val="clear" w:color="auto" w:fill="auto"/>
            <w:vAlign w:val="center"/>
          </w:tcPr>
          <w:p w:rsidR="005E0F19" w:rsidRPr="00EA386F" w:rsidRDefault="005E0F19" w:rsidP="00583EB5">
            <w:pPr>
              <w:ind w:left="-108" w:right="34"/>
              <w:jc w:val="right"/>
              <w:rPr>
                <w:sz w:val="20"/>
                <w:szCs w:val="20"/>
              </w:rPr>
            </w:pPr>
            <w:r w:rsidRPr="00EA386F">
              <w:rPr>
                <w:sz w:val="20"/>
                <w:szCs w:val="20"/>
              </w:rPr>
              <w:t>-</w:t>
            </w:r>
          </w:p>
        </w:tc>
        <w:tc>
          <w:tcPr>
            <w:tcW w:w="1134" w:type="dxa"/>
            <w:tcBorders>
              <w:top w:val="nil"/>
              <w:left w:val="nil"/>
              <w:bottom w:val="single" w:sz="8" w:space="0" w:color="auto"/>
              <w:right w:val="single" w:sz="8" w:space="0" w:color="auto"/>
            </w:tcBorders>
            <w:shd w:val="clear" w:color="auto" w:fill="auto"/>
            <w:vAlign w:val="center"/>
          </w:tcPr>
          <w:p w:rsidR="005E0F19" w:rsidRPr="00EA386F" w:rsidRDefault="005E0F19" w:rsidP="00583EB5">
            <w:pPr>
              <w:ind w:left="-108" w:right="34"/>
              <w:jc w:val="right"/>
              <w:rPr>
                <w:sz w:val="20"/>
                <w:szCs w:val="20"/>
              </w:rPr>
            </w:pPr>
            <w:r w:rsidRPr="00EA386F">
              <w:rPr>
                <w:sz w:val="20"/>
                <w:szCs w:val="20"/>
              </w:rPr>
              <w:t>-</w:t>
            </w:r>
          </w:p>
        </w:tc>
        <w:tc>
          <w:tcPr>
            <w:tcW w:w="709" w:type="dxa"/>
            <w:tcBorders>
              <w:top w:val="nil"/>
              <w:left w:val="nil"/>
              <w:bottom w:val="single" w:sz="8" w:space="0" w:color="auto"/>
              <w:right w:val="single" w:sz="8" w:space="0" w:color="auto"/>
            </w:tcBorders>
            <w:shd w:val="clear" w:color="auto" w:fill="auto"/>
            <w:vAlign w:val="center"/>
          </w:tcPr>
          <w:p w:rsidR="005E0F19" w:rsidRPr="00EA386F" w:rsidRDefault="005E0F19" w:rsidP="00583EB5">
            <w:pPr>
              <w:ind w:left="-108" w:right="34"/>
              <w:jc w:val="right"/>
              <w:rPr>
                <w:sz w:val="20"/>
                <w:szCs w:val="20"/>
              </w:rPr>
            </w:pPr>
            <w:r w:rsidRPr="00EA386F">
              <w:rPr>
                <w:sz w:val="20"/>
                <w:szCs w:val="20"/>
              </w:rPr>
              <w:t>-</w:t>
            </w:r>
          </w:p>
        </w:tc>
        <w:tc>
          <w:tcPr>
            <w:tcW w:w="1134" w:type="dxa"/>
            <w:tcBorders>
              <w:top w:val="nil"/>
              <w:left w:val="nil"/>
              <w:bottom w:val="single" w:sz="8" w:space="0" w:color="auto"/>
              <w:right w:val="single" w:sz="8" w:space="0" w:color="auto"/>
            </w:tcBorders>
            <w:shd w:val="clear" w:color="auto" w:fill="auto"/>
            <w:vAlign w:val="center"/>
          </w:tcPr>
          <w:p w:rsidR="005E0F19" w:rsidRPr="00EA386F" w:rsidRDefault="005E0F19" w:rsidP="00784170">
            <w:pPr>
              <w:ind w:left="-108"/>
              <w:jc w:val="right"/>
              <w:rPr>
                <w:sz w:val="20"/>
                <w:szCs w:val="20"/>
              </w:rPr>
            </w:pPr>
            <w:r w:rsidRPr="00EA386F">
              <w:rPr>
                <w:sz w:val="20"/>
                <w:szCs w:val="20"/>
              </w:rPr>
              <w:t>19 014,3</w:t>
            </w:r>
          </w:p>
        </w:tc>
        <w:tc>
          <w:tcPr>
            <w:tcW w:w="1134" w:type="dxa"/>
            <w:tcBorders>
              <w:top w:val="nil"/>
              <w:left w:val="nil"/>
              <w:bottom w:val="single" w:sz="8" w:space="0" w:color="auto"/>
              <w:right w:val="single" w:sz="8" w:space="0" w:color="auto"/>
            </w:tcBorders>
            <w:shd w:val="clear" w:color="auto" w:fill="auto"/>
            <w:vAlign w:val="center"/>
          </w:tcPr>
          <w:p w:rsidR="005E0F19" w:rsidRPr="00EA386F" w:rsidRDefault="005E0F19" w:rsidP="005E0F19">
            <w:pPr>
              <w:ind w:left="-108"/>
              <w:jc w:val="right"/>
              <w:rPr>
                <w:sz w:val="20"/>
                <w:szCs w:val="20"/>
              </w:rPr>
            </w:pPr>
            <w:r w:rsidRPr="00EA386F">
              <w:rPr>
                <w:sz w:val="20"/>
                <w:szCs w:val="20"/>
              </w:rPr>
              <w:t>-</w:t>
            </w:r>
          </w:p>
        </w:tc>
        <w:tc>
          <w:tcPr>
            <w:tcW w:w="1134" w:type="dxa"/>
            <w:tcBorders>
              <w:top w:val="nil"/>
              <w:left w:val="nil"/>
              <w:bottom w:val="single" w:sz="8" w:space="0" w:color="auto"/>
              <w:right w:val="single" w:sz="8" w:space="0" w:color="auto"/>
            </w:tcBorders>
            <w:shd w:val="clear" w:color="auto" w:fill="auto"/>
            <w:vAlign w:val="center"/>
          </w:tcPr>
          <w:p w:rsidR="005E0F19" w:rsidRPr="00EA386F" w:rsidRDefault="005E0F19" w:rsidP="005E0F19">
            <w:pPr>
              <w:ind w:left="-108"/>
              <w:jc w:val="right"/>
              <w:rPr>
                <w:sz w:val="20"/>
                <w:szCs w:val="20"/>
              </w:rPr>
            </w:pPr>
            <w:r w:rsidRPr="00EA386F">
              <w:rPr>
                <w:sz w:val="20"/>
                <w:szCs w:val="20"/>
              </w:rPr>
              <w:t>-</w:t>
            </w:r>
          </w:p>
        </w:tc>
        <w:tc>
          <w:tcPr>
            <w:tcW w:w="708" w:type="dxa"/>
            <w:tcBorders>
              <w:top w:val="nil"/>
              <w:left w:val="nil"/>
              <w:bottom w:val="single" w:sz="8" w:space="0" w:color="auto"/>
              <w:right w:val="single" w:sz="8" w:space="0" w:color="auto"/>
            </w:tcBorders>
            <w:shd w:val="clear" w:color="auto" w:fill="auto"/>
            <w:vAlign w:val="center"/>
          </w:tcPr>
          <w:p w:rsidR="005E0F19" w:rsidRPr="00EA386F" w:rsidRDefault="004075BF" w:rsidP="005E0F19">
            <w:pPr>
              <w:ind w:left="-108"/>
              <w:jc w:val="right"/>
              <w:rPr>
                <w:sz w:val="20"/>
                <w:szCs w:val="20"/>
              </w:rPr>
            </w:pPr>
            <w:r w:rsidRPr="00EA386F">
              <w:rPr>
                <w:sz w:val="20"/>
                <w:szCs w:val="20"/>
              </w:rPr>
              <w:t>-</w:t>
            </w:r>
          </w:p>
        </w:tc>
        <w:tc>
          <w:tcPr>
            <w:tcW w:w="665" w:type="dxa"/>
            <w:tcBorders>
              <w:top w:val="nil"/>
              <w:left w:val="nil"/>
              <w:bottom w:val="single" w:sz="8" w:space="0" w:color="auto"/>
              <w:right w:val="single" w:sz="8" w:space="0" w:color="auto"/>
            </w:tcBorders>
            <w:shd w:val="clear" w:color="auto" w:fill="auto"/>
            <w:vAlign w:val="center"/>
          </w:tcPr>
          <w:p w:rsidR="005E0F19" w:rsidRPr="00EA386F" w:rsidRDefault="004075BF" w:rsidP="005E0F19">
            <w:pPr>
              <w:ind w:left="-108"/>
              <w:jc w:val="right"/>
              <w:rPr>
                <w:sz w:val="20"/>
                <w:szCs w:val="20"/>
              </w:rPr>
            </w:pPr>
            <w:r w:rsidRPr="00EA386F">
              <w:rPr>
                <w:sz w:val="20"/>
                <w:szCs w:val="20"/>
              </w:rPr>
              <w:t>-</w:t>
            </w:r>
          </w:p>
        </w:tc>
      </w:tr>
      <w:tr w:rsidR="005E0F19" w:rsidRPr="000353A7" w:rsidTr="009A40B3">
        <w:trPr>
          <w:cantSplit/>
          <w:trHeight w:val="423"/>
          <w:jc w:val="center"/>
        </w:trPr>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5E0F19" w:rsidRPr="00EA386F" w:rsidRDefault="005E0F19" w:rsidP="00EA386F">
            <w:pPr>
              <w:ind w:left="-108" w:right="-108"/>
              <w:jc w:val="center"/>
              <w:rPr>
                <w:sz w:val="20"/>
                <w:szCs w:val="20"/>
              </w:rPr>
            </w:pPr>
            <w:r w:rsidRPr="00EA386F">
              <w:rPr>
                <w:sz w:val="20"/>
                <w:szCs w:val="20"/>
              </w:rPr>
              <w:t>0113</w:t>
            </w:r>
          </w:p>
        </w:tc>
        <w:tc>
          <w:tcPr>
            <w:tcW w:w="1966" w:type="dxa"/>
            <w:tcBorders>
              <w:top w:val="nil"/>
              <w:left w:val="single" w:sz="4" w:space="0" w:color="auto"/>
              <w:bottom w:val="single" w:sz="4" w:space="0" w:color="auto"/>
              <w:right w:val="single" w:sz="8" w:space="0" w:color="auto"/>
            </w:tcBorders>
            <w:shd w:val="clear" w:color="auto" w:fill="auto"/>
            <w:vAlign w:val="center"/>
          </w:tcPr>
          <w:p w:rsidR="005E0F19" w:rsidRPr="00EA386F" w:rsidRDefault="005E0F19" w:rsidP="00522690">
            <w:pPr>
              <w:ind w:left="-108" w:right="-108"/>
              <w:jc w:val="left"/>
              <w:rPr>
                <w:sz w:val="20"/>
                <w:szCs w:val="20"/>
              </w:rPr>
            </w:pPr>
            <w:r w:rsidRPr="00EA386F">
              <w:rPr>
                <w:sz w:val="20"/>
                <w:szCs w:val="20"/>
              </w:rPr>
              <w:t>Другие общегосударственные вопросы</w:t>
            </w:r>
          </w:p>
        </w:tc>
        <w:tc>
          <w:tcPr>
            <w:tcW w:w="1134" w:type="dxa"/>
            <w:tcBorders>
              <w:top w:val="nil"/>
              <w:left w:val="single" w:sz="8" w:space="0" w:color="auto"/>
              <w:bottom w:val="single" w:sz="4" w:space="0" w:color="auto"/>
              <w:right w:val="single" w:sz="8" w:space="0" w:color="auto"/>
            </w:tcBorders>
            <w:shd w:val="clear" w:color="auto" w:fill="auto"/>
            <w:vAlign w:val="center"/>
          </w:tcPr>
          <w:p w:rsidR="005E0F19" w:rsidRPr="00EA386F" w:rsidRDefault="005E0F19" w:rsidP="00583EB5">
            <w:pPr>
              <w:ind w:left="-108" w:right="34"/>
              <w:jc w:val="right"/>
              <w:rPr>
                <w:sz w:val="20"/>
                <w:szCs w:val="20"/>
              </w:rPr>
            </w:pPr>
            <w:r w:rsidRPr="00EA386F">
              <w:rPr>
                <w:sz w:val="20"/>
                <w:szCs w:val="20"/>
              </w:rPr>
              <w:t>164 129,7</w:t>
            </w:r>
          </w:p>
        </w:tc>
        <w:tc>
          <w:tcPr>
            <w:tcW w:w="1134" w:type="dxa"/>
            <w:tcBorders>
              <w:top w:val="nil"/>
              <w:left w:val="single" w:sz="8" w:space="0" w:color="auto"/>
              <w:bottom w:val="single" w:sz="4" w:space="0" w:color="auto"/>
              <w:right w:val="single" w:sz="8" w:space="0" w:color="auto"/>
            </w:tcBorders>
            <w:shd w:val="clear" w:color="auto" w:fill="auto"/>
            <w:vAlign w:val="center"/>
          </w:tcPr>
          <w:p w:rsidR="005E0F19" w:rsidRPr="00EA386F" w:rsidRDefault="005E0F19" w:rsidP="00583EB5">
            <w:pPr>
              <w:ind w:left="-108" w:right="34"/>
              <w:jc w:val="right"/>
              <w:rPr>
                <w:sz w:val="20"/>
                <w:szCs w:val="20"/>
              </w:rPr>
            </w:pPr>
            <w:r w:rsidRPr="00EA386F">
              <w:rPr>
                <w:sz w:val="20"/>
                <w:szCs w:val="20"/>
              </w:rPr>
              <w:t>146 628,7</w:t>
            </w:r>
          </w:p>
        </w:tc>
        <w:tc>
          <w:tcPr>
            <w:tcW w:w="709" w:type="dxa"/>
            <w:tcBorders>
              <w:top w:val="nil"/>
              <w:left w:val="single" w:sz="8" w:space="0" w:color="auto"/>
              <w:bottom w:val="single" w:sz="4" w:space="0" w:color="auto"/>
              <w:right w:val="single" w:sz="8" w:space="0" w:color="auto"/>
            </w:tcBorders>
            <w:shd w:val="clear" w:color="auto" w:fill="auto"/>
            <w:vAlign w:val="center"/>
          </w:tcPr>
          <w:p w:rsidR="005E0F19" w:rsidRPr="00EA386F" w:rsidRDefault="005E0F19" w:rsidP="00583EB5">
            <w:pPr>
              <w:ind w:left="-108" w:right="34"/>
              <w:jc w:val="right"/>
              <w:rPr>
                <w:sz w:val="20"/>
                <w:szCs w:val="20"/>
              </w:rPr>
            </w:pPr>
            <w:r w:rsidRPr="00EA386F">
              <w:rPr>
                <w:sz w:val="20"/>
                <w:szCs w:val="20"/>
              </w:rPr>
              <w:t>89,3</w:t>
            </w:r>
          </w:p>
        </w:tc>
        <w:tc>
          <w:tcPr>
            <w:tcW w:w="1134" w:type="dxa"/>
            <w:tcBorders>
              <w:top w:val="nil"/>
              <w:left w:val="single" w:sz="8" w:space="0" w:color="auto"/>
              <w:bottom w:val="single" w:sz="4" w:space="0" w:color="auto"/>
              <w:right w:val="single" w:sz="8" w:space="0" w:color="auto"/>
            </w:tcBorders>
            <w:shd w:val="clear" w:color="auto" w:fill="auto"/>
            <w:vAlign w:val="center"/>
          </w:tcPr>
          <w:p w:rsidR="005E0F19" w:rsidRPr="00EA386F" w:rsidRDefault="005E0F19" w:rsidP="009E7FF8">
            <w:pPr>
              <w:ind w:left="-108"/>
              <w:jc w:val="right"/>
              <w:rPr>
                <w:sz w:val="20"/>
                <w:szCs w:val="20"/>
              </w:rPr>
            </w:pPr>
            <w:r w:rsidRPr="00EA386F">
              <w:rPr>
                <w:sz w:val="20"/>
                <w:szCs w:val="20"/>
              </w:rPr>
              <w:t>72 100,4</w:t>
            </w:r>
          </w:p>
        </w:tc>
        <w:tc>
          <w:tcPr>
            <w:tcW w:w="1134" w:type="dxa"/>
            <w:tcBorders>
              <w:top w:val="nil"/>
              <w:left w:val="single" w:sz="8" w:space="0" w:color="auto"/>
              <w:bottom w:val="single" w:sz="4" w:space="0" w:color="auto"/>
              <w:right w:val="single" w:sz="8" w:space="0" w:color="auto"/>
            </w:tcBorders>
            <w:shd w:val="clear" w:color="auto" w:fill="auto"/>
            <w:vAlign w:val="center"/>
          </w:tcPr>
          <w:p w:rsidR="005E0F19" w:rsidRPr="00EA386F" w:rsidRDefault="005E0F19" w:rsidP="005E0F19">
            <w:pPr>
              <w:ind w:left="-108"/>
              <w:jc w:val="right"/>
              <w:rPr>
                <w:sz w:val="20"/>
                <w:szCs w:val="20"/>
              </w:rPr>
            </w:pPr>
            <w:r w:rsidRPr="00EA386F">
              <w:rPr>
                <w:sz w:val="20"/>
                <w:szCs w:val="20"/>
              </w:rPr>
              <w:t>350 899,8</w:t>
            </w:r>
          </w:p>
        </w:tc>
        <w:tc>
          <w:tcPr>
            <w:tcW w:w="1134" w:type="dxa"/>
            <w:tcBorders>
              <w:top w:val="nil"/>
              <w:left w:val="single" w:sz="8" w:space="0" w:color="auto"/>
              <w:bottom w:val="single" w:sz="4" w:space="0" w:color="auto"/>
              <w:right w:val="single" w:sz="8" w:space="0" w:color="auto"/>
            </w:tcBorders>
            <w:shd w:val="clear" w:color="auto" w:fill="auto"/>
            <w:vAlign w:val="center"/>
          </w:tcPr>
          <w:p w:rsidR="005E0F19" w:rsidRPr="00EA386F" w:rsidRDefault="005E0F19" w:rsidP="005E0F19">
            <w:pPr>
              <w:ind w:left="-108"/>
              <w:jc w:val="right"/>
              <w:rPr>
                <w:sz w:val="20"/>
                <w:szCs w:val="20"/>
              </w:rPr>
            </w:pPr>
            <w:r w:rsidRPr="00EA386F">
              <w:rPr>
                <w:sz w:val="20"/>
                <w:szCs w:val="20"/>
              </w:rPr>
              <w:t>348 886,2</w:t>
            </w:r>
          </w:p>
        </w:tc>
        <w:tc>
          <w:tcPr>
            <w:tcW w:w="708" w:type="dxa"/>
            <w:tcBorders>
              <w:top w:val="nil"/>
              <w:left w:val="single" w:sz="8" w:space="0" w:color="auto"/>
              <w:bottom w:val="single" w:sz="4" w:space="0" w:color="auto"/>
              <w:right w:val="single" w:sz="8" w:space="0" w:color="auto"/>
            </w:tcBorders>
            <w:shd w:val="clear" w:color="auto" w:fill="auto"/>
            <w:vAlign w:val="center"/>
          </w:tcPr>
          <w:p w:rsidR="005E0F19" w:rsidRPr="00EA386F" w:rsidRDefault="00E823A5" w:rsidP="00BF313F">
            <w:pPr>
              <w:ind w:left="-108"/>
              <w:jc w:val="center"/>
              <w:rPr>
                <w:sz w:val="20"/>
                <w:szCs w:val="20"/>
              </w:rPr>
            </w:pPr>
            <w:r w:rsidRPr="00EA386F">
              <w:rPr>
                <w:sz w:val="20"/>
                <w:szCs w:val="20"/>
              </w:rPr>
              <w:t>р</w:t>
            </w:r>
            <w:r w:rsidR="004075BF" w:rsidRPr="00EA386F">
              <w:rPr>
                <w:sz w:val="20"/>
                <w:szCs w:val="20"/>
              </w:rPr>
              <w:t>ост в 4,8 раза</w:t>
            </w:r>
          </w:p>
        </w:tc>
        <w:tc>
          <w:tcPr>
            <w:tcW w:w="665" w:type="dxa"/>
            <w:tcBorders>
              <w:top w:val="nil"/>
              <w:left w:val="single" w:sz="8" w:space="0" w:color="auto"/>
              <w:bottom w:val="single" w:sz="4" w:space="0" w:color="auto"/>
              <w:right w:val="single" w:sz="8" w:space="0" w:color="auto"/>
            </w:tcBorders>
            <w:shd w:val="clear" w:color="auto" w:fill="auto"/>
            <w:vAlign w:val="center"/>
          </w:tcPr>
          <w:p w:rsidR="005E0F19" w:rsidRPr="00EA386F" w:rsidRDefault="004075BF" w:rsidP="005E0F19">
            <w:pPr>
              <w:ind w:left="-108"/>
              <w:jc w:val="right"/>
              <w:rPr>
                <w:sz w:val="20"/>
                <w:szCs w:val="20"/>
              </w:rPr>
            </w:pPr>
            <w:r w:rsidRPr="00EA386F">
              <w:rPr>
                <w:sz w:val="20"/>
                <w:szCs w:val="20"/>
              </w:rPr>
              <w:t>99,4</w:t>
            </w:r>
          </w:p>
        </w:tc>
      </w:tr>
      <w:tr w:rsidR="005E0F19" w:rsidRPr="000353A7" w:rsidTr="009A40B3">
        <w:trPr>
          <w:cantSplit/>
          <w:trHeight w:val="256"/>
          <w:jc w:val="center"/>
        </w:trPr>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5E0F19" w:rsidRPr="00EA386F" w:rsidRDefault="005E0F19" w:rsidP="00EA386F">
            <w:pPr>
              <w:ind w:left="-108" w:right="-108"/>
              <w:jc w:val="center"/>
              <w:rPr>
                <w:b/>
                <w:bCs/>
                <w:sz w:val="20"/>
                <w:szCs w:val="20"/>
              </w:rPr>
            </w:pPr>
            <w:r w:rsidRPr="00EA386F">
              <w:rPr>
                <w:b/>
                <w:bCs/>
                <w:sz w:val="20"/>
                <w:szCs w:val="20"/>
              </w:rPr>
              <w:t>0200</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rsidR="005E0F19" w:rsidRPr="00EA386F" w:rsidRDefault="005E0F19" w:rsidP="00522690">
            <w:pPr>
              <w:ind w:left="-108" w:right="-108"/>
              <w:jc w:val="left"/>
              <w:rPr>
                <w:b/>
                <w:bCs/>
                <w:sz w:val="20"/>
                <w:szCs w:val="20"/>
              </w:rPr>
            </w:pPr>
            <w:r w:rsidRPr="00EA386F">
              <w:rPr>
                <w:b/>
                <w:bCs/>
                <w:sz w:val="20"/>
                <w:szCs w:val="20"/>
              </w:rPr>
              <w:t>Национальная оборона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E0F19" w:rsidRPr="00EA386F" w:rsidRDefault="005E0F19" w:rsidP="00583EB5">
            <w:pPr>
              <w:ind w:left="-108" w:right="34"/>
              <w:jc w:val="right"/>
              <w:rPr>
                <w:b/>
                <w:bCs/>
                <w:sz w:val="20"/>
                <w:szCs w:val="20"/>
              </w:rPr>
            </w:pPr>
            <w:r w:rsidRPr="00EA386F">
              <w:rPr>
                <w:b/>
                <w:bCs/>
                <w:sz w:val="20"/>
                <w:szCs w:val="20"/>
              </w:rPr>
              <w:t>115,0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E0F19" w:rsidRPr="00EA386F" w:rsidRDefault="005E0F19" w:rsidP="00583EB5">
            <w:pPr>
              <w:ind w:left="-108" w:right="34"/>
              <w:jc w:val="right"/>
              <w:rPr>
                <w:b/>
                <w:bCs/>
                <w:sz w:val="20"/>
                <w:szCs w:val="20"/>
              </w:rPr>
            </w:pPr>
            <w:r w:rsidRPr="00EA386F">
              <w:rPr>
                <w:b/>
                <w:bCs/>
                <w:sz w:val="20"/>
                <w:szCs w:val="20"/>
              </w:rPr>
              <w:t>115,0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E0F19" w:rsidRPr="00EA386F" w:rsidRDefault="005E0F19" w:rsidP="00583EB5">
            <w:pPr>
              <w:ind w:left="-108" w:right="34"/>
              <w:jc w:val="right"/>
              <w:rPr>
                <w:b/>
                <w:bCs/>
                <w:sz w:val="20"/>
                <w:szCs w:val="20"/>
              </w:rPr>
            </w:pPr>
            <w:r w:rsidRPr="00EA386F">
              <w:rPr>
                <w:b/>
                <w:bCs/>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E0F19" w:rsidRPr="00EA386F" w:rsidRDefault="005E0F19" w:rsidP="009E7FF8">
            <w:pPr>
              <w:ind w:left="-108"/>
              <w:jc w:val="right"/>
              <w:rPr>
                <w:b/>
                <w:bCs/>
                <w:sz w:val="20"/>
                <w:szCs w:val="20"/>
              </w:rPr>
            </w:pPr>
            <w:r w:rsidRPr="00EA386F">
              <w:rPr>
                <w:b/>
                <w:bCs/>
                <w:sz w:val="20"/>
                <w:szCs w:val="20"/>
              </w:rPr>
              <w:t>114,0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E0F19" w:rsidRPr="00EA386F" w:rsidRDefault="005E0F19" w:rsidP="005E0F19">
            <w:pPr>
              <w:ind w:left="-108"/>
              <w:jc w:val="right"/>
              <w:rPr>
                <w:b/>
                <w:bCs/>
                <w:sz w:val="20"/>
                <w:szCs w:val="20"/>
              </w:rPr>
            </w:pPr>
            <w:r w:rsidRPr="00EA386F">
              <w:rPr>
                <w:b/>
                <w:bCs/>
                <w:sz w:val="20"/>
                <w:szCs w:val="20"/>
              </w:rPr>
              <w:t>114,0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E0F19" w:rsidRPr="00EA386F" w:rsidRDefault="005E0F19" w:rsidP="005E0F19">
            <w:pPr>
              <w:ind w:left="-108"/>
              <w:jc w:val="right"/>
              <w:rPr>
                <w:b/>
                <w:bCs/>
                <w:sz w:val="20"/>
                <w:szCs w:val="20"/>
              </w:rPr>
            </w:pPr>
            <w:r w:rsidRPr="00EA386F">
              <w:rPr>
                <w:b/>
                <w:bCs/>
                <w:sz w:val="20"/>
                <w:szCs w:val="20"/>
              </w:rPr>
              <w:t>113,2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E0F19" w:rsidRPr="00EA386F" w:rsidRDefault="004075BF" w:rsidP="005E0F19">
            <w:pPr>
              <w:ind w:left="-108"/>
              <w:jc w:val="right"/>
              <w:rPr>
                <w:b/>
                <w:bCs/>
                <w:sz w:val="20"/>
                <w:szCs w:val="20"/>
              </w:rPr>
            </w:pPr>
            <w:r w:rsidRPr="00EA386F">
              <w:rPr>
                <w:b/>
                <w:bCs/>
                <w:sz w:val="20"/>
                <w:szCs w:val="20"/>
              </w:rPr>
              <w:t>99,3</w:t>
            </w:r>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5E0F19" w:rsidRPr="00EA386F" w:rsidRDefault="004075BF" w:rsidP="005E0F19">
            <w:pPr>
              <w:ind w:left="-108"/>
              <w:jc w:val="right"/>
              <w:rPr>
                <w:b/>
                <w:bCs/>
                <w:sz w:val="20"/>
                <w:szCs w:val="20"/>
              </w:rPr>
            </w:pPr>
            <w:r w:rsidRPr="00EA386F">
              <w:rPr>
                <w:b/>
                <w:bCs/>
                <w:sz w:val="20"/>
                <w:szCs w:val="20"/>
              </w:rPr>
              <w:t>99,3</w:t>
            </w:r>
          </w:p>
        </w:tc>
      </w:tr>
      <w:tr w:rsidR="005E0F19" w:rsidRPr="000353A7" w:rsidTr="009A40B3">
        <w:trPr>
          <w:cantSplit/>
          <w:trHeight w:val="255"/>
          <w:jc w:val="center"/>
        </w:trPr>
        <w:tc>
          <w:tcPr>
            <w:tcW w:w="685"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5E0F19" w:rsidRPr="00EA386F" w:rsidRDefault="005E0F19" w:rsidP="00EA386F">
            <w:pPr>
              <w:ind w:left="-108" w:right="-108"/>
              <w:jc w:val="center"/>
              <w:rPr>
                <w:sz w:val="20"/>
                <w:szCs w:val="20"/>
              </w:rPr>
            </w:pPr>
            <w:r w:rsidRPr="00EA386F">
              <w:rPr>
                <w:sz w:val="20"/>
                <w:szCs w:val="20"/>
              </w:rPr>
              <w:t>0204</w:t>
            </w:r>
          </w:p>
        </w:tc>
        <w:tc>
          <w:tcPr>
            <w:tcW w:w="1966"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5E0F19" w:rsidRPr="00EA386F" w:rsidRDefault="005E0F19" w:rsidP="00522690">
            <w:pPr>
              <w:ind w:left="-108" w:right="-108"/>
              <w:jc w:val="left"/>
              <w:rPr>
                <w:sz w:val="20"/>
                <w:szCs w:val="20"/>
              </w:rPr>
            </w:pPr>
            <w:r w:rsidRPr="00EA386F">
              <w:rPr>
                <w:sz w:val="20"/>
                <w:szCs w:val="20"/>
              </w:rPr>
              <w:t>Мобилизационная подготовка экономики</w:t>
            </w:r>
          </w:p>
        </w:tc>
        <w:tc>
          <w:tcPr>
            <w:tcW w:w="1134"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5E0F19" w:rsidRPr="00EA386F" w:rsidRDefault="005E0F19" w:rsidP="00583EB5">
            <w:pPr>
              <w:ind w:left="-108" w:right="34"/>
              <w:jc w:val="right"/>
              <w:rPr>
                <w:bCs/>
                <w:sz w:val="20"/>
                <w:szCs w:val="20"/>
              </w:rPr>
            </w:pPr>
            <w:r w:rsidRPr="00EA386F">
              <w:rPr>
                <w:bCs/>
                <w:sz w:val="20"/>
                <w:szCs w:val="20"/>
              </w:rPr>
              <w:t>115,0</w:t>
            </w:r>
          </w:p>
        </w:tc>
        <w:tc>
          <w:tcPr>
            <w:tcW w:w="1134"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5E0F19" w:rsidRPr="00EA386F" w:rsidRDefault="005E0F19" w:rsidP="00583EB5">
            <w:pPr>
              <w:ind w:left="-108" w:right="34"/>
              <w:jc w:val="right"/>
              <w:rPr>
                <w:bCs/>
                <w:sz w:val="20"/>
                <w:szCs w:val="20"/>
              </w:rPr>
            </w:pPr>
            <w:r w:rsidRPr="00EA386F">
              <w:rPr>
                <w:bCs/>
                <w:sz w:val="20"/>
                <w:szCs w:val="20"/>
              </w:rPr>
              <w:t>115,0</w:t>
            </w:r>
          </w:p>
        </w:tc>
        <w:tc>
          <w:tcPr>
            <w:tcW w:w="709"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5E0F19" w:rsidRPr="00EA386F" w:rsidRDefault="005E0F19" w:rsidP="00583EB5">
            <w:pPr>
              <w:ind w:left="-108" w:right="34"/>
              <w:jc w:val="right"/>
              <w:rPr>
                <w:bCs/>
                <w:sz w:val="20"/>
                <w:szCs w:val="20"/>
              </w:rPr>
            </w:pPr>
            <w:r w:rsidRPr="00EA386F">
              <w:rPr>
                <w:bCs/>
                <w:sz w:val="20"/>
                <w:szCs w:val="20"/>
              </w:rPr>
              <w:t>100,0</w:t>
            </w:r>
          </w:p>
        </w:tc>
        <w:tc>
          <w:tcPr>
            <w:tcW w:w="1134"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5E0F19" w:rsidRPr="00EA386F" w:rsidRDefault="005E0F19" w:rsidP="009E7FF8">
            <w:pPr>
              <w:ind w:left="-108"/>
              <w:jc w:val="right"/>
              <w:rPr>
                <w:sz w:val="20"/>
                <w:szCs w:val="20"/>
              </w:rPr>
            </w:pPr>
            <w:r w:rsidRPr="00EA386F">
              <w:rPr>
                <w:sz w:val="20"/>
                <w:szCs w:val="20"/>
              </w:rPr>
              <w:t>114,0</w:t>
            </w:r>
          </w:p>
        </w:tc>
        <w:tc>
          <w:tcPr>
            <w:tcW w:w="1134"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5E0F19" w:rsidRPr="00EA386F" w:rsidRDefault="005E0F19" w:rsidP="005E0F19">
            <w:pPr>
              <w:ind w:left="-108"/>
              <w:jc w:val="right"/>
              <w:rPr>
                <w:bCs/>
                <w:sz w:val="20"/>
                <w:szCs w:val="20"/>
              </w:rPr>
            </w:pPr>
            <w:r w:rsidRPr="00EA386F">
              <w:rPr>
                <w:bCs/>
                <w:sz w:val="20"/>
                <w:szCs w:val="20"/>
              </w:rPr>
              <w:t>114,0</w:t>
            </w:r>
          </w:p>
        </w:tc>
        <w:tc>
          <w:tcPr>
            <w:tcW w:w="1134"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5E0F19" w:rsidRPr="00EA386F" w:rsidRDefault="005E0F19" w:rsidP="005E0F19">
            <w:pPr>
              <w:ind w:left="-108"/>
              <w:jc w:val="right"/>
              <w:rPr>
                <w:bCs/>
                <w:sz w:val="20"/>
                <w:szCs w:val="20"/>
              </w:rPr>
            </w:pPr>
            <w:r w:rsidRPr="00EA386F">
              <w:rPr>
                <w:bCs/>
                <w:sz w:val="20"/>
                <w:szCs w:val="20"/>
              </w:rPr>
              <w:t>113,2</w:t>
            </w:r>
          </w:p>
        </w:tc>
        <w:tc>
          <w:tcPr>
            <w:tcW w:w="708"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5E0F19" w:rsidRPr="00EA386F" w:rsidRDefault="004075BF" w:rsidP="005E0F19">
            <w:pPr>
              <w:ind w:left="-108"/>
              <w:jc w:val="right"/>
              <w:rPr>
                <w:bCs/>
                <w:sz w:val="20"/>
                <w:szCs w:val="20"/>
              </w:rPr>
            </w:pPr>
            <w:r w:rsidRPr="00EA386F">
              <w:rPr>
                <w:bCs/>
                <w:sz w:val="20"/>
                <w:szCs w:val="20"/>
              </w:rPr>
              <w:t>99,3</w:t>
            </w:r>
          </w:p>
        </w:tc>
        <w:tc>
          <w:tcPr>
            <w:tcW w:w="665"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5E0F19" w:rsidRPr="00EA386F" w:rsidRDefault="004075BF" w:rsidP="005E0F19">
            <w:pPr>
              <w:ind w:left="-108"/>
              <w:jc w:val="right"/>
              <w:rPr>
                <w:bCs/>
                <w:sz w:val="20"/>
                <w:szCs w:val="20"/>
              </w:rPr>
            </w:pPr>
            <w:r w:rsidRPr="00EA386F">
              <w:rPr>
                <w:bCs/>
                <w:sz w:val="20"/>
                <w:szCs w:val="20"/>
              </w:rPr>
              <w:t>99,3</w:t>
            </w:r>
          </w:p>
        </w:tc>
      </w:tr>
      <w:tr w:rsidR="005E0F19" w:rsidRPr="000353A7" w:rsidTr="009A40B3">
        <w:trPr>
          <w:trHeight w:val="270"/>
          <w:jc w:val="center"/>
        </w:trPr>
        <w:tc>
          <w:tcPr>
            <w:tcW w:w="685" w:type="dxa"/>
            <w:vMerge/>
            <w:tcBorders>
              <w:top w:val="nil"/>
              <w:left w:val="single" w:sz="8" w:space="0" w:color="auto"/>
              <w:bottom w:val="single" w:sz="8" w:space="0" w:color="000000"/>
              <w:right w:val="single" w:sz="8" w:space="0" w:color="auto"/>
            </w:tcBorders>
            <w:vAlign w:val="center"/>
          </w:tcPr>
          <w:p w:rsidR="005E0F19" w:rsidRPr="00EA386F" w:rsidRDefault="005E0F19" w:rsidP="00EA386F">
            <w:pPr>
              <w:ind w:left="-108" w:right="-108"/>
              <w:jc w:val="center"/>
              <w:rPr>
                <w:sz w:val="20"/>
                <w:szCs w:val="20"/>
              </w:rPr>
            </w:pPr>
          </w:p>
        </w:tc>
        <w:tc>
          <w:tcPr>
            <w:tcW w:w="1966" w:type="dxa"/>
            <w:vMerge/>
            <w:tcBorders>
              <w:top w:val="nil"/>
              <w:left w:val="single" w:sz="8" w:space="0" w:color="auto"/>
              <w:bottom w:val="single" w:sz="8" w:space="0" w:color="000000"/>
              <w:right w:val="single" w:sz="8" w:space="0" w:color="auto"/>
            </w:tcBorders>
            <w:vAlign w:val="center"/>
          </w:tcPr>
          <w:p w:rsidR="005E0F19" w:rsidRPr="00EA386F" w:rsidRDefault="005E0F19" w:rsidP="00522690">
            <w:pPr>
              <w:ind w:left="-108" w:right="-108"/>
              <w:jc w:val="lef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5E0F19" w:rsidRPr="00EA386F" w:rsidRDefault="005E0F19" w:rsidP="00583EB5">
            <w:pPr>
              <w:ind w:left="-108" w:right="34"/>
              <w:jc w:val="righ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5E0F19" w:rsidRPr="00EA386F" w:rsidRDefault="005E0F19" w:rsidP="00583EB5">
            <w:pPr>
              <w:ind w:left="-108" w:right="34"/>
              <w:jc w:val="right"/>
              <w:rPr>
                <w:sz w:val="20"/>
                <w:szCs w:val="20"/>
              </w:rPr>
            </w:pPr>
          </w:p>
        </w:tc>
        <w:tc>
          <w:tcPr>
            <w:tcW w:w="709" w:type="dxa"/>
            <w:vMerge/>
            <w:tcBorders>
              <w:top w:val="nil"/>
              <w:left w:val="single" w:sz="8" w:space="0" w:color="auto"/>
              <w:bottom w:val="single" w:sz="8" w:space="0" w:color="000000"/>
              <w:right w:val="single" w:sz="8" w:space="0" w:color="auto"/>
            </w:tcBorders>
            <w:vAlign w:val="center"/>
          </w:tcPr>
          <w:p w:rsidR="005E0F19" w:rsidRPr="00EA386F" w:rsidRDefault="005E0F19" w:rsidP="00583EB5">
            <w:pPr>
              <w:ind w:left="-108" w:right="34"/>
              <w:jc w:val="righ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5E0F19" w:rsidRPr="00EA386F" w:rsidRDefault="005E0F19" w:rsidP="00146D38">
            <w:pPr>
              <w:ind w:left="-108" w:right="-108"/>
              <w:jc w:val="right"/>
              <w:rPr>
                <w:color w:val="FF0000"/>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5E0F19" w:rsidRPr="00EA386F" w:rsidRDefault="005E0F19" w:rsidP="005E0F19">
            <w:pPr>
              <w:ind w:left="-108"/>
              <w:jc w:val="right"/>
              <w:rPr>
                <w:color w:val="FF0000"/>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5E0F19" w:rsidRPr="00EA386F" w:rsidRDefault="005E0F19" w:rsidP="005E0F19">
            <w:pPr>
              <w:ind w:left="-108"/>
              <w:jc w:val="right"/>
              <w:rPr>
                <w:color w:val="FF0000"/>
                <w:sz w:val="20"/>
                <w:szCs w:val="20"/>
              </w:rPr>
            </w:pPr>
          </w:p>
        </w:tc>
        <w:tc>
          <w:tcPr>
            <w:tcW w:w="708" w:type="dxa"/>
            <w:vMerge/>
            <w:tcBorders>
              <w:top w:val="nil"/>
              <w:left w:val="single" w:sz="8" w:space="0" w:color="auto"/>
              <w:bottom w:val="single" w:sz="8" w:space="0" w:color="000000"/>
              <w:right w:val="single" w:sz="8" w:space="0" w:color="auto"/>
            </w:tcBorders>
            <w:vAlign w:val="center"/>
          </w:tcPr>
          <w:p w:rsidR="005E0F19" w:rsidRPr="00EA386F" w:rsidRDefault="005E0F19" w:rsidP="005E0F19">
            <w:pPr>
              <w:ind w:left="-108"/>
              <w:jc w:val="right"/>
              <w:rPr>
                <w:sz w:val="20"/>
                <w:szCs w:val="20"/>
              </w:rPr>
            </w:pPr>
          </w:p>
        </w:tc>
        <w:tc>
          <w:tcPr>
            <w:tcW w:w="665" w:type="dxa"/>
            <w:vMerge/>
            <w:tcBorders>
              <w:top w:val="nil"/>
              <w:left w:val="single" w:sz="8" w:space="0" w:color="auto"/>
              <w:bottom w:val="single" w:sz="8" w:space="0" w:color="000000"/>
              <w:right w:val="single" w:sz="8" w:space="0" w:color="auto"/>
            </w:tcBorders>
            <w:vAlign w:val="center"/>
          </w:tcPr>
          <w:p w:rsidR="005E0F19" w:rsidRPr="00EA386F" w:rsidRDefault="005E0F19" w:rsidP="005E0F19">
            <w:pPr>
              <w:ind w:left="-108"/>
              <w:jc w:val="right"/>
              <w:rPr>
                <w:sz w:val="20"/>
                <w:szCs w:val="20"/>
              </w:rPr>
            </w:pPr>
          </w:p>
        </w:tc>
      </w:tr>
      <w:tr w:rsidR="005E0F19" w:rsidRPr="000353A7" w:rsidTr="009A40B3">
        <w:trPr>
          <w:cantSplit/>
          <w:trHeight w:val="255"/>
          <w:jc w:val="center"/>
        </w:trPr>
        <w:tc>
          <w:tcPr>
            <w:tcW w:w="685"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5E0F19" w:rsidP="00EA386F">
            <w:pPr>
              <w:ind w:left="28" w:right="-154" w:hanging="180"/>
              <w:jc w:val="center"/>
              <w:rPr>
                <w:b/>
                <w:bCs/>
                <w:sz w:val="20"/>
                <w:szCs w:val="20"/>
              </w:rPr>
            </w:pPr>
            <w:r w:rsidRPr="00EA386F">
              <w:rPr>
                <w:b/>
                <w:bCs/>
                <w:sz w:val="20"/>
                <w:szCs w:val="20"/>
              </w:rPr>
              <w:t>0300</w:t>
            </w:r>
          </w:p>
        </w:tc>
        <w:tc>
          <w:tcPr>
            <w:tcW w:w="1966"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5E0F19" w:rsidP="00522690">
            <w:pPr>
              <w:ind w:left="-127"/>
              <w:jc w:val="left"/>
              <w:rPr>
                <w:b/>
                <w:bCs/>
                <w:sz w:val="20"/>
                <w:szCs w:val="20"/>
              </w:rPr>
            </w:pPr>
            <w:r w:rsidRPr="00EA386F">
              <w:rPr>
                <w:b/>
                <w:bCs/>
                <w:sz w:val="20"/>
                <w:szCs w:val="20"/>
              </w:rPr>
              <w:t>Национальная безопасность и правоохранительная деятельность</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5E0F19" w:rsidP="00583EB5">
            <w:pPr>
              <w:ind w:right="34"/>
              <w:jc w:val="right"/>
              <w:rPr>
                <w:b/>
                <w:bCs/>
                <w:sz w:val="20"/>
                <w:szCs w:val="20"/>
              </w:rPr>
            </w:pPr>
            <w:r w:rsidRPr="00EA386F">
              <w:rPr>
                <w:b/>
                <w:bCs/>
                <w:sz w:val="20"/>
                <w:szCs w:val="20"/>
              </w:rPr>
              <w:t>24 294,9</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5E0F19" w:rsidP="00583EB5">
            <w:pPr>
              <w:ind w:right="34"/>
              <w:jc w:val="right"/>
              <w:rPr>
                <w:b/>
                <w:bCs/>
                <w:sz w:val="20"/>
                <w:szCs w:val="20"/>
              </w:rPr>
            </w:pPr>
            <w:r w:rsidRPr="00EA386F">
              <w:rPr>
                <w:b/>
                <w:bCs/>
                <w:sz w:val="20"/>
                <w:szCs w:val="20"/>
              </w:rPr>
              <w:t>22 964,1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5E0F19" w:rsidP="00583EB5">
            <w:pPr>
              <w:ind w:right="34"/>
              <w:jc w:val="right"/>
              <w:rPr>
                <w:b/>
                <w:bCs/>
                <w:sz w:val="20"/>
                <w:szCs w:val="20"/>
              </w:rPr>
            </w:pPr>
            <w:r w:rsidRPr="00EA386F">
              <w:rPr>
                <w:b/>
                <w:bCs/>
                <w:sz w:val="20"/>
                <w:szCs w:val="20"/>
              </w:rPr>
              <w:t>94,5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5E0F19" w:rsidP="009E7FF8">
            <w:pPr>
              <w:ind w:left="-108"/>
              <w:jc w:val="right"/>
              <w:rPr>
                <w:b/>
                <w:sz w:val="20"/>
                <w:szCs w:val="20"/>
              </w:rPr>
            </w:pPr>
            <w:r w:rsidRPr="00EA386F">
              <w:rPr>
                <w:b/>
                <w:sz w:val="20"/>
                <w:szCs w:val="20"/>
              </w:rPr>
              <w:t>31 016,3</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5E0F19" w:rsidP="005E0F19">
            <w:pPr>
              <w:jc w:val="right"/>
              <w:rPr>
                <w:b/>
                <w:bCs/>
                <w:sz w:val="20"/>
                <w:szCs w:val="20"/>
              </w:rPr>
            </w:pPr>
            <w:r w:rsidRPr="00EA386F">
              <w:rPr>
                <w:b/>
                <w:bCs/>
                <w:sz w:val="20"/>
                <w:szCs w:val="20"/>
              </w:rPr>
              <w:t>31 303,7</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5E0F19" w:rsidP="005E0F19">
            <w:pPr>
              <w:jc w:val="right"/>
              <w:rPr>
                <w:b/>
                <w:bCs/>
                <w:sz w:val="20"/>
                <w:szCs w:val="20"/>
              </w:rPr>
            </w:pPr>
            <w:r w:rsidRPr="00EA386F">
              <w:rPr>
                <w:b/>
                <w:bCs/>
                <w:sz w:val="20"/>
                <w:szCs w:val="20"/>
              </w:rPr>
              <w:t>30 600,3</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4075BF" w:rsidP="005E0F19">
            <w:pPr>
              <w:jc w:val="right"/>
              <w:rPr>
                <w:b/>
                <w:bCs/>
                <w:sz w:val="20"/>
                <w:szCs w:val="20"/>
              </w:rPr>
            </w:pPr>
            <w:r w:rsidRPr="00EA386F">
              <w:rPr>
                <w:b/>
                <w:bCs/>
                <w:sz w:val="20"/>
                <w:szCs w:val="20"/>
              </w:rPr>
              <w:t>98,7</w:t>
            </w:r>
          </w:p>
        </w:tc>
        <w:tc>
          <w:tcPr>
            <w:tcW w:w="665"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4075BF" w:rsidP="005E0F19">
            <w:pPr>
              <w:jc w:val="right"/>
              <w:rPr>
                <w:b/>
                <w:bCs/>
                <w:sz w:val="20"/>
                <w:szCs w:val="20"/>
              </w:rPr>
            </w:pPr>
            <w:r w:rsidRPr="00EA386F">
              <w:rPr>
                <w:b/>
                <w:bCs/>
                <w:sz w:val="20"/>
                <w:szCs w:val="20"/>
              </w:rPr>
              <w:t>97,8</w:t>
            </w:r>
          </w:p>
        </w:tc>
      </w:tr>
      <w:tr w:rsidR="005E0F19" w:rsidRPr="000353A7" w:rsidTr="009A40B3">
        <w:trPr>
          <w:trHeight w:val="270"/>
          <w:jc w:val="center"/>
        </w:trPr>
        <w:tc>
          <w:tcPr>
            <w:tcW w:w="685" w:type="dxa"/>
            <w:vMerge/>
            <w:tcBorders>
              <w:top w:val="nil"/>
              <w:left w:val="single" w:sz="8" w:space="0" w:color="auto"/>
              <w:bottom w:val="single" w:sz="8" w:space="0" w:color="000000"/>
              <w:right w:val="single" w:sz="8" w:space="0" w:color="auto"/>
            </w:tcBorders>
            <w:vAlign w:val="center"/>
          </w:tcPr>
          <w:p w:rsidR="005E0F19" w:rsidRPr="00EA386F" w:rsidRDefault="005E0F19" w:rsidP="00EA386F">
            <w:pPr>
              <w:ind w:left="-108" w:right="-108"/>
              <w:jc w:val="center"/>
              <w:rPr>
                <w:bCs/>
                <w:sz w:val="20"/>
                <w:szCs w:val="20"/>
              </w:rPr>
            </w:pPr>
          </w:p>
        </w:tc>
        <w:tc>
          <w:tcPr>
            <w:tcW w:w="1966" w:type="dxa"/>
            <w:vMerge/>
            <w:tcBorders>
              <w:top w:val="nil"/>
              <w:left w:val="single" w:sz="8" w:space="0" w:color="auto"/>
              <w:bottom w:val="single" w:sz="8" w:space="0" w:color="000000"/>
              <w:right w:val="single" w:sz="8" w:space="0" w:color="auto"/>
            </w:tcBorders>
            <w:vAlign w:val="center"/>
          </w:tcPr>
          <w:p w:rsidR="005E0F19" w:rsidRPr="00EA386F" w:rsidRDefault="005E0F19" w:rsidP="00522690">
            <w:pPr>
              <w:ind w:left="-108" w:right="-108"/>
              <w:jc w:val="left"/>
              <w:rPr>
                <w:bCs/>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5E0F19" w:rsidRPr="00EA386F" w:rsidRDefault="005E0F19" w:rsidP="00583EB5">
            <w:pPr>
              <w:ind w:left="-108" w:right="34"/>
              <w:jc w:val="right"/>
              <w:rPr>
                <w:bCs/>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5E0F19" w:rsidRPr="00EA386F" w:rsidRDefault="005E0F19" w:rsidP="00583EB5">
            <w:pPr>
              <w:ind w:left="-108" w:right="34"/>
              <w:jc w:val="right"/>
              <w:rPr>
                <w:bCs/>
                <w:sz w:val="20"/>
                <w:szCs w:val="20"/>
              </w:rPr>
            </w:pPr>
          </w:p>
        </w:tc>
        <w:tc>
          <w:tcPr>
            <w:tcW w:w="709" w:type="dxa"/>
            <w:vMerge/>
            <w:tcBorders>
              <w:top w:val="nil"/>
              <w:left w:val="single" w:sz="8" w:space="0" w:color="auto"/>
              <w:bottom w:val="single" w:sz="8" w:space="0" w:color="000000"/>
              <w:right w:val="single" w:sz="8" w:space="0" w:color="auto"/>
            </w:tcBorders>
            <w:vAlign w:val="center"/>
          </w:tcPr>
          <w:p w:rsidR="005E0F19" w:rsidRPr="00EA386F" w:rsidRDefault="005E0F19" w:rsidP="00583EB5">
            <w:pPr>
              <w:ind w:left="-108" w:right="34"/>
              <w:jc w:val="right"/>
              <w:rPr>
                <w:bCs/>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5E0F19" w:rsidRPr="00EA386F" w:rsidRDefault="005E0F19" w:rsidP="00146D38">
            <w:pPr>
              <w:ind w:left="-108" w:right="-108"/>
              <w:jc w:val="right"/>
              <w:rPr>
                <w:bCs/>
                <w:color w:val="FF0000"/>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5E0F19" w:rsidRPr="00EA386F" w:rsidRDefault="005E0F19" w:rsidP="005E0F19">
            <w:pPr>
              <w:ind w:left="-108"/>
              <w:jc w:val="right"/>
              <w:rPr>
                <w:bCs/>
                <w:color w:val="FF0000"/>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5E0F19" w:rsidRPr="00EA386F" w:rsidRDefault="005E0F19" w:rsidP="005E0F19">
            <w:pPr>
              <w:ind w:left="-108"/>
              <w:jc w:val="right"/>
              <w:rPr>
                <w:bCs/>
                <w:color w:val="FF0000"/>
                <w:sz w:val="20"/>
                <w:szCs w:val="20"/>
              </w:rPr>
            </w:pPr>
          </w:p>
        </w:tc>
        <w:tc>
          <w:tcPr>
            <w:tcW w:w="708" w:type="dxa"/>
            <w:vMerge/>
            <w:tcBorders>
              <w:top w:val="nil"/>
              <w:left w:val="single" w:sz="8" w:space="0" w:color="auto"/>
              <w:bottom w:val="single" w:sz="8" w:space="0" w:color="000000"/>
              <w:right w:val="single" w:sz="8" w:space="0" w:color="auto"/>
            </w:tcBorders>
            <w:vAlign w:val="center"/>
          </w:tcPr>
          <w:p w:rsidR="005E0F19" w:rsidRPr="00EA386F" w:rsidRDefault="005E0F19" w:rsidP="005E0F19">
            <w:pPr>
              <w:ind w:left="-108"/>
              <w:jc w:val="right"/>
              <w:rPr>
                <w:bCs/>
                <w:sz w:val="20"/>
                <w:szCs w:val="20"/>
              </w:rPr>
            </w:pPr>
          </w:p>
        </w:tc>
        <w:tc>
          <w:tcPr>
            <w:tcW w:w="665" w:type="dxa"/>
            <w:vMerge/>
            <w:tcBorders>
              <w:top w:val="nil"/>
              <w:left w:val="single" w:sz="8" w:space="0" w:color="auto"/>
              <w:bottom w:val="single" w:sz="8" w:space="0" w:color="000000"/>
              <w:right w:val="single" w:sz="8" w:space="0" w:color="auto"/>
            </w:tcBorders>
            <w:vAlign w:val="center"/>
          </w:tcPr>
          <w:p w:rsidR="005E0F19" w:rsidRPr="00EA386F" w:rsidRDefault="005E0F19" w:rsidP="005E0F19">
            <w:pPr>
              <w:ind w:left="-108"/>
              <w:jc w:val="right"/>
              <w:rPr>
                <w:bCs/>
                <w:sz w:val="20"/>
                <w:szCs w:val="20"/>
              </w:rPr>
            </w:pPr>
          </w:p>
        </w:tc>
      </w:tr>
      <w:tr w:rsidR="005E0F19" w:rsidRPr="000353A7" w:rsidTr="009A40B3">
        <w:trPr>
          <w:cantSplit/>
          <w:trHeight w:val="255"/>
          <w:jc w:val="center"/>
        </w:trPr>
        <w:tc>
          <w:tcPr>
            <w:tcW w:w="685" w:type="dxa"/>
            <w:vMerge w:val="restart"/>
            <w:tcBorders>
              <w:top w:val="nil"/>
              <w:left w:val="single" w:sz="8" w:space="0" w:color="auto"/>
              <w:bottom w:val="single" w:sz="8" w:space="0" w:color="000000"/>
              <w:right w:val="single" w:sz="4" w:space="0" w:color="auto"/>
            </w:tcBorders>
            <w:shd w:val="clear" w:color="auto" w:fill="auto"/>
            <w:vAlign w:val="center"/>
          </w:tcPr>
          <w:p w:rsidR="005E0F19" w:rsidRPr="00EA386F" w:rsidRDefault="005E0F19" w:rsidP="00EA386F">
            <w:pPr>
              <w:ind w:left="-108" w:right="-108"/>
              <w:jc w:val="center"/>
              <w:rPr>
                <w:sz w:val="20"/>
                <w:szCs w:val="20"/>
              </w:rPr>
            </w:pPr>
            <w:r w:rsidRPr="00EA386F">
              <w:rPr>
                <w:sz w:val="20"/>
                <w:szCs w:val="20"/>
              </w:rPr>
              <w:t>0309</w:t>
            </w:r>
          </w:p>
        </w:tc>
        <w:tc>
          <w:tcPr>
            <w:tcW w:w="19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E0F19" w:rsidRPr="00EA386F" w:rsidRDefault="005E0F19" w:rsidP="00AA494A">
            <w:pPr>
              <w:ind w:left="-108" w:right="-108"/>
              <w:jc w:val="left"/>
              <w:rPr>
                <w:sz w:val="20"/>
                <w:szCs w:val="20"/>
              </w:rPr>
            </w:pPr>
            <w:r w:rsidRPr="00EA386F">
              <w:rPr>
                <w:sz w:val="20"/>
                <w:szCs w:val="20"/>
              </w:rPr>
              <w:t>Защита населения и территории от чрезвычайных ситуаций природного и техногенного характера, гражданская оборона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E0F19" w:rsidRPr="00EA386F" w:rsidRDefault="005E0F19" w:rsidP="00583EB5">
            <w:pPr>
              <w:ind w:left="-108" w:right="34"/>
              <w:jc w:val="right"/>
              <w:rPr>
                <w:sz w:val="20"/>
                <w:szCs w:val="20"/>
              </w:rPr>
            </w:pPr>
            <w:r w:rsidRPr="00EA386F">
              <w:rPr>
                <w:sz w:val="20"/>
                <w:szCs w:val="20"/>
              </w:rPr>
              <w:t>22 279,9</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E0F19" w:rsidRPr="00EA386F" w:rsidRDefault="005E0F19" w:rsidP="00583EB5">
            <w:pPr>
              <w:ind w:left="-108" w:right="34"/>
              <w:jc w:val="right"/>
              <w:rPr>
                <w:sz w:val="20"/>
                <w:szCs w:val="20"/>
              </w:rPr>
            </w:pPr>
            <w:r w:rsidRPr="00EA386F">
              <w:rPr>
                <w:sz w:val="20"/>
                <w:szCs w:val="20"/>
              </w:rPr>
              <w:t>20 950,0</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E0F19" w:rsidRPr="00EA386F" w:rsidRDefault="005E0F19" w:rsidP="00583EB5">
            <w:pPr>
              <w:ind w:left="-108" w:right="34"/>
              <w:jc w:val="right"/>
              <w:rPr>
                <w:sz w:val="20"/>
                <w:szCs w:val="20"/>
              </w:rPr>
            </w:pPr>
            <w:r w:rsidRPr="00EA386F">
              <w:rPr>
                <w:sz w:val="20"/>
                <w:szCs w:val="20"/>
              </w:rPr>
              <w:t>94,0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E0F19" w:rsidRPr="00EA386F" w:rsidRDefault="005E0F19" w:rsidP="00D97140">
            <w:pPr>
              <w:ind w:left="-108"/>
              <w:jc w:val="right"/>
              <w:rPr>
                <w:sz w:val="20"/>
                <w:szCs w:val="20"/>
              </w:rPr>
            </w:pPr>
            <w:r w:rsidRPr="00EA386F">
              <w:rPr>
                <w:sz w:val="20"/>
                <w:szCs w:val="20"/>
              </w:rPr>
              <w:t>27 223,6</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E0F19" w:rsidRPr="00EA386F" w:rsidRDefault="004E4B42" w:rsidP="005E0F19">
            <w:pPr>
              <w:ind w:left="-108"/>
              <w:jc w:val="right"/>
              <w:rPr>
                <w:sz w:val="20"/>
                <w:szCs w:val="20"/>
              </w:rPr>
            </w:pPr>
            <w:r w:rsidRPr="00EA386F">
              <w:rPr>
                <w:sz w:val="20"/>
                <w:szCs w:val="20"/>
              </w:rPr>
              <w:t>31 181,0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E0F19" w:rsidRPr="00EA386F" w:rsidRDefault="004E4B42" w:rsidP="005E0F19">
            <w:pPr>
              <w:ind w:left="-108"/>
              <w:jc w:val="right"/>
              <w:rPr>
                <w:sz w:val="20"/>
                <w:szCs w:val="20"/>
              </w:rPr>
            </w:pPr>
            <w:r w:rsidRPr="00EA386F">
              <w:rPr>
                <w:sz w:val="20"/>
                <w:szCs w:val="20"/>
              </w:rPr>
              <w:t>30 478,9</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E0F19" w:rsidRPr="00EA386F" w:rsidRDefault="004075BF" w:rsidP="005E0F19">
            <w:pPr>
              <w:ind w:left="-108"/>
              <w:jc w:val="right"/>
              <w:rPr>
                <w:sz w:val="20"/>
                <w:szCs w:val="20"/>
              </w:rPr>
            </w:pPr>
            <w:r w:rsidRPr="00EA386F">
              <w:rPr>
                <w:sz w:val="20"/>
                <w:szCs w:val="20"/>
              </w:rPr>
              <w:t>112,0</w:t>
            </w:r>
          </w:p>
        </w:tc>
        <w:tc>
          <w:tcPr>
            <w:tcW w:w="66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E0F19" w:rsidRPr="00EA386F" w:rsidRDefault="004075BF" w:rsidP="005E0F19">
            <w:pPr>
              <w:ind w:left="-108"/>
              <w:jc w:val="right"/>
              <w:rPr>
                <w:sz w:val="20"/>
                <w:szCs w:val="20"/>
              </w:rPr>
            </w:pPr>
            <w:r w:rsidRPr="00EA386F">
              <w:rPr>
                <w:sz w:val="20"/>
                <w:szCs w:val="20"/>
              </w:rPr>
              <w:t>97,7</w:t>
            </w:r>
          </w:p>
        </w:tc>
      </w:tr>
      <w:tr w:rsidR="005E0F19" w:rsidRPr="000353A7" w:rsidTr="009A40B3">
        <w:trPr>
          <w:trHeight w:val="255"/>
          <w:jc w:val="center"/>
        </w:trPr>
        <w:tc>
          <w:tcPr>
            <w:tcW w:w="685" w:type="dxa"/>
            <w:vMerge/>
            <w:tcBorders>
              <w:top w:val="nil"/>
              <w:left w:val="single" w:sz="8" w:space="0" w:color="auto"/>
              <w:bottom w:val="single" w:sz="8" w:space="0" w:color="000000"/>
              <w:right w:val="single" w:sz="4" w:space="0" w:color="auto"/>
            </w:tcBorders>
            <w:vAlign w:val="center"/>
          </w:tcPr>
          <w:p w:rsidR="005E0F19" w:rsidRPr="00EA386F" w:rsidRDefault="005E0F19" w:rsidP="00EA386F">
            <w:pPr>
              <w:ind w:left="-108" w:right="-108"/>
              <w:jc w:val="center"/>
              <w:rPr>
                <w:sz w:val="20"/>
                <w:szCs w:val="20"/>
              </w:rPr>
            </w:pPr>
          </w:p>
        </w:tc>
        <w:tc>
          <w:tcPr>
            <w:tcW w:w="1966" w:type="dxa"/>
            <w:vMerge/>
            <w:tcBorders>
              <w:top w:val="single" w:sz="4" w:space="0" w:color="auto"/>
              <w:left w:val="single" w:sz="4" w:space="0" w:color="auto"/>
              <w:bottom w:val="single" w:sz="4" w:space="0" w:color="auto"/>
              <w:right w:val="single" w:sz="4" w:space="0" w:color="auto"/>
            </w:tcBorders>
            <w:vAlign w:val="center"/>
          </w:tcPr>
          <w:p w:rsidR="005E0F19" w:rsidRPr="00EA386F" w:rsidRDefault="005E0F19" w:rsidP="00522690">
            <w:pPr>
              <w:ind w:left="-108" w:right="-108"/>
              <w:jc w:val="left"/>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E0F19" w:rsidRPr="00EA386F" w:rsidRDefault="005E0F19" w:rsidP="00583EB5">
            <w:pPr>
              <w:ind w:left="-108" w:right="34"/>
              <w:jc w:val="right"/>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E0F19" w:rsidRPr="00EA386F" w:rsidRDefault="005E0F19" w:rsidP="00583EB5">
            <w:pPr>
              <w:ind w:left="-108" w:right="34"/>
              <w:jc w:val="right"/>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E0F19" w:rsidRPr="00EA386F" w:rsidRDefault="005E0F19" w:rsidP="00583EB5">
            <w:pPr>
              <w:ind w:left="-108" w:right="34"/>
              <w:jc w:val="right"/>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E0F19" w:rsidRPr="00EA386F" w:rsidRDefault="005E0F19" w:rsidP="00146D38">
            <w:pPr>
              <w:ind w:left="-108" w:right="-108"/>
              <w:jc w:val="right"/>
              <w:rPr>
                <w:color w:val="FF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E0F19" w:rsidRPr="00EA386F" w:rsidRDefault="005E0F19" w:rsidP="005E0F19">
            <w:pPr>
              <w:ind w:left="-108"/>
              <w:jc w:val="right"/>
              <w:rPr>
                <w:color w:val="FF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E0F19" w:rsidRPr="00EA386F" w:rsidRDefault="005E0F19" w:rsidP="005E0F19">
            <w:pPr>
              <w:ind w:left="-108"/>
              <w:jc w:val="right"/>
              <w:rPr>
                <w:color w:val="FF0000"/>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5E0F19" w:rsidRPr="00EA386F" w:rsidRDefault="005E0F19" w:rsidP="005E0F19">
            <w:pPr>
              <w:ind w:left="-108"/>
              <w:jc w:val="right"/>
              <w:rPr>
                <w:sz w:val="20"/>
                <w:szCs w:val="20"/>
              </w:rPr>
            </w:pPr>
          </w:p>
        </w:tc>
        <w:tc>
          <w:tcPr>
            <w:tcW w:w="665" w:type="dxa"/>
            <w:vMerge/>
            <w:tcBorders>
              <w:top w:val="single" w:sz="4" w:space="0" w:color="auto"/>
              <w:left w:val="single" w:sz="4" w:space="0" w:color="auto"/>
              <w:bottom w:val="single" w:sz="4" w:space="0" w:color="auto"/>
              <w:right w:val="single" w:sz="4" w:space="0" w:color="auto"/>
            </w:tcBorders>
            <w:vAlign w:val="center"/>
          </w:tcPr>
          <w:p w:rsidR="005E0F19" w:rsidRPr="00EA386F" w:rsidRDefault="005E0F19" w:rsidP="005E0F19">
            <w:pPr>
              <w:ind w:left="-108"/>
              <w:jc w:val="right"/>
              <w:rPr>
                <w:sz w:val="20"/>
                <w:szCs w:val="20"/>
              </w:rPr>
            </w:pPr>
          </w:p>
        </w:tc>
      </w:tr>
      <w:tr w:rsidR="005E0F19" w:rsidRPr="000353A7" w:rsidTr="009A40B3">
        <w:trPr>
          <w:trHeight w:val="255"/>
          <w:jc w:val="center"/>
        </w:trPr>
        <w:tc>
          <w:tcPr>
            <w:tcW w:w="685" w:type="dxa"/>
            <w:vMerge/>
            <w:tcBorders>
              <w:top w:val="nil"/>
              <w:left w:val="single" w:sz="8" w:space="0" w:color="auto"/>
              <w:bottom w:val="single" w:sz="8" w:space="0" w:color="000000"/>
              <w:right w:val="single" w:sz="4" w:space="0" w:color="auto"/>
            </w:tcBorders>
            <w:vAlign w:val="center"/>
          </w:tcPr>
          <w:p w:rsidR="005E0F19" w:rsidRPr="00EA386F" w:rsidRDefault="005E0F19" w:rsidP="00EA386F">
            <w:pPr>
              <w:ind w:left="-108" w:right="-108"/>
              <w:jc w:val="center"/>
              <w:rPr>
                <w:sz w:val="20"/>
                <w:szCs w:val="20"/>
              </w:rPr>
            </w:pPr>
          </w:p>
        </w:tc>
        <w:tc>
          <w:tcPr>
            <w:tcW w:w="1966" w:type="dxa"/>
            <w:vMerge/>
            <w:tcBorders>
              <w:top w:val="single" w:sz="4" w:space="0" w:color="auto"/>
              <w:left w:val="single" w:sz="4" w:space="0" w:color="auto"/>
              <w:bottom w:val="single" w:sz="4" w:space="0" w:color="auto"/>
              <w:right w:val="single" w:sz="4" w:space="0" w:color="auto"/>
            </w:tcBorders>
            <w:vAlign w:val="center"/>
          </w:tcPr>
          <w:p w:rsidR="005E0F19" w:rsidRPr="00EA386F" w:rsidRDefault="005E0F19" w:rsidP="00522690">
            <w:pPr>
              <w:ind w:left="-108" w:right="-108"/>
              <w:jc w:val="left"/>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E0F19" w:rsidRPr="00EA386F" w:rsidRDefault="005E0F19" w:rsidP="00583EB5">
            <w:pPr>
              <w:ind w:left="-108" w:right="34"/>
              <w:jc w:val="right"/>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E0F19" w:rsidRPr="00EA386F" w:rsidRDefault="005E0F19" w:rsidP="00583EB5">
            <w:pPr>
              <w:ind w:left="-108" w:right="34"/>
              <w:jc w:val="right"/>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E0F19" w:rsidRPr="00EA386F" w:rsidRDefault="005E0F19" w:rsidP="00583EB5">
            <w:pPr>
              <w:ind w:left="-108" w:right="34"/>
              <w:jc w:val="right"/>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E0F19" w:rsidRPr="00EA386F" w:rsidRDefault="005E0F19" w:rsidP="00146D38">
            <w:pPr>
              <w:ind w:left="-108" w:right="-108"/>
              <w:jc w:val="right"/>
              <w:rPr>
                <w:color w:val="FF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E0F19" w:rsidRPr="00EA386F" w:rsidRDefault="005E0F19" w:rsidP="005E0F19">
            <w:pPr>
              <w:ind w:left="-108"/>
              <w:jc w:val="right"/>
              <w:rPr>
                <w:color w:val="FF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E0F19" w:rsidRPr="00EA386F" w:rsidRDefault="005E0F19" w:rsidP="005E0F19">
            <w:pPr>
              <w:ind w:left="-108"/>
              <w:jc w:val="right"/>
              <w:rPr>
                <w:color w:val="FF0000"/>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5E0F19" w:rsidRPr="00EA386F" w:rsidRDefault="005E0F19" w:rsidP="005E0F19">
            <w:pPr>
              <w:ind w:left="-108"/>
              <w:jc w:val="right"/>
              <w:rPr>
                <w:sz w:val="20"/>
                <w:szCs w:val="20"/>
              </w:rPr>
            </w:pPr>
          </w:p>
        </w:tc>
        <w:tc>
          <w:tcPr>
            <w:tcW w:w="665" w:type="dxa"/>
            <w:vMerge/>
            <w:tcBorders>
              <w:top w:val="single" w:sz="4" w:space="0" w:color="auto"/>
              <w:left w:val="single" w:sz="4" w:space="0" w:color="auto"/>
              <w:bottom w:val="single" w:sz="4" w:space="0" w:color="auto"/>
              <w:right w:val="single" w:sz="4" w:space="0" w:color="auto"/>
            </w:tcBorders>
            <w:vAlign w:val="center"/>
          </w:tcPr>
          <w:p w:rsidR="005E0F19" w:rsidRPr="00EA386F" w:rsidRDefault="005E0F19" w:rsidP="005E0F19">
            <w:pPr>
              <w:ind w:left="-108"/>
              <w:jc w:val="right"/>
              <w:rPr>
                <w:sz w:val="20"/>
                <w:szCs w:val="20"/>
              </w:rPr>
            </w:pPr>
          </w:p>
        </w:tc>
      </w:tr>
      <w:tr w:rsidR="005E0F19" w:rsidRPr="000353A7" w:rsidTr="009A40B3">
        <w:trPr>
          <w:trHeight w:val="255"/>
          <w:jc w:val="center"/>
        </w:trPr>
        <w:tc>
          <w:tcPr>
            <w:tcW w:w="685" w:type="dxa"/>
            <w:vMerge/>
            <w:tcBorders>
              <w:top w:val="nil"/>
              <w:left w:val="single" w:sz="8" w:space="0" w:color="auto"/>
              <w:bottom w:val="single" w:sz="8" w:space="0" w:color="000000"/>
              <w:right w:val="single" w:sz="4" w:space="0" w:color="auto"/>
            </w:tcBorders>
            <w:vAlign w:val="center"/>
          </w:tcPr>
          <w:p w:rsidR="005E0F19" w:rsidRPr="00EA386F" w:rsidRDefault="005E0F19" w:rsidP="00EA386F">
            <w:pPr>
              <w:ind w:left="-108" w:right="-108"/>
              <w:jc w:val="center"/>
              <w:rPr>
                <w:sz w:val="20"/>
                <w:szCs w:val="20"/>
              </w:rPr>
            </w:pPr>
          </w:p>
        </w:tc>
        <w:tc>
          <w:tcPr>
            <w:tcW w:w="1966" w:type="dxa"/>
            <w:vMerge/>
            <w:tcBorders>
              <w:top w:val="single" w:sz="4" w:space="0" w:color="auto"/>
              <w:left w:val="single" w:sz="4" w:space="0" w:color="auto"/>
              <w:bottom w:val="single" w:sz="4" w:space="0" w:color="auto"/>
              <w:right w:val="single" w:sz="4" w:space="0" w:color="auto"/>
            </w:tcBorders>
            <w:vAlign w:val="center"/>
          </w:tcPr>
          <w:p w:rsidR="005E0F19" w:rsidRPr="00EA386F" w:rsidRDefault="005E0F19" w:rsidP="00522690">
            <w:pPr>
              <w:ind w:left="-108" w:right="-108"/>
              <w:jc w:val="left"/>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E0F19" w:rsidRPr="00EA386F" w:rsidRDefault="005E0F19" w:rsidP="00583EB5">
            <w:pPr>
              <w:ind w:left="-108" w:right="34"/>
              <w:jc w:val="right"/>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E0F19" w:rsidRPr="00EA386F" w:rsidRDefault="005E0F19" w:rsidP="00583EB5">
            <w:pPr>
              <w:ind w:left="-108" w:right="34"/>
              <w:jc w:val="right"/>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E0F19" w:rsidRPr="00EA386F" w:rsidRDefault="005E0F19" w:rsidP="00583EB5">
            <w:pPr>
              <w:ind w:left="-108" w:right="34"/>
              <w:jc w:val="right"/>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E0F19" w:rsidRPr="00EA386F" w:rsidRDefault="005E0F19" w:rsidP="00146D38">
            <w:pPr>
              <w:ind w:left="-108" w:right="-108"/>
              <w:jc w:val="right"/>
              <w:rPr>
                <w:color w:val="FF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E0F19" w:rsidRPr="00EA386F" w:rsidRDefault="005E0F19" w:rsidP="005E0F19">
            <w:pPr>
              <w:ind w:left="-108"/>
              <w:jc w:val="right"/>
              <w:rPr>
                <w:color w:val="FF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E0F19" w:rsidRPr="00EA386F" w:rsidRDefault="005E0F19" w:rsidP="005E0F19">
            <w:pPr>
              <w:ind w:left="-108"/>
              <w:jc w:val="right"/>
              <w:rPr>
                <w:color w:val="FF0000"/>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5E0F19" w:rsidRPr="00EA386F" w:rsidRDefault="005E0F19" w:rsidP="005E0F19">
            <w:pPr>
              <w:ind w:left="-108"/>
              <w:jc w:val="right"/>
              <w:rPr>
                <w:sz w:val="20"/>
                <w:szCs w:val="20"/>
              </w:rPr>
            </w:pPr>
          </w:p>
        </w:tc>
        <w:tc>
          <w:tcPr>
            <w:tcW w:w="665" w:type="dxa"/>
            <w:vMerge/>
            <w:tcBorders>
              <w:top w:val="single" w:sz="4" w:space="0" w:color="auto"/>
              <w:left w:val="single" w:sz="4" w:space="0" w:color="auto"/>
              <w:bottom w:val="single" w:sz="4" w:space="0" w:color="auto"/>
              <w:right w:val="single" w:sz="4" w:space="0" w:color="auto"/>
            </w:tcBorders>
            <w:vAlign w:val="center"/>
          </w:tcPr>
          <w:p w:rsidR="005E0F19" w:rsidRPr="00EA386F" w:rsidRDefault="005E0F19" w:rsidP="005E0F19">
            <w:pPr>
              <w:ind w:left="-108"/>
              <w:jc w:val="right"/>
              <w:rPr>
                <w:sz w:val="20"/>
                <w:szCs w:val="20"/>
              </w:rPr>
            </w:pPr>
          </w:p>
        </w:tc>
      </w:tr>
      <w:tr w:rsidR="005E0F19" w:rsidRPr="000353A7" w:rsidTr="009A40B3">
        <w:trPr>
          <w:trHeight w:val="270"/>
          <w:jc w:val="center"/>
        </w:trPr>
        <w:tc>
          <w:tcPr>
            <w:tcW w:w="685" w:type="dxa"/>
            <w:vMerge/>
            <w:tcBorders>
              <w:top w:val="nil"/>
              <w:left w:val="single" w:sz="8" w:space="0" w:color="auto"/>
              <w:bottom w:val="single" w:sz="8" w:space="0" w:color="000000"/>
              <w:right w:val="single" w:sz="8" w:space="0" w:color="auto"/>
            </w:tcBorders>
            <w:vAlign w:val="center"/>
          </w:tcPr>
          <w:p w:rsidR="005E0F19" w:rsidRPr="00EA386F" w:rsidRDefault="005E0F19" w:rsidP="00EA386F">
            <w:pPr>
              <w:ind w:left="-108" w:right="-108"/>
              <w:jc w:val="center"/>
              <w:rPr>
                <w:sz w:val="20"/>
                <w:szCs w:val="20"/>
              </w:rPr>
            </w:pPr>
          </w:p>
        </w:tc>
        <w:tc>
          <w:tcPr>
            <w:tcW w:w="1966" w:type="dxa"/>
            <w:vMerge/>
            <w:tcBorders>
              <w:top w:val="single" w:sz="4" w:space="0" w:color="auto"/>
              <w:left w:val="single" w:sz="8" w:space="0" w:color="auto"/>
              <w:bottom w:val="single" w:sz="8" w:space="0" w:color="000000"/>
              <w:right w:val="single" w:sz="8" w:space="0" w:color="auto"/>
            </w:tcBorders>
            <w:vAlign w:val="center"/>
          </w:tcPr>
          <w:p w:rsidR="005E0F19" w:rsidRPr="00EA386F" w:rsidRDefault="005E0F19" w:rsidP="00522690">
            <w:pPr>
              <w:ind w:left="-108" w:right="-108"/>
              <w:jc w:val="left"/>
              <w:rPr>
                <w:sz w:val="20"/>
                <w:szCs w:val="20"/>
              </w:rPr>
            </w:pPr>
          </w:p>
        </w:tc>
        <w:tc>
          <w:tcPr>
            <w:tcW w:w="1134" w:type="dxa"/>
            <w:vMerge/>
            <w:tcBorders>
              <w:top w:val="single" w:sz="4" w:space="0" w:color="auto"/>
              <w:left w:val="single" w:sz="8" w:space="0" w:color="auto"/>
              <w:bottom w:val="single" w:sz="8" w:space="0" w:color="000000"/>
              <w:right w:val="single" w:sz="8" w:space="0" w:color="auto"/>
            </w:tcBorders>
            <w:vAlign w:val="center"/>
          </w:tcPr>
          <w:p w:rsidR="005E0F19" w:rsidRPr="00EA386F" w:rsidRDefault="005E0F19" w:rsidP="00583EB5">
            <w:pPr>
              <w:ind w:left="-108" w:right="34"/>
              <w:jc w:val="right"/>
              <w:rPr>
                <w:sz w:val="20"/>
                <w:szCs w:val="20"/>
              </w:rPr>
            </w:pPr>
          </w:p>
        </w:tc>
        <w:tc>
          <w:tcPr>
            <w:tcW w:w="1134" w:type="dxa"/>
            <w:vMerge/>
            <w:tcBorders>
              <w:top w:val="single" w:sz="4" w:space="0" w:color="auto"/>
              <w:left w:val="single" w:sz="8" w:space="0" w:color="auto"/>
              <w:bottom w:val="single" w:sz="8" w:space="0" w:color="000000"/>
              <w:right w:val="single" w:sz="8" w:space="0" w:color="auto"/>
            </w:tcBorders>
            <w:vAlign w:val="center"/>
          </w:tcPr>
          <w:p w:rsidR="005E0F19" w:rsidRPr="00EA386F" w:rsidRDefault="005E0F19" w:rsidP="00583EB5">
            <w:pPr>
              <w:ind w:left="-108" w:right="34"/>
              <w:jc w:val="right"/>
              <w:rPr>
                <w:sz w:val="20"/>
                <w:szCs w:val="20"/>
              </w:rPr>
            </w:pPr>
          </w:p>
        </w:tc>
        <w:tc>
          <w:tcPr>
            <w:tcW w:w="709" w:type="dxa"/>
            <w:vMerge/>
            <w:tcBorders>
              <w:top w:val="single" w:sz="4" w:space="0" w:color="auto"/>
              <w:left w:val="single" w:sz="8" w:space="0" w:color="auto"/>
              <w:bottom w:val="single" w:sz="8" w:space="0" w:color="000000"/>
              <w:right w:val="single" w:sz="8" w:space="0" w:color="auto"/>
            </w:tcBorders>
            <w:vAlign w:val="center"/>
          </w:tcPr>
          <w:p w:rsidR="005E0F19" w:rsidRPr="00EA386F" w:rsidRDefault="005E0F19" w:rsidP="00583EB5">
            <w:pPr>
              <w:ind w:left="-108" w:right="34"/>
              <w:jc w:val="right"/>
              <w:rPr>
                <w:sz w:val="20"/>
                <w:szCs w:val="20"/>
              </w:rPr>
            </w:pPr>
          </w:p>
        </w:tc>
        <w:tc>
          <w:tcPr>
            <w:tcW w:w="1134" w:type="dxa"/>
            <w:vMerge/>
            <w:tcBorders>
              <w:top w:val="single" w:sz="4" w:space="0" w:color="auto"/>
              <w:left w:val="single" w:sz="8" w:space="0" w:color="auto"/>
              <w:bottom w:val="single" w:sz="8" w:space="0" w:color="000000"/>
              <w:right w:val="single" w:sz="8" w:space="0" w:color="auto"/>
            </w:tcBorders>
            <w:vAlign w:val="center"/>
          </w:tcPr>
          <w:p w:rsidR="005E0F19" w:rsidRPr="00EA386F" w:rsidRDefault="005E0F19" w:rsidP="00146D38">
            <w:pPr>
              <w:ind w:left="-108" w:right="-108"/>
              <w:jc w:val="right"/>
              <w:rPr>
                <w:color w:val="FF0000"/>
                <w:sz w:val="20"/>
                <w:szCs w:val="20"/>
              </w:rPr>
            </w:pPr>
          </w:p>
        </w:tc>
        <w:tc>
          <w:tcPr>
            <w:tcW w:w="1134" w:type="dxa"/>
            <w:vMerge/>
            <w:tcBorders>
              <w:top w:val="single" w:sz="4" w:space="0" w:color="auto"/>
              <w:left w:val="single" w:sz="8" w:space="0" w:color="auto"/>
              <w:bottom w:val="single" w:sz="8" w:space="0" w:color="000000"/>
              <w:right w:val="single" w:sz="8" w:space="0" w:color="auto"/>
            </w:tcBorders>
            <w:vAlign w:val="center"/>
          </w:tcPr>
          <w:p w:rsidR="005E0F19" w:rsidRPr="00EA386F" w:rsidRDefault="005E0F19" w:rsidP="005E0F19">
            <w:pPr>
              <w:ind w:left="-108"/>
              <w:jc w:val="right"/>
              <w:rPr>
                <w:color w:val="FF0000"/>
                <w:sz w:val="20"/>
                <w:szCs w:val="20"/>
              </w:rPr>
            </w:pPr>
          </w:p>
        </w:tc>
        <w:tc>
          <w:tcPr>
            <w:tcW w:w="1134" w:type="dxa"/>
            <w:vMerge/>
            <w:tcBorders>
              <w:top w:val="single" w:sz="4" w:space="0" w:color="auto"/>
              <w:left w:val="single" w:sz="8" w:space="0" w:color="auto"/>
              <w:bottom w:val="single" w:sz="8" w:space="0" w:color="000000"/>
              <w:right w:val="single" w:sz="8" w:space="0" w:color="auto"/>
            </w:tcBorders>
            <w:vAlign w:val="center"/>
          </w:tcPr>
          <w:p w:rsidR="005E0F19" w:rsidRPr="00EA386F" w:rsidRDefault="005E0F19" w:rsidP="005E0F19">
            <w:pPr>
              <w:ind w:left="-108"/>
              <w:jc w:val="right"/>
              <w:rPr>
                <w:color w:val="FF0000"/>
                <w:sz w:val="20"/>
                <w:szCs w:val="20"/>
              </w:rPr>
            </w:pPr>
          </w:p>
        </w:tc>
        <w:tc>
          <w:tcPr>
            <w:tcW w:w="708" w:type="dxa"/>
            <w:vMerge/>
            <w:tcBorders>
              <w:top w:val="single" w:sz="4" w:space="0" w:color="auto"/>
              <w:left w:val="single" w:sz="8" w:space="0" w:color="auto"/>
              <w:bottom w:val="single" w:sz="8" w:space="0" w:color="000000"/>
              <w:right w:val="single" w:sz="8" w:space="0" w:color="auto"/>
            </w:tcBorders>
            <w:vAlign w:val="center"/>
          </w:tcPr>
          <w:p w:rsidR="005E0F19" w:rsidRPr="00EA386F" w:rsidRDefault="005E0F19" w:rsidP="005E0F19">
            <w:pPr>
              <w:ind w:left="-108"/>
              <w:jc w:val="right"/>
              <w:rPr>
                <w:sz w:val="20"/>
                <w:szCs w:val="20"/>
              </w:rPr>
            </w:pPr>
          </w:p>
        </w:tc>
        <w:tc>
          <w:tcPr>
            <w:tcW w:w="665" w:type="dxa"/>
            <w:vMerge/>
            <w:tcBorders>
              <w:top w:val="single" w:sz="4" w:space="0" w:color="auto"/>
              <w:left w:val="single" w:sz="8" w:space="0" w:color="auto"/>
              <w:bottom w:val="single" w:sz="8" w:space="0" w:color="000000"/>
              <w:right w:val="single" w:sz="8" w:space="0" w:color="auto"/>
            </w:tcBorders>
            <w:vAlign w:val="center"/>
          </w:tcPr>
          <w:p w:rsidR="005E0F19" w:rsidRPr="00EA386F" w:rsidRDefault="005E0F19" w:rsidP="005E0F19">
            <w:pPr>
              <w:ind w:left="-108"/>
              <w:jc w:val="right"/>
              <w:rPr>
                <w:sz w:val="20"/>
                <w:szCs w:val="20"/>
              </w:rPr>
            </w:pPr>
          </w:p>
        </w:tc>
      </w:tr>
      <w:tr w:rsidR="005E0F19" w:rsidRPr="000353A7" w:rsidTr="009A40B3">
        <w:trPr>
          <w:cantSplit/>
          <w:trHeight w:val="255"/>
          <w:jc w:val="center"/>
        </w:trPr>
        <w:tc>
          <w:tcPr>
            <w:tcW w:w="685"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5E0F19" w:rsidP="00EA386F">
            <w:pPr>
              <w:ind w:left="-108" w:right="-108"/>
              <w:jc w:val="center"/>
              <w:rPr>
                <w:sz w:val="20"/>
                <w:szCs w:val="20"/>
              </w:rPr>
            </w:pPr>
            <w:r w:rsidRPr="00EA386F">
              <w:rPr>
                <w:bCs/>
                <w:sz w:val="20"/>
                <w:szCs w:val="20"/>
              </w:rPr>
              <w:t>0314</w:t>
            </w:r>
          </w:p>
        </w:tc>
        <w:tc>
          <w:tcPr>
            <w:tcW w:w="1966"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5E0F19" w:rsidP="00522690">
            <w:pPr>
              <w:ind w:left="-108" w:right="-108"/>
              <w:jc w:val="left"/>
              <w:rPr>
                <w:sz w:val="20"/>
                <w:szCs w:val="20"/>
              </w:rPr>
            </w:pPr>
            <w:r w:rsidRPr="00EA386F">
              <w:rPr>
                <w:bCs/>
                <w:sz w:val="20"/>
                <w:szCs w:val="20"/>
              </w:rPr>
              <w:t xml:space="preserve">Другие вопросы в области  национальной безопасности и правоохранительной деятельности </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5E0F19" w:rsidP="00583EB5">
            <w:pPr>
              <w:ind w:left="-108" w:right="34"/>
              <w:jc w:val="right"/>
              <w:rPr>
                <w:sz w:val="20"/>
                <w:szCs w:val="20"/>
              </w:rPr>
            </w:pPr>
            <w:r w:rsidRPr="00EA386F">
              <w:rPr>
                <w:sz w:val="20"/>
                <w:szCs w:val="20"/>
              </w:rPr>
              <w:t>2 015,0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5E0F19" w:rsidP="00583EB5">
            <w:pPr>
              <w:ind w:left="-108" w:right="34"/>
              <w:jc w:val="right"/>
              <w:rPr>
                <w:sz w:val="20"/>
                <w:szCs w:val="20"/>
              </w:rPr>
            </w:pPr>
            <w:r w:rsidRPr="00EA386F">
              <w:rPr>
                <w:sz w:val="20"/>
                <w:szCs w:val="20"/>
              </w:rPr>
              <w:t>2 014,1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5E0F19" w:rsidP="00583EB5">
            <w:pPr>
              <w:ind w:left="-108" w:right="34"/>
              <w:jc w:val="right"/>
              <w:rPr>
                <w:sz w:val="20"/>
                <w:szCs w:val="20"/>
              </w:rPr>
            </w:pPr>
            <w:r w:rsidRPr="00EA386F">
              <w:rPr>
                <w:sz w:val="20"/>
                <w:szCs w:val="20"/>
              </w:rPr>
              <w:t>100,0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5E0F19" w:rsidP="00D97140">
            <w:pPr>
              <w:ind w:left="-108"/>
              <w:jc w:val="right"/>
              <w:rPr>
                <w:sz w:val="20"/>
                <w:szCs w:val="20"/>
              </w:rPr>
            </w:pPr>
            <w:r w:rsidRPr="00EA386F">
              <w:rPr>
                <w:sz w:val="20"/>
                <w:szCs w:val="20"/>
              </w:rPr>
              <w:t>3 792,7</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4E4B42" w:rsidP="005E0F19">
            <w:pPr>
              <w:ind w:left="-108"/>
              <w:jc w:val="right"/>
              <w:rPr>
                <w:sz w:val="20"/>
                <w:szCs w:val="20"/>
              </w:rPr>
            </w:pPr>
            <w:r w:rsidRPr="00EA386F">
              <w:rPr>
                <w:sz w:val="20"/>
                <w:szCs w:val="20"/>
              </w:rPr>
              <w:t>122,7</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4E4B42" w:rsidP="005E0F19">
            <w:pPr>
              <w:ind w:left="-108"/>
              <w:jc w:val="right"/>
              <w:rPr>
                <w:sz w:val="20"/>
                <w:szCs w:val="20"/>
              </w:rPr>
            </w:pPr>
            <w:r w:rsidRPr="00EA386F">
              <w:rPr>
                <w:sz w:val="20"/>
                <w:szCs w:val="20"/>
              </w:rPr>
              <w:t>121,4</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E823A5" w:rsidP="00BF313F">
            <w:pPr>
              <w:ind w:left="-108"/>
              <w:jc w:val="center"/>
              <w:rPr>
                <w:sz w:val="20"/>
                <w:szCs w:val="20"/>
              </w:rPr>
            </w:pPr>
            <w:r w:rsidRPr="00EA386F">
              <w:rPr>
                <w:sz w:val="20"/>
                <w:szCs w:val="20"/>
              </w:rPr>
              <w:t>снижение</w:t>
            </w:r>
            <w:r w:rsidR="004075BF" w:rsidRPr="00EA386F">
              <w:rPr>
                <w:sz w:val="20"/>
                <w:szCs w:val="20"/>
              </w:rPr>
              <w:t xml:space="preserve"> в 31,2 раза</w:t>
            </w:r>
          </w:p>
        </w:tc>
        <w:tc>
          <w:tcPr>
            <w:tcW w:w="665"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4075BF" w:rsidP="005E0F19">
            <w:pPr>
              <w:ind w:left="-108"/>
              <w:jc w:val="right"/>
              <w:rPr>
                <w:sz w:val="20"/>
                <w:szCs w:val="20"/>
              </w:rPr>
            </w:pPr>
            <w:r w:rsidRPr="00EA386F">
              <w:rPr>
                <w:sz w:val="20"/>
                <w:szCs w:val="20"/>
              </w:rPr>
              <w:t>98,9</w:t>
            </w:r>
          </w:p>
        </w:tc>
      </w:tr>
      <w:tr w:rsidR="005E0F19" w:rsidRPr="000353A7" w:rsidTr="009A40B3">
        <w:trPr>
          <w:trHeight w:val="255"/>
          <w:jc w:val="center"/>
        </w:trPr>
        <w:tc>
          <w:tcPr>
            <w:tcW w:w="685" w:type="dxa"/>
            <w:vMerge/>
            <w:tcBorders>
              <w:top w:val="nil"/>
              <w:left w:val="single" w:sz="8" w:space="0" w:color="auto"/>
              <w:bottom w:val="single" w:sz="8" w:space="0" w:color="000000"/>
              <w:right w:val="single" w:sz="8" w:space="0" w:color="auto"/>
            </w:tcBorders>
            <w:vAlign w:val="center"/>
          </w:tcPr>
          <w:p w:rsidR="005E0F19" w:rsidRPr="00EA386F" w:rsidRDefault="005E0F19" w:rsidP="00EA386F">
            <w:pPr>
              <w:ind w:left="-108" w:right="-108"/>
              <w:jc w:val="center"/>
              <w:rPr>
                <w:sz w:val="20"/>
                <w:szCs w:val="20"/>
              </w:rPr>
            </w:pPr>
          </w:p>
        </w:tc>
        <w:tc>
          <w:tcPr>
            <w:tcW w:w="1966" w:type="dxa"/>
            <w:vMerge/>
            <w:tcBorders>
              <w:top w:val="nil"/>
              <w:left w:val="single" w:sz="8" w:space="0" w:color="auto"/>
              <w:bottom w:val="single" w:sz="8" w:space="0" w:color="000000"/>
              <w:right w:val="single" w:sz="8" w:space="0" w:color="auto"/>
            </w:tcBorders>
            <w:vAlign w:val="center"/>
          </w:tcPr>
          <w:p w:rsidR="005E0F19" w:rsidRPr="00EA386F" w:rsidRDefault="005E0F19" w:rsidP="00522690">
            <w:pPr>
              <w:ind w:left="-108" w:right="-108"/>
              <w:jc w:val="lef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5E0F19" w:rsidRPr="00EA386F" w:rsidRDefault="005E0F19" w:rsidP="00583EB5">
            <w:pPr>
              <w:ind w:left="-108" w:right="34"/>
              <w:jc w:val="righ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5E0F19" w:rsidRPr="00EA386F" w:rsidRDefault="005E0F19" w:rsidP="00583EB5">
            <w:pPr>
              <w:ind w:left="-108" w:right="34"/>
              <w:jc w:val="right"/>
              <w:rPr>
                <w:sz w:val="20"/>
                <w:szCs w:val="20"/>
              </w:rPr>
            </w:pPr>
          </w:p>
        </w:tc>
        <w:tc>
          <w:tcPr>
            <w:tcW w:w="709" w:type="dxa"/>
            <w:vMerge/>
            <w:tcBorders>
              <w:top w:val="nil"/>
              <w:left w:val="single" w:sz="8" w:space="0" w:color="auto"/>
              <w:bottom w:val="single" w:sz="8" w:space="0" w:color="000000"/>
              <w:right w:val="single" w:sz="8" w:space="0" w:color="auto"/>
            </w:tcBorders>
            <w:vAlign w:val="center"/>
          </w:tcPr>
          <w:p w:rsidR="005E0F19" w:rsidRPr="00EA386F" w:rsidRDefault="005E0F19" w:rsidP="00583EB5">
            <w:pPr>
              <w:ind w:left="-108" w:right="34"/>
              <w:jc w:val="righ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5E0F19" w:rsidRPr="00EA386F" w:rsidRDefault="005E0F19" w:rsidP="00146D38">
            <w:pPr>
              <w:ind w:left="-108" w:right="-108"/>
              <w:jc w:val="right"/>
              <w:rPr>
                <w:color w:val="FF0000"/>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5E0F19" w:rsidRPr="00EA386F" w:rsidRDefault="005E0F19" w:rsidP="005E0F19">
            <w:pPr>
              <w:ind w:left="-108"/>
              <w:jc w:val="right"/>
              <w:rPr>
                <w:color w:val="FF0000"/>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5E0F19" w:rsidRPr="00EA386F" w:rsidRDefault="005E0F19" w:rsidP="005E0F19">
            <w:pPr>
              <w:ind w:left="-108"/>
              <w:jc w:val="right"/>
              <w:rPr>
                <w:color w:val="FF0000"/>
                <w:sz w:val="20"/>
                <w:szCs w:val="20"/>
              </w:rPr>
            </w:pPr>
          </w:p>
        </w:tc>
        <w:tc>
          <w:tcPr>
            <w:tcW w:w="708" w:type="dxa"/>
            <w:vMerge/>
            <w:tcBorders>
              <w:top w:val="nil"/>
              <w:left w:val="single" w:sz="8" w:space="0" w:color="auto"/>
              <w:bottom w:val="single" w:sz="8" w:space="0" w:color="000000"/>
              <w:right w:val="single" w:sz="8" w:space="0" w:color="auto"/>
            </w:tcBorders>
            <w:vAlign w:val="center"/>
          </w:tcPr>
          <w:p w:rsidR="005E0F19" w:rsidRPr="00EA386F" w:rsidRDefault="005E0F19" w:rsidP="005E0F19">
            <w:pPr>
              <w:ind w:left="-108"/>
              <w:jc w:val="right"/>
              <w:rPr>
                <w:sz w:val="20"/>
                <w:szCs w:val="20"/>
              </w:rPr>
            </w:pPr>
          </w:p>
        </w:tc>
        <w:tc>
          <w:tcPr>
            <w:tcW w:w="665" w:type="dxa"/>
            <w:vMerge/>
            <w:tcBorders>
              <w:top w:val="nil"/>
              <w:left w:val="single" w:sz="8" w:space="0" w:color="auto"/>
              <w:bottom w:val="single" w:sz="8" w:space="0" w:color="000000"/>
              <w:right w:val="single" w:sz="8" w:space="0" w:color="auto"/>
            </w:tcBorders>
            <w:vAlign w:val="center"/>
          </w:tcPr>
          <w:p w:rsidR="005E0F19" w:rsidRPr="00EA386F" w:rsidRDefault="005E0F19" w:rsidP="005E0F19">
            <w:pPr>
              <w:ind w:left="-108"/>
              <w:jc w:val="right"/>
              <w:rPr>
                <w:sz w:val="20"/>
                <w:szCs w:val="20"/>
              </w:rPr>
            </w:pPr>
          </w:p>
        </w:tc>
      </w:tr>
      <w:tr w:rsidR="005E0F19" w:rsidRPr="000353A7" w:rsidTr="009A40B3">
        <w:trPr>
          <w:trHeight w:val="270"/>
          <w:jc w:val="center"/>
        </w:trPr>
        <w:tc>
          <w:tcPr>
            <w:tcW w:w="685" w:type="dxa"/>
            <w:vMerge/>
            <w:tcBorders>
              <w:top w:val="nil"/>
              <w:left w:val="single" w:sz="8" w:space="0" w:color="auto"/>
              <w:bottom w:val="single" w:sz="8" w:space="0" w:color="000000"/>
              <w:right w:val="single" w:sz="8" w:space="0" w:color="auto"/>
            </w:tcBorders>
            <w:vAlign w:val="center"/>
          </w:tcPr>
          <w:p w:rsidR="005E0F19" w:rsidRPr="00EA386F" w:rsidRDefault="005E0F19" w:rsidP="00EA386F">
            <w:pPr>
              <w:ind w:left="-108" w:right="-108"/>
              <w:jc w:val="center"/>
              <w:rPr>
                <w:sz w:val="20"/>
                <w:szCs w:val="20"/>
              </w:rPr>
            </w:pPr>
          </w:p>
        </w:tc>
        <w:tc>
          <w:tcPr>
            <w:tcW w:w="1966" w:type="dxa"/>
            <w:vMerge/>
            <w:tcBorders>
              <w:top w:val="nil"/>
              <w:left w:val="single" w:sz="8" w:space="0" w:color="auto"/>
              <w:bottom w:val="single" w:sz="8" w:space="0" w:color="000000"/>
              <w:right w:val="single" w:sz="8" w:space="0" w:color="auto"/>
            </w:tcBorders>
            <w:vAlign w:val="center"/>
          </w:tcPr>
          <w:p w:rsidR="005E0F19" w:rsidRPr="00EA386F" w:rsidRDefault="005E0F19" w:rsidP="00522690">
            <w:pPr>
              <w:ind w:left="-108" w:right="-108"/>
              <w:jc w:val="lef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5E0F19" w:rsidRPr="00EA386F" w:rsidRDefault="005E0F19" w:rsidP="00583EB5">
            <w:pPr>
              <w:ind w:left="-108" w:right="34"/>
              <w:jc w:val="righ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5E0F19" w:rsidRPr="00EA386F" w:rsidRDefault="005E0F19" w:rsidP="00583EB5">
            <w:pPr>
              <w:ind w:left="-108" w:right="34"/>
              <w:jc w:val="right"/>
              <w:rPr>
                <w:sz w:val="20"/>
                <w:szCs w:val="20"/>
              </w:rPr>
            </w:pPr>
          </w:p>
        </w:tc>
        <w:tc>
          <w:tcPr>
            <w:tcW w:w="709" w:type="dxa"/>
            <w:vMerge/>
            <w:tcBorders>
              <w:top w:val="nil"/>
              <w:left w:val="single" w:sz="8" w:space="0" w:color="auto"/>
              <w:bottom w:val="single" w:sz="8" w:space="0" w:color="000000"/>
              <w:right w:val="single" w:sz="8" w:space="0" w:color="auto"/>
            </w:tcBorders>
            <w:vAlign w:val="center"/>
          </w:tcPr>
          <w:p w:rsidR="005E0F19" w:rsidRPr="00EA386F" w:rsidRDefault="005E0F19" w:rsidP="00583EB5">
            <w:pPr>
              <w:ind w:left="-108" w:right="34"/>
              <w:jc w:val="righ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5E0F19" w:rsidRPr="00EA386F" w:rsidRDefault="005E0F19" w:rsidP="00146D38">
            <w:pPr>
              <w:ind w:left="-108" w:right="-108"/>
              <w:jc w:val="right"/>
              <w:rPr>
                <w:color w:val="FF0000"/>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5E0F19" w:rsidRPr="00EA386F" w:rsidRDefault="005E0F19" w:rsidP="005E0F19">
            <w:pPr>
              <w:ind w:left="-108"/>
              <w:jc w:val="right"/>
              <w:rPr>
                <w:color w:val="FF0000"/>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5E0F19" w:rsidRPr="00EA386F" w:rsidRDefault="005E0F19" w:rsidP="005E0F19">
            <w:pPr>
              <w:ind w:left="-108"/>
              <w:jc w:val="right"/>
              <w:rPr>
                <w:color w:val="FF0000"/>
                <w:sz w:val="20"/>
                <w:szCs w:val="20"/>
              </w:rPr>
            </w:pPr>
          </w:p>
        </w:tc>
        <w:tc>
          <w:tcPr>
            <w:tcW w:w="708" w:type="dxa"/>
            <w:vMerge/>
            <w:tcBorders>
              <w:top w:val="nil"/>
              <w:left w:val="single" w:sz="8" w:space="0" w:color="auto"/>
              <w:bottom w:val="single" w:sz="8" w:space="0" w:color="000000"/>
              <w:right w:val="single" w:sz="8" w:space="0" w:color="auto"/>
            </w:tcBorders>
            <w:vAlign w:val="center"/>
          </w:tcPr>
          <w:p w:rsidR="005E0F19" w:rsidRPr="00EA386F" w:rsidRDefault="005E0F19" w:rsidP="005E0F19">
            <w:pPr>
              <w:ind w:left="-108"/>
              <w:jc w:val="right"/>
              <w:rPr>
                <w:sz w:val="20"/>
                <w:szCs w:val="20"/>
              </w:rPr>
            </w:pPr>
          </w:p>
        </w:tc>
        <w:tc>
          <w:tcPr>
            <w:tcW w:w="665" w:type="dxa"/>
            <w:vMerge/>
            <w:tcBorders>
              <w:top w:val="nil"/>
              <w:left w:val="single" w:sz="8" w:space="0" w:color="auto"/>
              <w:bottom w:val="single" w:sz="8" w:space="0" w:color="000000"/>
              <w:right w:val="single" w:sz="8" w:space="0" w:color="auto"/>
            </w:tcBorders>
            <w:vAlign w:val="center"/>
          </w:tcPr>
          <w:p w:rsidR="005E0F19" w:rsidRPr="00EA386F" w:rsidRDefault="005E0F19" w:rsidP="005E0F19">
            <w:pPr>
              <w:ind w:left="-108"/>
              <w:jc w:val="right"/>
              <w:rPr>
                <w:sz w:val="20"/>
                <w:szCs w:val="20"/>
              </w:rPr>
            </w:pPr>
          </w:p>
        </w:tc>
      </w:tr>
      <w:tr w:rsidR="005E0F19" w:rsidRPr="000353A7" w:rsidTr="009A40B3">
        <w:trPr>
          <w:cantSplit/>
          <w:trHeight w:val="585"/>
          <w:jc w:val="center"/>
        </w:trPr>
        <w:tc>
          <w:tcPr>
            <w:tcW w:w="685" w:type="dxa"/>
            <w:tcBorders>
              <w:top w:val="nil"/>
              <w:left w:val="single" w:sz="8" w:space="0" w:color="auto"/>
              <w:bottom w:val="single" w:sz="8" w:space="0" w:color="auto"/>
              <w:right w:val="single" w:sz="8" w:space="0" w:color="auto"/>
            </w:tcBorders>
            <w:shd w:val="clear" w:color="auto" w:fill="auto"/>
            <w:vAlign w:val="center"/>
          </w:tcPr>
          <w:p w:rsidR="005E0F19" w:rsidRPr="00EA386F" w:rsidRDefault="005E0F19" w:rsidP="00EA386F">
            <w:pPr>
              <w:ind w:left="-108" w:right="-108"/>
              <w:jc w:val="center"/>
              <w:rPr>
                <w:b/>
                <w:bCs/>
                <w:sz w:val="20"/>
                <w:szCs w:val="20"/>
              </w:rPr>
            </w:pPr>
            <w:r w:rsidRPr="00EA386F">
              <w:rPr>
                <w:b/>
                <w:bCs/>
                <w:sz w:val="20"/>
                <w:szCs w:val="20"/>
              </w:rPr>
              <w:t>0400</w:t>
            </w:r>
          </w:p>
        </w:tc>
        <w:tc>
          <w:tcPr>
            <w:tcW w:w="1966" w:type="dxa"/>
            <w:tcBorders>
              <w:top w:val="nil"/>
              <w:left w:val="nil"/>
              <w:bottom w:val="single" w:sz="8" w:space="0" w:color="auto"/>
              <w:right w:val="single" w:sz="8" w:space="0" w:color="auto"/>
            </w:tcBorders>
            <w:shd w:val="clear" w:color="auto" w:fill="auto"/>
            <w:vAlign w:val="center"/>
          </w:tcPr>
          <w:p w:rsidR="005E0F19" w:rsidRPr="00EA386F" w:rsidRDefault="005E0F19" w:rsidP="00522690">
            <w:pPr>
              <w:ind w:left="-108" w:right="-108"/>
              <w:jc w:val="left"/>
              <w:rPr>
                <w:b/>
                <w:bCs/>
                <w:sz w:val="20"/>
                <w:szCs w:val="20"/>
              </w:rPr>
            </w:pPr>
            <w:r w:rsidRPr="00EA386F">
              <w:rPr>
                <w:b/>
                <w:bCs/>
                <w:sz w:val="20"/>
                <w:szCs w:val="20"/>
              </w:rPr>
              <w:t>Национальная экономика</w:t>
            </w:r>
          </w:p>
        </w:tc>
        <w:tc>
          <w:tcPr>
            <w:tcW w:w="1134" w:type="dxa"/>
            <w:tcBorders>
              <w:top w:val="nil"/>
              <w:left w:val="nil"/>
              <w:bottom w:val="single" w:sz="8" w:space="0" w:color="auto"/>
              <w:right w:val="single" w:sz="8" w:space="0" w:color="auto"/>
            </w:tcBorders>
            <w:shd w:val="clear" w:color="auto" w:fill="auto"/>
            <w:vAlign w:val="center"/>
          </w:tcPr>
          <w:p w:rsidR="005E0F19" w:rsidRPr="00EA386F" w:rsidRDefault="005E0F19" w:rsidP="00583EB5">
            <w:pPr>
              <w:ind w:left="-108" w:right="34"/>
              <w:jc w:val="right"/>
              <w:rPr>
                <w:b/>
                <w:bCs/>
                <w:sz w:val="20"/>
                <w:szCs w:val="20"/>
              </w:rPr>
            </w:pPr>
            <w:r w:rsidRPr="00EA386F">
              <w:rPr>
                <w:b/>
                <w:bCs/>
                <w:sz w:val="20"/>
                <w:szCs w:val="20"/>
              </w:rPr>
              <w:t>62 313,0</w:t>
            </w:r>
          </w:p>
        </w:tc>
        <w:tc>
          <w:tcPr>
            <w:tcW w:w="1134" w:type="dxa"/>
            <w:tcBorders>
              <w:top w:val="nil"/>
              <w:left w:val="nil"/>
              <w:bottom w:val="single" w:sz="8" w:space="0" w:color="auto"/>
              <w:right w:val="single" w:sz="8" w:space="0" w:color="auto"/>
            </w:tcBorders>
            <w:shd w:val="clear" w:color="auto" w:fill="auto"/>
            <w:vAlign w:val="center"/>
          </w:tcPr>
          <w:p w:rsidR="005E0F19" w:rsidRPr="00EA386F" w:rsidRDefault="005E0F19" w:rsidP="00583EB5">
            <w:pPr>
              <w:ind w:left="-108" w:right="34"/>
              <w:jc w:val="right"/>
              <w:rPr>
                <w:b/>
                <w:bCs/>
                <w:sz w:val="20"/>
                <w:szCs w:val="20"/>
              </w:rPr>
            </w:pPr>
            <w:r w:rsidRPr="00EA386F">
              <w:rPr>
                <w:b/>
                <w:bCs/>
                <w:sz w:val="20"/>
                <w:szCs w:val="20"/>
              </w:rPr>
              <w:t>57 648,7</w:t>
            </w:r>
          </w:p>
        </w:tc>
        <w:tc>
          <w:tcPr>
            <w:tcW w:w="709" w:type="dxa"/>
            <w:tcBorders>
              <w:top w:val="nil"/>
              <w:left w:val="nil"/>
              <w:bottom w:val="single" w:sz="8" w:space="0" w:color="auto"/>
              <w:right w:val="single" w:sz="8" w:space="0" w:color="auto"/>
            </w:tcBorders>
            <w:shd w:val="clear" w:color="auto" w:fill="auto"/>
            <w:vAlign w:val="center"/>
          </w:tcPr>
          <w:p w:rsidR="005E0F19" w:rsidRPr="00EA386F" w:rsidRDefault="005E0F19" w:rsidP="00583EB5">
            <w:pPr>
              <w:ind w:left="-108" w:right="34"/>
              <w:jc w:val="right"/>
              <w:rPr>
                <w:b/>
                <w:bCs/>
                <w:sz w:val="20"/>
                <w:szCs w:val="20"/>
              </w:rPr>
            </w:pPr>
            <w:r w:rsidRPr="00EA386F">
              <w:rPr>
                <w:b/>
                <w:bCs/>
                <w:sz w:val="20"/>
                <w:szCs w:val="20"/>
              </w:rPr>
              <w:t>92,5</w:t>
            </w:r>
          </w:p>
        </w:tc>
        <w:tc>
          <w:tcPr>
            <w:tcW w:w="1134" w:type="dxa"/>
            <w:tcBorders>
              <w:top w:val="nil"/>
              <w:left w:val="nil"/>
              <w:bottom w:val="single" w:sz="8" w:space="0" w:color="auto"/>
              <w:right w:val="single" w:sz="8" w:space="0" w:color="auto"/>
            </w:tcBorders>
            <w:shd w:val="clear" w:color="auto" w:fill="auto"/>
            <w:vAlign w:val="center"/>
          </w:tcPr>
          <w:p w:rsidR="005E0F19" w:rsidRPr="00EA386F" w:rsidRDefault="005E0F19" w:rsidP="00D97140">
            <w:pPr>
              <w:ind w:left="-108"/>
              <w:jc w:val="right"/>
              <w:rPr>
                <w:b/>
                <w:bCs/>
                <w:sz w:val="20"/>
                <w:szCs w:val="20"/>
              </w:rPr>
            </w:pPr>
            <w:r w:rsidRPr="00EA386F">
              <w:rPr>
                <w:b/>
                <w:bCs/>
                <w:sz w:val="20"/>
                <w:szCs w:val="20"/>
              </w:rPr>
              <w:t>60 950,3</w:t>
            </w:r>
          </w:p>
        </w:tc>
        <w:tc>
          <w:tcPr>
            <w:tcW w:w="1134" w:type="dxa"/>
            <w:tcBorders>
              <w:top w:val="nil"/>
              <w:left w:val="nil"/>
              <w:bottom w:val="single" w:sz="8" w:space="0" w:color="auto"/>
              <w:right w:val="single" w:sz="8" w:space="0" w:color="auto"/>
            </w:tcBorders>
            <w:shd w:val="clear" w:color="auto" w:fill="auto"/>
            <w:vAlign w:val="center"/>
          </w:tcPr>
          <w:p w:rsidR="005E0F19" w:rsidRPr="00EA386F" w:rsidRDefault="004E4B42" w:rsidP="005E0F19">
            <w:pPr>
              <w:ind w:left="-108"/>
              <w:jc w:val="right"/>
              <w:rPr>
                <w:b/>
                <w:bCs/>
                <w:sz w:val="20"/>
                <w:szCs w:val="20"/>
              </w:rPr>
            </w:pPr>
            <w:r w:rsidRPr="00EA386F">
              <w:rPr>
                <w:b/>
                <w:bCs/>
                <w:sz w:val="20"/>
                <w:szCs w:val="20"/>
              </w:rPr>
              <w:t>73 873,1</w:t>
            </w:r>
          </w:p>
        </w:tc>
        <w:tc>
          <w:tcPr>
            <w:tcW w:w="1134" w:type="dxa"/>
            <w:tcBorders>
              <w:top w:val="nil"/>
              <w:left w:val="nil"/>
              <w:bottom w:val="single" w:sz="8" w:space="0" w:color="auto"/>
              <w:right w:val="single" w:sz="8" w:space="0" w:color="auto"/>
            </w:tcBorders>
            <w:shd w:val="clear" w:color="auto" w:fill="auto"/>
            <w:vAlign w:val="center"/>
          </w:tcPr>
          <w:p w:rsidR="005E0F19" w:rsidRPr="00EA386F" w:rsidRDefault="004E4B42" w:rsidP="005E0F19">
            <w:pPr>
              <w:ind w:left="-108"/>
              <w:jc w:val="right"/>
              <w:rPr>
                <w:b/>
                <w:bCs/>
                <w:sz w:val="20"/>
                <w:szCs w:val="20"/>
              </w:rPr>
            </w:pPr>
            <w:r w:rsidRPr="00EA386F">
              <w:rPr>
                <w:b/>
                <w:bCs/>
                <w:sz w:val="20"/>
                <w:szCs w:val="20"/>
              </w:rPr>
              <w:t>70 609,5</w:t>
            </w:r>
          </w:p>
        </w:tc>
        <w:tc>
          <w:tcPr>
            <w:tcW w:w="708" w:type="dxa"/>
            <w:tcBorders>
              <w:top w:val="nil"/>
              <w:left w:val="nil"/>
              <w:bottom w:val="single" w:sz="8" w:space="0" w:color="auto"/>
              <w:right w:val="single" w:sz="8" w:space="0" w:color="auto"/>
            </w:tcBorders>
            <w:shd w:val="clear" w:color="auto" w:fill="auto"/>
            <w:vAlign w:val="center"/>
          </w:tcPr>
          <w:p w:rsidR="005E0F19" w:rsidRPr="00EA386F" w:rsidRDefault="004075BF" w:rsidP="005E0F19">
            <w:pPr>
              <w:ind w:left="-108"/>
              <w:jc w:val="right"/>
              <w:rPr>
                <w:b/>
                <w:bCs/>
                <w:sz w:val="20"/>
                <w:szCs w:val="20"/>
              </w:rPr>
            </w:pPr>
            <w:r w:rsidRPr="00EA386F">
              <w:rPr>
                <w:b/>
                <w:bCs/>
                <w:sz w:val="20"/>
                <w:szCs w:val="20"/>
              </w:rPr>
              <w:t>115,8</w:t>
            </w:r>
          </w:p>
        </w:tc>
        <w:tc>
          <w:tcPr>
            <w:tcW w:w="665" w:type="dxa"/>
            <w:tcBorders>
              <w:top w:val="nil"/>
              <w:left w:val="nil"/>
              <w:bottom w:val="single" w:sz="8" w:space="0" w:color="auto"/>
              <w:right w:val="single" w:sz="8" w:space="0" w:color="auto"/>
            </w:tcBorders>
            <w:shd w:val="clear" w:color="auto" w:fill="auto"/>
            <w:vAlign w:val="center"/>
          </w:tcPr>
          <w:p w:rsidR="005E0F19" w:rsidRPr="00EA386F" w:rsidRDefault="004075BF" w:rsidP="005E0F19">
            <w:pPr>
              <w:ind w:left="-108"/>
              <w:jc w:val="right"/>
              <w:rPr>
                <w:b/>
                <w:bCs/>
                <w:sz w:val="20"/>
                <w:szCs w:val="20"/>
              </w:rPr>
            </w:pPr>
            <w:r w:rsidRPr="00EA386F">
              <w:rPr>
                <w:b/>
                <w:bCs/>
                <w:sz w:val="20"/>
                <w:szCs w:val="20"/>
              </w:rPr>
              <w:t>95,6</w:t>
            </w:r>
          </w:p>
        </w:tc>
      </w:tr>
      <w:tr w:rsidR="005E0F19" w:rsidRPr="000353A7" w:rsidTr="009A40B3">
        <w:trPr>
          <w:cantSplit/>
          <w:trHeight w:val="315"/>
          <w:jc w:val="center"/>
        </w:trPr>
        <w:tc>
          <w:tcPr>
            <w:tcW w:w="685" w:type="dxa"/>
            <w:tcBorders>
              <w:top w:val="nil"/>
              <w:left w:val="single" w:sz="8" w:space="0" w:color="auto"/>
              <w:bottom w:val="single" w:sz="8" w:space="0" w:color="auto"/>
              <w:right w:val="single" w:sz="8" w:space="0" w:color="auto"/>
            </w:tcBorders>
            <w:shd w:val="clear" w:color="auto" w:fill="auto"/>
            <w:vAlign w:val="center"/>
          </w:tcPr>
          <w:p w:rsidR="005E0F19" w:rsidRPr="00EA386F" w:rsidRDefault="005E0F19" w:rsidP="00EA386F">
            <w:pPr>
              <w:ind w:left="-108" w:right="-108"/>
              <w:jc w:val="center"/>
              <w:rPr>
                <w:sz w:val="20"/>
                <w:szCs w:val="20"/>
              </w:rPr>
            </w:pPr>
            <w:r w:rsidRPr="00EA386F">
              <w:rPr>
                <w:sz w:val="20"/>
                <w:szCs w:val="20"/>
              </w:rPr>
              <w:t>0408</w:t>
            </w:r>
          </w:p>
        </w:tc>
        <w:tc>
          <w:tcPr>
            <w:tcW w:w="1966" w:type="dxa"/>
            <w:tcBorders>
              <w:top w:val="nil"/>
              <w:left w:val="nil"/>
              <w:bottom w:val="single" w:sz="8" w:space="0" w:color="auto"/>
              <w:right w:val="single" w:sz="8" w:space="0" w:color="auto"/>
            </w:tcBorders>
            <w:shd w:val="clear" w:color="auto" w:fill="auto"/>
            <w:vAlign w:val="center"/>
          </w:tcPr>
          <w:p w:rsidR="005E0F19" w:rsidRPr="00EA386F" w:rsidRDefault="005E0F19" w:rsidP="00522690">
            <w:pPr>
              <w:ind w:left="-108" w:right="-108"/>
              <w:jc w:val="left"/>
              <w:rPr>
                <w:sz w:val="20"/>
                <w:szCs w:val="20"/>
              </w:rPr>
            </w:pPr>
            <w:r w:rsidRPr="00EA386F">
              <w:rPr>
                <w:sz w:val="20"/>
                <w:szCs w:val="20"/>
              </w:rPr>
              <w:t>Транспорт</w:t>
            </w:r>
          </w:p>
        </w:tc>
        <w:tc>
          <w:tcPr>
            <w:tcW w:w="1134" w:type="dxa"/>
            <w:tcBorders>
              <w:top w:val="nil"/>
              <w:left w:val="nil"/>
              <w:bottom w:val="single" w:sz="8" w:space="0" w:color="auto"/>
              <w:right w:val="single" w:sz="8" w:space="0" w:color="auto"/>
            </w:tcBorders>
            <w:shd w:val="clear" w:color="auto" w:fill="auto"/>
            <w:vAlign w:val="center"/>
          </w:tcPr>
          <w:p w:rsidR="005E0F19" w:rsidRPr="00EA386F" w:rsidRDefault="005E0F19" w:rsidP="00583EB5">
            <w:pPr>
              <w:ind w:left="-108" w:right="34"/>
              <w:jc w:val="right"/>
              <w:rPr>
                <w:sz w:val="20"/>
                <w:szCs w:val="20"/>
              </w:rPr>
            </w:pPr>
            <w:r w:rsidRPr="00EA386F">
              <w:rPr>
                <w:sz w:val="20"/>
                <w:szCs w:val="20"/>
              </w:rPr>
              <w:t>41 591,0</w:t>
            </w:r>
          </w:p>
        </w:tc>
        <w:tc>
          <w:tcPr>
            <w:tcW w:w="1134" w:type="dxa"/>
            <w:tcBorders>
              <w:top w:val="nil"/>
              <w:left w:val="nil"/>
              <w:bottom w:val="single" w:sz="8" w:space="0" w:color="auto"/>
              <w:right w:val="single" w:sz="8" w:space="0" w:color="auto"/>
            </w:tcBorders>
            <w:shd w:val="clear" w:color="auto" w:fill="auto"/>
            <w:vAlign w:val="center"/>
          </w:tcPr>
          <w:p w:rsidR="005E0F19" w:rsidRPr="00EA386F" w:rsidRDefault="005E0F19" w:rsidP="00583EB5">
            <w:pPr>
              <w:ind w:left="-108" w:right="34"/>
              <w:jc w:val="right"/>
              <w:rPr>
                <w:sz w:val="20"/>
                <w:szCs w:val="20"/>
              </w:rPr>
            </w:pPr>
            <w:r w:rsidRPr="00EA386F">
              <w:rPr>
                <w:sz w:val="20"/>
                <w:szCs w:val="20"/>
              </w:rPr>
              <w:t>41 591,0</w:t>
            </w:r>
          </w:p>
        </w:tc>
        <w:tc>
          <w:tcPr>
            <w:tcW w:w="709" w:type="dxa"/>
            <w:tcBorders>
              <w:top w:val="nil"/>
              <w:left w:val="nil"/>
              <w:bottom w:val="single" w:sz="8" w:space="0" w:color="auto"/>
              <w:right w:val="single" w:sz="8" w:space="0" w:color="auto"/>
            </w:tcBorders>
            <w:shd w:val="clear" w:color="auto" w:fill="auto"/>
            <w:vAlign w:val="center"/>
          </w:tcPr>
          <w:p w:rsidR="005E0F19" w:rsidRPr="00EA386F" w:rsidRDefault="005E0F19" w:rsidP="00583EB5">
            <w:pPr>
              <w:ind w:left="-108" w:right="34"/>
              <w:jc w:val="right"/>
              <w:rPr>
                <w:sz w:val="20"/>
                <w:szCs w:val="20"/>
              </w:rPr>
            </w:pPr>
            <w:r w:rsidRPr="00EA386F">
              <w:rPr>
                <w:sz w:val="20"/>
                <w:szCs w:val="20"/>
              </w:rPr>
              <w:t>100,0</w:t>
            </w:r>
          </w:p>
        </w:tc>
        <w:tc>
          <w:tcPr>
            <w:tcW w:w="1134" w:type="dxa"/>
            <w:tcBorders>
              <w:top w:val="nil"/>
              <w:left w:val="nil"/>
              <w:bottom w:val="single" w:sz="8" w:space="0" w:color="auto"/>
              <w:right w:val="single" w:sz="8" w:space="0" w:color="auto"/>
            </w:tcBorders>
            <w:shd w:val="clear" w:color="auto" w:fill="auto"/>
            <w:vAlign w:val="center"/>
          </w:tcPr>
          <w:p w:rsidR="005E0F19" w:rsidRPr="00EA386F" w:rsidRDefault="005E0F19" w:rsidP="00D97140">
            <w:pPr>
              <w:ind w:left="-108"/>
              <w:jc w:val="right"/>
              <w:rPr>
                <w:sz w:val="20"/>
                <w:szCs w:val="20"/>
              </w:rPr>
            </w:pPr>
            <w:r w:rsidRPr="00EA386F">
              <w:rPr>
                <w:sz w:val="20"/>
                <w:szCs w:val="20"/>
              </w:rPr>
              <w:t>15 231,0</w:t>
            </w:r>
          </w:p>
        </w:tc>
        <w:tc>
          <w:tcPr>
            <w:tcW w:w="1134" w:type="dxa"/>
            <w:tcBorders>
              <w:top w:val="nil"/>
              <w:left w:val="nil"/>
              <w:bottom w:val="single" w:sz="8" w:space="0" w:color="auto"/>
              <w:right w:val="single" w:sz="8" w:space="0" w:color="auto"/>
            </w:tcBorders>
            <w:shd w:val="clear" w:color="auto" w:fill="auto"/>
            <w:vAlign w:val="center"/>
          </w:tcPr>
          <w:p w:rsidR="005E0F19" w:rsidRPr="00EA386F" w:rsidRDefault="004E4B42" w:rsidP="005E0F19">
            <w:pPr>
              <w:ind w:left="-108"/>
              <w:jc w:val="right"/>
              <w:rPr>
                <w:sz w:val="20"/>
                <w:szCs w:val="20"/>
              </w:rPr>
            </w:pPr>
            <w:r w:rsidRPr="00EA386F">
              <w:rPr>
                <w:sz w:val="20"/>
                <w:szCs w:val="20"/>
              </w:rPr>
              <w:t>15 231,0</w:t>
            </w:r>
          </w:p>
        </w:tc>
        <w:tc>
          <w:tcPr>
            <w:tcW w:w="1134" w:type="dxa"/>
            <w:tcBorders>
              <w:top w:val="nil"/>
              <w:left w:val="nil"/>
              <w:bottom w:val="single" w:sz="8" w:space="0" w:color="auto"/>
              <w:right w:val="single" w:sz="8" w:space="0" w:color="auto"/>
            </w:tcBorders>
            <w:shd w:val="clear" w:color="auto" w:fill="auto"/>
            <w:vAlign w:val="center"/>
          </w:tcPr>
          <w:p w:rsidR="005E0F19" w:rsidRPr="00EA386F" w:rsidRDefault="004E4B42" w:rsidP="005E0F19">
            <w:pPr>
              <w:ind w:left="-108"/>
              <w:jc w:val="right"/>
              <w:rPr>
                <w:sz w:val="20"/>
                <w:szCs w:val="20"/>
              </w:rPr>
            </w:pPr>
            <w:r w:rsidRPr="00EA386F">
              <w:rPr>
                <w:sz w:val="20"/>
                <w:szCs w:val="20"/>
              </w:rPr>
              <w:t>14 008,6</w:t>
            </w:r>
          </w:p>
        </w:tc>
        <w:tc>
          <w:tcPr>
            <w:tcW w:w="708" w:type="dxa"/>
            <w:tcBorders>
              <w:top w:val="nil"/>
              <w:left w:val="nil"/>
              <w:bottom w:val="single" w:sz="8" w:space="0" w:color="auto"/>
              <w:right w:val="single" w:sz="8" w:space="0" w:color="auto"/>
            </w:tcBorders>
            <w:shd w:val="clear" w:color="auto" w:fill="auto"/>
            <w:vAlign w:val="center"/>
          </w:tcPr>
          <w:p w:rsidR="005E0F19" w:rsidRPr="00EA386F" w:rsidRDefault="004075BF" w:rsidP="005E0F19">
            <w:pPr>
              <w:ind w:left="-108"/>
              <w:jc w:val="right"/>
              <w:rPr>
                <w:sz w:val="20"/>
                <w:szCs w:val="20"/>
              </w:rPr>
            </w:pPr>
            <w:r w:rsidRPr="00EA386F">
              <w:rPr>
                <w:sz w:val="20"/>
                <w:szCs w:val="20"/>
              </w:rPr>
              <w:t>92,0</w:t>
            </w:r>
          </w:p>
        </w:tc>
        <w:tc>
          <w:tcPr>
            <w:tcW w:w="665" w:type="dxa"/>
            <w:tcBorders>
              <w:top w:val="nil"/>
              <w:left w:val="nil"/>
              <w:bottom w:val="single" w:sz="8" w:space="0" w:color="auto"/>
              <w:right w:val="single" w:sz="8" w:space="0" w:color="auto"/>
            </w:tcBorders>
            <w:shd w:val="clear" w:color="auto" w:fill="auto"/>
            <w:vAlign w:val="center"/>
          </w:tcPr>
          <w:p w:rsidR="005E0F19" w:rsidRPr="00EA386F" w:rsidRDefault="004075BF" w:rsidP="005E0F19">
            <w:pPr>
              <w:ind w:left="-108"/>
              <w:jc w:val="right"/>
              <w:rPr>
                <w:sz w:val="20"/>
                <w:szCs w:val="20"/>
              </w:rPr>
            </w:pPr>
            <w:r w:rsidRPr="00EA386F">
              <w:rPr>
                <w:sz w:val="20"/>
                <w:szCs w:val="20"/>
              </w:rPr>
              <w:t>92,0</w:t>
            </w:r>
          </w:p>
        </w:tc>
      </w:tr>
      <w:tr w:rsidR="005E0F19" w:rsidRPr="000353A7" w:rsidTr="009A40B3">
        <w:trPr>
          <w:cantSplit/>
          <w:trHeight w:val="315"/>
          <w:jc w:val="center"/>
        </w:trPr>
        <w:tc>
          <w:tcPr>
            <w:tcW w:w="685" w:type="dxa"/>
            <w:tcBorders>
              <w:top w:val="nil"/>
              <w:left w:val="single" w:sz="8" w:space="0" w:color="auto"/>
              <w:bottom w:val="single" w:sz="8" w:space="0" w:color="auto"/>
              <w:right w:val="single" w:sz="8" w:space="0" w:color="auto"/>
            </w:tcBorders>
            <w:shd w:val="clear" w:color="auto" w:fill="auto"/>
            <w:vAlign w:val="center"/>
          </w:tcPr>
          <w:p w:rsidR="005E0F19" w:rsidRPr="00EA386F" w:rsidRDefault="005E0F19" w:rsidP="00EA386F">
            <w:pPr>
              <w:ind w:left="-108" w:right="-108"/>
              <w:jc w:val="center"/>
              <w:rPr>
                <w:sz w:val="20"/>
                <w:szCs w:val="20"/>
              </w:rPr>
            </w:pPr>
            <w:r w:rsidRPr="00EA386F">
              <w:rPr>
                <w:sz w:val="20"/>
                <w:szCs w:val="20"/>
              </w:rPr>
              <w:t>0409</w:t>
            </w:r>
          </w:p>
        </w:tc>
        <w:tc>
          <w:tcPr>
            <w:tcW w:w="1966" w:type="dxa"/>
            <w:tcBorders>
              <w:top w:val="nil"/>
              <w:left w:val="nil"/>
              <w:bottom w:val="single" w:sz="8" w:space="0" w:color="auto"/>
              <w:right w:val="single" w:sz="8" w:space="0" w:color="auto"/>
            </w:tcBorders>
            <w:shd w:val="clear" w:color="auto" w:fill="auto"/>
            <w:vAlign w:val="center"/>
          </w:tcPr>
          <w:p w:rsidR="005E0F19" w:rsidRPr="00EA386F" w:rsidRDefault="005E0F19" w:rsidP="00522690">
            <w:pPr>
              <w:ind w:left="-108" w:right="-108"/>
              <w:jc w:val="left"/>
              <w:rPr>
                <w:sz w:val="20"/>
                <w:szCs w:val="20"/>
              </w:rPr>
            </w:pPr>
            <w:r w:rsidRPr="00EA386F">
              <w:rPr>
                <w:sz w:val="20"/>
                <w:szCs w:val="20"/>
              </w:rPr>
              <w:t>Дорожное хозяйство (дорожные фонды)</w:t>
            </w:r>
          </w:p>
        </w:tc>
        <w:tc>
          <w:tcPr>
            <w:tcW w:w="1134" w:type="dxa"/>
            <w:tcBorders>
              <w:top w:val="nil"/>
              <w:left w:val="nil"/>
              <w:bottom w:val="single" w:sz="8" w:space="0" w:color="auto"/>
              <w:right w:val="single" w:sz="8" w:space="0" w:color="auto"/>
            </w:tcBorders>
            <w:shd w:val="clear" w:color="auto" w:fill="auto"/>
            <w:vAlign w:val="center"/>
          </w:tcPr>
          <w:p w:rsidR="005E0F19" w:rsidRPr="00EA386F" w:rsidRDefault="005E0F19" w:rsidP="00583EB5">
            <w:pPr>
              <w:ind w:left="-108" w:right="34"/>
              <w:jc w:val="right"/>
              <w:rPr>
                <w:sz w:val="20"/>
                <w:szCs w:val="20"/>
              </w:rPr>
            </w:pPr>
            <w:r w:rsidRPr="00EA386F">
              <w:rPr>
                <w:sz w:val="20"/>
                <w:szCs w:val="20"/>
              </w:rPr>
              <w:t>-</w:t>
            </w:r>
          </w:p>
        </w:tc>
        <w:tc>
          <w:tcPr>
            <w:tcW w:w="1134" w:type="dxa"/>
            <w:tcBorders>
              <w:top w:val="nil"/>
              <w:left w:val="nil"/>
              <w:bottom w:val="single" w:sz="8" w:space="0" w:color="auto"/>
              <w:right w:val="single" w:sz="8" w:space="0" w:color="auto"/>
            </w:tcBorders>
            <w:shd w:val="clear" w:color="auto" w:fill="auto"/>
            <w:vAlign w:val="center"/>
          </w:tcPr>
          <w:p w:rsidR="005E0F19" w:rsidRPr="00EA386F" w:rsidRDefault="005E0F19" w:rsidP="00583EB5">
            <w:pPr>
              <w:ind w:left="-108" w:right="34"/>
              <w:jc w:val="right"/>
              <w:rPr>
                <w:sz w:val="20"/>
                <w:szCs w:val="20"/>
              </w:rPr>
            </w:pPr>
            <w:r w:rsidRPr="00EA386F">
              <w:rPr>
                <w:sz w:val="20"/>
                <w:szCs w:val="20"/>
              </w:rPr>
              <w:t>-</w:t>
            </w:r>
          </w:p>
        </w:tc>
        <w:tc>
          <w:tcPr>
            <w:tcW w:w="709" w:type="dxa"/>
            <w:tcBorders>
              <w:top w:val="nil"/>
              <w:left w:val="nil"/>
              <w:bottom w:val="single" w:sz="8" w:space="0" w:color="auto"/>
              <w:right w:val="single" w:sz="8" w:space="0" w:color="auto"/>
            </w:tcBorders>
            <w:shd w:val="clear" w:color="auto" w:fill="auto"/>
            <w:vAlign w:val="center"/>
          </w:tcPr>
          <w:p w:rsidR="005E0F19" w:rsidRPr="00EA386F" w:rsidRDefault="005E0F19" w:rsidP="00583EB5">
            <w:pPr>
              <w:ind w:left="-108" w:right="34"/>
              <w:jc w:val="right"/>
              <w:rPr>
                <w:sz w:val="20"/>
                <w:szCs w:val="20"/>
              </w:rPr>
            </w:pPr>
            <w:r w:rsidRPr="00EA386F">
              <w:rPr>
                <w:sz w:val="20"/>
                <w:szCs w:val="20"/>
              </w:rPr>
              <w:t>-</w:t>
            </w:r>
          </w:p>
        </w:tc>
        <w:tc>
          <w:tcPr>
            <w:tcW w:w="1134" w:type="dxa"/>
            <w:tcBorders>
              <w:top w:val="nil"/>
              <w:left w:val="nil"/>
              <w:bottom w:val="single" w:sz="8" w:space="0" w:color="auto"/>
              <w:right w:val="single" w:sz="8" w:space="0" w:color="auto"/>
            </w:tcBorders>
            <w:shd w:val="clear" w:color="auto" w:fill="auto"/>
            <w:vAlign w:val="center"/>
          </w:tcPr>
          <w:p w:rsidR="005E0F19" w:rsidRPr="00EA386F" w:rsidRDefault="005E0F19" w:rsidP="00D97140">
            <w:pPr>
              <w:ind w:left="-108"/>
              <w:jc w:val="right"/>
              <w:rPr>
                <w:sz w:val="20"/>
                <w:szCs w:val="20"/>
              </w:rPr>
            </w:pPr>
            <w:r w:rsidRPr="00EA386F">
              <w:rPr>
                <w:sz w:val="20"/>
                <w:szCs w:val="20"/>
              </w:rPr>
              <w:t>29 662,0</w:t>
            </w:r>
          </w:p>
        </w:tc>
        <w:tc>
          <w:tcPr>
            <w:tcW w:w="1134" w:type="dxa"/>
            <w:tcBorders>
              <w:top w:val="nil"/>
              <w:left w:val="nil"/>
              <w:bottom w:val="single" w:sz="8" w:space="0" w:color="auto"/>
              <w:right w:val="single" w:sz="8" w:space="0" w:color="auto"/>
            </w:tcBorders>
            <w:shd w:val="clear" w:color="auto" w:fill="auto"/>
            <w:vAlign w:val="center"/>
          </w:tcPr>
          <w:p w:rsidR="005E0F19" w:rsidRPr="00EA386F" w:rsidRDefault="004E4B42" w:rsidP="005E0F19">
            <w:pPr>
              <w:ind w:left="-108"/>
              <w:jc w:val="right"/>
              <w:rPr>
                <w:sz w:val="20"/>
                <w:szCs w:val="20"/>
              </w:rPr>
            </w:pPr>
            <w:r w:rsidRPr="00EA386F">
              <w:rPr>
                <w:sz w:val="20"/>
                <w:szCs w:val="20"/>
              </w:rPr>
              <w:t>36 136,9</w:t>
            </w:r>
          </w:p>
        </w:tc>
        <w:tc>
          <w:tcPr>
            <w:tcW w:w="1134" w:type="dxa"/>
            <w:tcBorders>
              <w:top w:val="nil"/>
              <w:left w:val="nil"/>
              <w:bottom w:val="single" w:sz="8" w:space="0" w:color="auto"/>
              <w:right w:val="single" w:sz="8" w:space="0" w:color="auto"/>
            </w:tcBorders>
            <w:shd w:val="clear" w:color="auto" w:fill="auto"/>
            <w:vAlign w:val="center"/>
          </w:tcPr>
          <w:p w:rsidR="005E0F19" w:rsidRPr="00EA386F" w:rsidRDefault="004E4B42" w:rsidP="005E0F19">
            <w:pPr>
              <w:ind w:left="-108"/>
              <w:jc w:val="right"/>
              <w:rPr>
                <w:sz w:val="20"/>
                <w:szCs w:val="20"/>
              </w:rPr>
            </w:pPr>
            <w:r w:rsidRPr="00EA386F">
              <w:rPr>
                <w:sz w:val="20"/>
                <w:szCs w:val="20"/>
              </w:rPr>
              <w:t>36 136,7</w:t>
            </w:r>
          </w:p>
        </w:tc>
        <w:tc>
          <w:tcPr>
            <w:tcW w:w="708" w:type="dxa"/>
            <w:tcBorders>
              <w:top w:val="nil"/>
              <w:left w:val="nil"/>
              <w:bottom w:val="single" w:sz="8" w:space="0" w:color="auto"/>
              <w:right w:val="single" w:sz="8" w:space="0" w:color="auto"/>
            </w:tcBorders>
            <w:shd w:val="clear" w:color="auto" w:fill="auto"/>
            <w:vAlign w:val="center"/>
          </w:tcPr>
          <w:p w:rsidR="005E0F19" w:rsidRPr="00EA386F" w:rsidRDefault="004075BF" w:rsidP="005E0F19">
            <w:pPr>
              <w:ind w:left="-108"/>
              <w:jc w:val="right"/>
              <w:rPr>
                <w:sz w:val="20"/>
                <w:szCs w:val="20"/>
              </w:rPr>
            </w:pPr>
            <w:r w:rsidRPr="00EA386F">
              <w:rPr>
                <w:sz w:val="20"/>
                <w:szCs w:val="20"/>
              </w:rPr>
              <w:t>121,8</w:t>
            </w:r>
          </w:p>
        </w:tc>
        <w:tc>
          <w:tcPr>
            <w:tcW w:w="665" w:type="dxa"/>
            <w:tcBorders>
              <w:top w:val="nil"/>
              <w:left w:val="nil"/>
              <w:bottom w:val="single" w:sz="8" w:space="0" w:color="auto"/>
              <w:right w:val="single" w:sz="8" w:space="0" w:color="auto"/>
            </w:tcBorders>
            <w:shd w:val="clear" w:color="auto" w:fill="auto"/>
            <w:vAlign w:val="center"/>
          </w:tcPr>
          <w:p w:rsidR="005E0F19" w:rsidRPr="00EA386F" w:rsidRDefault="004075BF" w:rsidP="005E0F19">
            <w:pPr>
              <w:ind w:left="-108"/>
              <w:jc w:val="right"/>
              <w:rPr>
                <w:sz w:val="20"/>
                <w:szCs w:val="20"/>
              </w:rPr>
            </w:pPr>
            <w:r w:rsidRPr="00EA386F">
              <w:rPr>
                <w:sz w:val="20"/>
                <w:szCs w:val="20"/>
              </w:rPr>
              <w:t>100,0</w:t>
            </w:r>
          </w:p>
        </w:tc>
      </w:tr>
      <w:tr w:rsidR="005E0F19" w:rsidRPr="000353A7" w:rsidTr="009A40B3">
        <w:trPr>
          <w:cantSplit/>
          <w:trHeight w:val="315"/>
          <w:jc w:val="center"/>
        </w:trPr>
        <w:tc>
          <w:tcPr>
            <w:tcW w:w="685" w:type="dxa"/>
            <w:tcBorders>
              <w:top w:val="nil"/>
              <w:left w:val="single" w:sz="8" w:space="0" w:color="auto"/>
              <w:bottom w:val="single" w:sz="8" w:space="0" w:color="auto"/>
              <w:right w:val="single" w:sz="8" w:space="0" w:color="auto"/>
            </w:tcBorders>
            <w:shd w:val="clear" w:color="auto" w:fill="auto"/>
            <w:vAlign w:val="center"/>
          </w:tcPr>
          <w:p w:rsidR="005E0F19" w:rsidRPr="00EA386F" w:rsidRDefault="005E0F19" w:rsidP="00EA386F">
            <w:pPr>
              <w:ind w:left="-108" w:right="-108"/>
              <w:jc w:val="center"/>
              <w:rPr>
                <w:sz w:val="20"/>
                <w:szCs w:val="20"/>
              </w:rPr>
            </w:pPr>
            <w:r w:rsidRPr="00EA386F">
              <w:rPr>
                <w:sz w:val="20"/>
                <w:szCs w:val="20"/>
              </w:rPr>
              <w:t>0410</w:t>
            </w:r>
          </w:p>
        </w:tc>
        <w:tc>
          <w:tcPr>
            <w:tcW w:w="1966" w:type="dxa"/>
            <w:tcBorders>
              <w:top w:val="nil"/>
              <w:left w:val="nil"/>
              <w:bottom w:val="single" w:sz="8" w:space="0" w:color="auto"/>
              <w:right w:val="single" w:sz="8" w:space="0" w:color="auto"/>
            </w:tcBorders>
            <w:shd w:val="clear" w:color="auto" w:fill="auto"/>
            <w:vAlign w:val="center"/>
          </w:tcPr>
          <w:p w:rsidR="005E0F19" w:rsidRPr="00EA386F" w:rsidRDefault="005E0F19" w:rsidP="00522690">
            <w:pPr>
              <w:ind w:left="-108" w:right="-108"/>
              <w:jc w:val="left"/>
              <w:rPr>
                <w:sz w:val="20"/>
                <w:szCs w:val="20"/>
              </w:rPr>
            </w:pPr>
            <w:r w:rsidRPr="00EA386F">
              <w:rPr>
                <w:sz w:val="20"/>
                <w:szCs w:val="20"/>
              </w:rPr>
              <w:t>Связь и информатика</w:t>
            </w:r>
          </w:p>
        </w:tc>
        <w:tc>
          <w:tcPr>
            <w:tcW w:w="1134" w:type="dxa"/>
            <w:tcBorders>
              <w:top w:val="nil"/>
              <w:left w:val="nil"/>
              <w:bottom w:val="single" w:sz="8" w:space="0" w:color="auto"/>
              <w:right w:val="single" w:sz="8" w:space="0" w:color="auto"/>
            </w:tcBorders>
            <w:shd w:val="clear" w:color="auto" w:fill="auto"/>
            <w:vAlign w:val="center"/>
          </w:tcPr>
          <w:p w:rsidR="005E0F19" w:rsidRPr="00EA386F" w:rsidRDefault="005E0F19" w:rsidP="00583EB5">
            <w:pPr>
              <w:ind w:left="-108" w:right="34"/>
              <w:jc w:val="right"/>
              <w:rPr>
                <w:sz w:val="20"/>
                <w:szCs w:val="20"/>
              </w:rPr>
            </w:pPr>
            <w:r w:rsidRPr="00EA386F">
              <w:rPr>
                <w:sz w:val="20"/>
                <w:szCs w:val="20"/>
              </w:rPr>
              <w:t>15 139,3</w:t>
            </w:r>
          </w:p>
        </w:tc>
        <w:tc>
          <w:tcPr>
            <w:tcW w:w="1134" w:type="dxa"/>
            <w:tcBorders>
              <w:top w:val="nil"/>
              <w:left w:val="nil"/>
              <w:bottom w:val="single" w:sz="8" w:space="0" w:color="auto"/>
              <w:right w:val="single" w:sz="8" w:space="0" w:color="auto"/>
            </w:tcBorders>
            <w:shd w:val="clear" w:color="auto" w:fill="auto"/>
            <w:vAlign w:val="center"/>
          </w:tcPr>
          <w:p w:rsidR="005E0F19" w:rsidRPr="00EA386F" w:rsidRDefault="005E0F19" w:rsidP="00583EB5">
            <w:pPr>
              <w:ind w:left="-108" w:right="34"/>
              <w:jc w:val="right"/>
              <w:rPr>
                <w:sz w:val="20"/>
                <w:szCs w:val="20"/>
              </w:rPr>
            </w:pPr>
            <w:r w:rsidRPr="00EA386F">
              <w:rPr>
                <w:sz w:val="20"/>
                <w:szCs w:val="20"/>
              </w:rPr>
              <w:t>11 464,5</w:t>
            </w:r>
          </w:p>
        </w:tc>
        <w:tc>
          <w:tcPr>
            <w:tcW w:w="709" w:type="dxa"/>
            <w:tcBorders>
              <w:top w:val="nil"/>
              <w:left w:val="nil"/>
              <w:bottom w:val="single" w:sz="8" w:space="0" w:color="auto"/>
              <w:right w:val="single" w:sz="8" w:space="0" w:color="auto"/>
            </w:tcBorders>
            <w:shd w:val="clear" w:color="auto" w:fill="auto"/>
            <w:vAlign w:val="center"/>
          </w:tcPr>
          <w:p w:rsidR="005E0F19" w:rsidRPr="00EA386F" w:rsidRDefault="005E0F19" w:rsidP="00583EB5">
            <w:pPr>
              <w:ind w:left="-108" w:right="34"/>
              <w:jc w:val="right"/>
              <w:rPr>
                <w:sz w:val="20"/>
                <w:szCs w:val="20"/>
              </w:rPr>
            </w:pPr>
            <w:r w:rsidRPr="00EA386F">
              <w:rPr>
                <w:sz w:val="20"/>
                <w:szCs w:val="20"/>
              </w:rPr>
              <w:t>75,7</w:t>
            </w:r>
          </w:p>
        </w:tc>
        <w:tc>
          <w:tcPr>
            <w:tcW w:w="1134" w:type="dxa"/>
            <w:tcBorders>
              <w:top w:val="nil"/>
              <w:left w:val="nil"/>
              <w:bottom w:val="single" w:sz="8" w:space="0" w:color="auto"/>
              <w:right w:val="single" w:sz="8" w:space="0" w:color="auto"/>
            </w:tcBorders>
            <w:shd w:val="clear" w:color="auto" w:fill="auto"/>
            <w:vAlign w:val="center"/>
          </w:tcPr>
          <w:p w:rsidR="005E0F19" w:rsidRPr="00EA386F" w:rsidRDefault="005E0F19" w:rsidP="00D97140">
            <w:pPr>
              <w:ind w:left="-108"/>
              <w:jc w:val="right"/>
              <w:rPr>
                <w:sz w:val="20"/>
                <w:szCs w:val="20"/>
              </w:rPr>
            </w:pPr>
            <w:r w:rsidRPr="00EA386F">
              <w:rPr>
                <w:sz w:val="20"/>
                <w:szCs w:val="20"/>
              </w:rPr>
              <w:t>10 675,3</w:t>
            </w:r>
          </w:p>
        </w:tc>
        <w:tc>
          <w:tcPr>
            <w:tcW w:w="1134" w:type="dxa"/>
            <w:tcBorders>
              <w:top w:val="nil"/>
              <w:left w:val="nil"/>
              <w:bottom w:val="single" w:sz="8" w:space="0" w:color="auto"/>
              <w:right w:val="single" w:sz="8" w:space="0" w:color="auto"/>
            </w:tcBorders>
            <w:shd w:val="clear" w:color="auto" w:fill="auto"/>
            <w:vAlign w:val="center"/>
          </w:tcPr>
          <w:p w:rsidR="005E0F19" w:rsidRPr="00EA386F" w:rsidRDefault="004E4B42" w:rsidP="005E0F19">
            <w:pPr>
              <w:ind w:left="-108"/>
              <w:jc w:val="right"/>
              <w:rPr>
                <w:sz w:val="20"/>
                <w:szCs w:val="20"/>
              </w:rPr>
            </w:pPr>
            <w:r w:rsidRPr="00EA386F">
              <w:rPr>
                <w:sz w:val="20"/>
                <w:szCs w:val="20"/>
              </w:rPr>
              <w:t>16 450,0</w:t>
            </w:r>
          </w:p>
        </w:tc>
        <w:tc>
          <w:tcPr>
            <w:tcW w:w="1134" w:type="dxa"/>
            <w:tcBorders>
              <w:top w:val="nil"/>
              <w:left w:val="nil"/>
              <w:bottom w:val="single" w:sz="8" w:space="0" w:color="auto"/>
              <w:right w:val="single" w:sz="8" w:space="0" w:color="auto"/>
            </w:tcBorders>
            <w:shd w:val="clear" w:color="auto" w:fill="auto"/>
            <w:vAlign w:val="center"/>
          </w:tcPr>
          <w:p w:rsidR="005E0F19" w:rsidRPr="00EA386F" w:rsidRDefault="004E4B42" w:rsidP="005E0F19">
            <w:pPr>
              <w:ind w:left="-108"/>
              <w:jc w:val="right"/>
              <w:rPr>
                <w:sz w:val="20"/>
                <w:szCs w:val="20"/>
              </w:rPr>
            </w:pPr>
            <w:r w:rsidRPr="00EA386F">
              <w:rPr>
                <w:sz w:val="20"/>
                <w:szCs w:val="20"/>
              </w:rPr>
              <w:t>14 598,5</w:t>
            </w:r>
          </w:p>
        </w:tc>
        <w:tc>
          <w:tcPr>
            <w:tcW w:w="708" w:type="dxa"/>
            <w:tcBorders>
              <w:top w:val="nil"/>
              <w:left w:val="nil"/>
              <w:bottom w:val="single" w:sz="8" w:space="0" w:color="auto"/>
              <w:right w:val="single" w:sz="8" w:space="0" w:color="auto"/>
            </w:tcBorders>
            <w:shd w:val="clear" w:color="auto" w:fill="auto"/>
            <w:vAlign w:val="center"/>
          </w:tcPr>
          <w:p w:rsidR="005E0F19" w:rsidRPr="00EA386F" w:rsidRDefault="004075BF" w:rsidP="005E0F19">
            <w:pPr>
              <w:ind w:left="-108"/>
              <w:jc w:val="center"/>
              <w:rPr>
                <w:sz w:val="20"/>
                <w:szCs w:val="20"/>
              </w:rPr>
            </w:pPr>
            <w:r w:rsidRPr="00EA386F">
              <w:rPr>
                <w:sz w:val="20"/>
                <w:szCs w:val="20"/>
              </w:rPr>
              <w:t>137,8</w:t>
            </w:r>
          </w:p>
        </w:tc>
        <w:tc>
          <w:tcPr>
            <w:tcW w:w="665" w:type="dxa"/>
            <w:tcBorders>
              <w:top w:val="nil"/>
              <w:left w:val="nil"/>
              <w:bottom w:val="single" w:sz="8" w:space="0" w:color="auto"/>
              <w:right w:val="single" w:sz="8" w:space="0" w:color="auto"/>
            </w:tcBorders>
            <w:shd w:val="clear" w:color="auto" w:fill="auto"/>
            <w:vAlign w:val="center"/>
          </w:tcPr>
          <w:p w:rsidR="005E0F19" w:rsidRPr="00EA386F" w:rsidRDefault="004075BF" w:rsidP="005E0F19">
            <w:pPr>
              <w:ind w:left="-108"/>
              <w:jc w:val="right"/>
              <w:rPr>
                <w:sz w:val="20"/>
                <w:szCs w:val="20"/>
              </w:rPr>
            </w:pPr>
            <w:r w:rsidRPr="00EA386F">
              <w:rPr>
                <w:sz w:val="20"/>
                <w:szCs w:val="20"/>
              </w:rPr>
              <w:t>88,7</w:t>
            </w:r>
          </w:p>
        </w:tc>
      </w:tr>
      <w:tr w:rsidR="005E0F19" w:rsidRPr="000353A7" w:rsidTr="009A40B3">
        <w:trPr>
          <w:cantSplit/>
          <w:trHeight w:val="255"/>
          <w:jc w:val="center"/>
        </w:trPr>
        <w:tc>
          <w:tcPr>
            <w:tcW w:w="685"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5E0F19" w:rsidP="00EA386F">
            <w:pPr>
              <w:ind w:left="-108" w:right="-108"/>
              <w:jc w:val="center"/>
              <w:rPr>
                <w:sz w:val="20"/>
                <w:szCs w:val="20"/>
              </w:rPr>
            </w:pPr>
            <w:r w:rsidRPr="00EA386F">
              <w:rPr>
                <w:sz w:val="20"/>
                <w:szCs w:val="20"/>
              </w:rPr>
              <w:t>0412</w:t>
            </w:r>
          </w:p>
        </w:tc>
        <w:tc>
          <w:tcPr>
            <w:tcW w:w="1966"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5E0F19" w:rsidP="00522690">
            <w:pPr>
              <w:ind w:left="-108" w:right="-108"/>
              <w:jc w:val="left"/>
              <w:rPr>
                <w:sz w:val="20"/>
                <w:szCs w:val="20"/>
              </w:rPr>
            </w:pPr>
            <w:r w:rsidRPr="00EA386F">
              <w:rPr>
                <w:sz w:val="20"/>
                <w:szCs w:val="20"/>
              </w:rPr>
              <w:t>Другие вопросы в области национальной экономики</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5E0F19" w:rsidP="00583EB5">
            <w:pPr>
              <w:ind w:left="-108" w:right="34"/>
              <w:jc w:val="right"/>
              <w:rPr>
                <w:sz w:val="20"/>
                <w:szCs w:val="20"/>
              </w:rPr>
            </w:pPr>
            <w:r w:rsidRPr="00EA386F">
              <w:rPr>
                <w:sz w:val="20"/>
                <w:szCs w:val="20"/>
              </w:rPr>
              <w:t>5 582,7</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5E0F19" w:rsidP="00583EB5">
            <w:pPr>
              <w:ind w:left="-108" w:right="34"/>
              <w:jc w:val="right"/>
              <w:rPr>
                <w:sz w:val="20"/>
                <w:szCs w:val="20"/>
              </w:rPr>
            </w:pPr>
            <w:r w:rsidRPr="00EA386F">
              <w:rPr>
                <w:sz w:val="20"/>
                <w:szCs w:val="20"/>
              </w:rPr>
              <w:t>4 593,2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5E0F19" w:rsidP="00583EB5">
            <w:pPr>
              <w:ind w:left="-108" w:right="34"/>
              <w:jc w:val="right"/>
              <w:rPr>
                <w:sz w:val="20"/>
                <w:szCs w:val="20"/>
              </w:rPr>
            </w:pPr>
            <w:r w:rsidRPr="00EA386F">
              <w:rPr>
                <w:sz w:val="20"/>
                <w:szCs w:val="20"/>
              </w:rPr>
              <w:t>82,3</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5E0F19" w:rsidP="00D97140">
            <w:pPr>
              <w:ind w:left="-108"/>
              <w:jc w:val="right"/>
              <w:rPr>
                <w:sz w:val="20"/>
                <w:szCs w:val="20"/>
              </w:rPr>
            </w:pPr>
            <w:r w:rsidRPr="00EA386F">
              <w:rPr>
                <w:sz w:val="20"/>
                <w:szCs w:val="20"/>
              </w:rPr>
              <w:t>5 382,0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4E4B42" w:rsidP="005E0F19">
            <w:pPr>
              <w:ind w:left="-108"/>
              <w:jc w:val="right"/>
              <w:rPr>
                <w:sz w:val="20"/>
                <w:szCs w:val="20"/>
              </w:rPr>
            </w:pPr>
            <w:r w:rsidRPr="00EA386F">
              <w:rPr>
                <w:sz w:val="20"/>
                <w:szCs w:val="20"/>
              </w:rPr>
              <w:t>6 055,2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4E4B42" w:rsidP="005E0F19">
            <w:pPr>
              <w:ind w:left="-108"/>
              <w:jc w:val="right"/>
              <w:rPr>
                <w:sz w:val="20"/>
                <w:szCs w:val="20"/>
              </w:rPr>
            </w:pPr>
            <w:r w:rsidRPr="00EA386F">
              <w:rPr>
                <w:sz w:val="20"/>
                <w:szCs w:val="20"/>
              </w:rPr>
              <w:t>5 865,7</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4075BF" w:rsidP="005E0F19">
            <w:pPr>
              <w:ind w:left="-108"/>
              <w:jc w:val="right"/>
              <w:rPr>
                <w:sz w:val="20"/>
                <w:szCs w:val="20"/>
              </w:rPr>
            </w:pPr>
            <w:r w:rsidRPr="00EA386F">
              <w:rPr>
                <w:sz w:val="20"/>
                <w:szCs w:val="20"/>
              </w:rPr>
              <w:t>109,0</w:t>
            </w:r>
          </w:p>
        </w:tc>
        <w:tc>
          <w:tcPr>
            <w:tcW w:w="665"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4075BF" w:rsidP="005E0F19">
            <w:pPr>
              <w:ind w:left="-108"/>
              <w:jc w:val="right"/>
              <w:rPr>
                <w:sz w:val="20"/>
                <w:szCs w:val="20"/>
              </w:rPr>
            </w:pPr>
            <w:r w:rsidRPr="00EA386F">
              <w:rPr>
                <w:sz w:val="20"/>
                <w:szCs w:val="20"/>
              </w:rPr>
              <w:t>96,9</w:t>
            </w:r>
          </w:p>
        </w:tc>
      </w:tr>
      <w:tr w:rsidR="00761CCE" w:rsidRPr="000353A7" w:rsidTr="009A40B3">
        <w:trPr>
          <w:cantSplit/>
          <w:trHeight w:val="255"/>
          <w:jc w:val="center"/>
        </w:trPr>
        <w:tc>
          <w:tcPr>
            <w:tcW w:w="685" w:type="dxa"/>
            <w:vMerge/>
            <w:tcBorders>
              <w:top w:val="nil"/>
              <w:left w:val="single" w:sz="8" w:space="0" w:color="auto"/>
              <w:bottom w:val="single" w:sz="8" w:space="0" w:color="000000"/>
              <w:right w:val="single" w:sz="8" w:space="0" w:color="auto"/>
            </w:tcBorders>
            <w:shd w:val="clear" w:color="auto" w:fill="auto"/>
            <w:vAlign w:val="center"/>
          </w:tcPr>
          <w:p w:rsidR="00761CCE" w:rsidRPr="00EA386F" w:rsidRDefault="00761CCE" w:rsidP="00EA386F">
            <w:pPr>
              <w:ind w:left="-108" w:right="-108"/>
              <w:jc w:val="center"/>
              <w:rPr>
                <w:sz w:val="20"/>
                <w:szCs w:val="20"/>
              </w:rPr>
            </w:pPr>
          </w:p>
        </w:tc>
        <w:tc>
          <w:tcPr>
            <w:tcW w:w="1966" w:type="dxa"/>
            <w:vMerge/>
            <w:tcBorders>
              <w:top w:val="nil"/>
              <w:left w:val="single" w:sz="8" w:space="0" w:color="auto"/>
              <w:bottom w:val="single" w:sz="8" w:space="0" w:color="000000"/>
              <w:right w:val="single" w:sz="8" w:space="0" w:color="auto"/>
            </w:tcBorders>
            <w:shd w:val="clear" w:color="auto" w:fill="auto"/>
            <w:vAlign w:val="center"/>
          </w:tcPr>
          <w:p w:rsidR="00761CCE" w:rsidRPr="00EA386F" w:rsidRDefault="00761CCE" w:rsidP="00522690">
            <w:pPr>
              <w:ind w:left="-108" w:right="-108"/>
              <w:jc w:val="left"/>
              <w:rPr>
                <w:sz w:val="20"/>
                <w:szCs w:val="20"/>
              </w:rPr>
            </w:pPr>
          </w:p>
        </w:tc>
        <w:tc>
          <w:tcPr>
            <w:tcW w:w="1134" w:type="dxa"/>
            <w:vMerge/>
            <w:tcBorders>
              <w:top w:val="nil"/>
              <w:left w:val="single" w:sz="8" w:space="0" w:color="auto"/>
              <w:bottom w:val="single" w:sz="8" w:space="0" w:color="000000"/>
              <w:right w:val="single" w:sz="8" w:space="0" w:color="auto"/>
            </w:tcBorders>
            <w:shd w:val="clear" w:color="auto" w:fill="auto"/>
            <w:vAlign w:val="center"/>
          </w:tcPr>
          <w:p w:rsidR="00761CCE" w:rsidRPr="00EA386F" w:rsidRDefault="00761CCE" w:rsidP="00583EB5">
            <w:pPr>
              <w:ind w:left="-108" w:right="34"/>
              <w:jc w:val="right"/>
              <w:rPr>
                <w:sz w:val="20"/>
                <w:szCs w:val="20"/>
              </w:rPr>
            </w:pPr>
          </w:p>
        </w:tc>
        <w:tc>
          <w:tcPr>
            <w:tcW w:w="1134" w:type="dxa"/>
            <w:vMerge/>
            <w:tcBorders>
              <w:top w:val="nil"/>
              <w:left w:val="single" w:sz="8" w:space="0" w:color="auto"/>
              <w:bottom w:val="single" w:sz="8" w:space="0" w:color="000000"/>
              <w:right w:val="single" w:sz="8" w:space="0" w:color="auto"/>
            </w:tcBorders>
            <w:shd w:val="clear" w:color="auto" w:fill="auto"/>
            <w:vAlign w:val="center"/>
          </w:tcPr>
          <w:p w:rsidR="00761CCE" w:rsidRPr="00EA386F" w:rsidRDefault="00761CCE" w:rsidP="00583EB5">
            <w:pPr>
              <w:ind w:left="-108" w:right="34"/>
              <w:jc w:val="right"/>
              <w:rPr>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vAlign w:val="center"/>
          </w:tcPr>
          <w:p w:rsidR="00761CCE" w:rsidRPr="00EA386F" w:rsidRDefault="00761CCE" w:rsidP="00583EB5">
            <w:pPr>
              <w:ind w:left="-108" w:right="34"/>
              <w:jc w:val="right"/>
              <w:rPr>
                <w:sz w:val="20"/>
                <w:szCs w:val="20"/>
              </w:rPr>
            </w:pPr>
          </w:p>
        </w:tc>
        <w:tc>
          <w:tcPr>
            <w:tcW w:w="1134" w:type="dxa"/>
            <w:vMerge/>
            <w:tcBorders>
              <w:top w:val="nil"/>
              <w:left w:val="single" w:sz="8" w:space="0" w:color="auto"/>
              <w:bottom w:val="single" w:sz="8" w:space="0" w:color="000000"/>
              <w:right w:val="single" w:sz="8" w:space="0" w:color="auto"/>
            </w:tcBorders>
            <w:shd w:val="clear" w:color="auto" w:fill="auto"/>
            <w:vAlign w:val="center"/>
          </w:tcPr>
          <w:p w:rsidR="00761CCE" w:rsidRPr="00EA386F" w:rsidRDefault="00761CCE" w:rsidP="00D97140">
            <w:pPr>
              <w:ind w:left="-108"/>
              <w:jc w:val="right"/>
              <w:rPr>
                <w:sz w:val="20"/>
                <w:szCs w:val="20"/>
              </w:rPr>
            </w:pPr>
          </w:p>
        </w:tc>
        <w:tc>
          <w:tcPr>
            <w:tcW w:w="1134" w:type="dxa"/>
            <w:vMerge/>
            <w:tcBorders>
              <w:top w:val="nil"/>
              <w:left w:val="single" w:sz="8" w:space="0" w:color="auto"/>
              <w:bottom w:val="single" w:sz="8" w:space="0" w:color="000000"/>
              <w:right w:val="single" w:sz="8" w:space="0" w:color="auto"/>
            </w:tcBorders>
            <w:shd w:val="clear" w:color="auto" w:fill="auto"/>
            <w:vAlign w:val="center"/>
          </w:tcPr>
          <w:p w:rsidR="00761CCE" w:rsidRPr="00EA386F" w:rsidRDefault="00761CCE" w:rsidP="005E0F19">
            <w:pPr>
              <w:ind w:left="-108"/>
              <w:jc w:val="right"/>
              <w:rPr>
                <w:sz w:val="20"/>
                <w:szCs w:val="20"/>
              </w:rPr>
            </w:pPr>
          </w:p>
        </w:tc>
        <w:tc>
          <w:tcPr>
            <w:tcW w:w="1134" w:type="dxa"/>
            <w:vMerge/>
            <w:tcBorders>
              <w:top w:val="nil"/>
              <w:left w:val="single" w:sz="8" w:space="0" w:color="auto"/>
              <w:bottom w:val="single" w:sz="8" w:space="0" w:color="000000"/>
              <w:right w:val="single" w:sz="8" w:space="0" w:color="auto"/>
            </w:tcBorders>
            <w:shd w:val="clear" w:color="auto" w:fill="auto"/>
            <w:vAlign w:val="center"/>
          </w:tcPr>
          <w:p w:rsidR="00761CCE" w:rsidRPr="00EA386F" w:rsidRDefault="00761CCE" w:rsidP="005E0F19">
            <w:pPr>
              <w:ind w:left="-108"/>
              <w:jc w:val="right"/>
              <w:rPr>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vAlign w:val="center"/>
          </w:tcPr>
          <w:p w:rsidR="00761CCE" w:rsidRPr="00EA386F" w:rsidRDefault="00761CCE" w:rsidP="005E0F19">
            <w:pPr>
              <w:ind w:left="-108"/>
              <w:jc w:val="right"/>
              <w:rPr>
                <w:sz w:val="20"/>
                <w:szCs w:val="20"/>
              </w:rPr>
            </w:pPr>
          </w:p>
        </w:tc>
        <w:tc>
          <w:tcPr>
            <w:tcW w:w="665" w:type="dxa"/>
            <w:vMerge/>
            <w:tcBorders>
              <w:top w:val="nil"/>
              <w:left w:val="single" w:sz="8" w:space="0" w:color="auto"/>
              <w:bottom w:val="single" w:sz="8" w:space="0" w:color="000000"/>
              <w:right w:val="single" w:sz="8" w:space="0" w:color="auto"/>
            </w:tcBorders>
            <w:shd w:val="clear" w:color="auto" w:fill="auto"/>
            <w:vAlign w:val="center"/>
          </w:tcPr>
          <w:p w:rsidR="00761CCE" w:rsidRPr="00EA386F" w:rsidRDefault="00761CCE" w:rsidP="005E0F19">
            <w:pPr>
              <w:ind w:left="-108"/>
              <w:jc w:val="right"/>
              <w:rPr>
                <w:sz w:val="20"/>
                <w:szCs w:val="20"/>
              </w:rPr>
            </w:pPr>
          </w:p>
        </w:tc>
      </w:tr>
      <w:tr w:rsidR="005E0F19" w:rsidRPr="000353A7" w:rsidTr="009A40B3">
        <w:trPr>
          <w:trHeight w:val="270"/>
          <w:jc w:val="center"/>
        </w:trPr>
        <w:tc>
          <w:tcPr>
            <w:tcW w:w="685" w:type="dxa"/>
            <w:vMerge/>
            <w:tcBorders>
              <w:top w:val="nil"/>
              <w:left w:val="single" w:sz="8" w:space="0" w:color="auto"/>
              <w:bottom w:val="single" w:sz="8" w:space="0" w:color="000000"/>
              <w:right w:val="single" w:sz="8" w:space="0" w:color="auto"/>
            </w:tcBorders>
            <w:vAlign w:val="center"/>
          </w:tcPr>
          <w:p w:rsidR="005E0F19" w:rsidRPr="00EA386F" w:rsidRDefault="005E0F19" w:rsidP="00EA386F">
            <w:pPr>
              <w:ind w:left="-108" w:right="-108"/>
              <w:jc w:val="center"/>
              <w:rPr>
                <w:sz w:val="20"/>
                <w:szCs w:val="20"/>
              </w:rPr>
            </w:pPr>
          </w:p>
        </w:tc>
        <w:tc>
          <w:tcPr>
            <w:tcW w:w="1966" w:type="dxa"/>
            <w:vMerge/>
            <w:tcBorders>
              <w:top w:val="nil"/>
              <w:left w:val="single" w:sz="8" w:space="0" w:color="auto"/>
              <w:bottom w:val="single" w:sz="8" w:space="0" w:color="000000"/>
              <w:right w:val="single" w:sz="8" w:space="0" w:color="auto"/>
            </w:tcBorders>
            <w:vAlign w:val="center"/>
          </w:tcPr>
          <w:p w:rsidR="005E0F19" w:rsidRPr="00EA386F" w:rsidRDefault="005E0F19" w:rsidP="00522690">
            <w:pPr>
              <w:ind w:left="-108" w:right="-108"/>
              <w:jc w:val="lef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5E0F19" w:rsidRPr="00EA386F" w:rsidRDefault="005E0F19" w:rsidP="00583EB5">
            <w:pPr>
              <w:ind w:left="-108" w:right="34"/>
              <w:jc w:val="righ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5E0F19" w:rsidRPr="00EA386F" w:rsidRDefault="005E0F19" w:rsidP="00583EB5">
            <w:pPr>
              <w:ind w:left="-108" w:right="34"/>
              <w:jc w:val="right"/>
              <w:rPr>
                <w:sz w:val="20"/>
                <w:szCs w:val="20"/>
              </w:rPr>
            </w:pPr>
          </w:p>
        </w:tc>
        <w:tc>
          <w:tcPr>
            <w:tcW w:w="709" w:type="dxa"/>
            <w:vMerge/>
            <w:tcBorders>
              <w:top w:val="nil"/>
              <w:left w:val="single" w:sz="8" w:space="0" w:color="auto"/>
              <w:bottom w:val="single" w:sz="8" w:space="0" w:color="000000"/>
              <w:right w:val="single" w:sz="8" w:space="0" w:color="auto"/>
            </w:tcBorders>
            <w:vAlign w:val="center"/>
          </w:tcPr>
          <w:p w:rsidR="005E0F19" w:rsidRPr="00EA386F" w:rsidRDefault="005E0F19" w:rsidP="00583EB5">
            <w:pPr>
              <w:ind w:left="-108" w:right="34"/>
              <w:jc w:val="righ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5E0F19" w:rsidRPr="00EA386F" w:rsidRDefault="005E0F19" w:rsidP="00146D38">
            <w:pPr>
              <w:ind w:left="-108" w:right="-108"/>
              <w:jc w:val="right"/>
              <w:rPr>
                <w:color w:val="FF0000"/>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5E0F19" w:rsidRPr="00EA386F" w:rsidRDefault="005E0F19" w:rsidP="005E0F19">
            <w:pPr>
              <w:ind w:left="-108"/>
              <w:jc w:val="right"/>
              <w:rPr>
                <w:color w:val="FF0000"/>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5E0F19" w:rsidRPr="00EA386F" w:rsidRDefault="005E0F19" w:rsidP="005E0F19">
            <w:pPr>
              <w:ind w:left="-108"/>
              <w:jc w:val="right"/>
              <w:rPr>
                <w:color w:val="FF0000"/>
                <w:sz w:val="20"/>
                <w:szCs w:val="20"/>
              </w:rPr>
            </w:pPr>
          </w:p>
        </w:tc>
        <w:tc>
          <w:tcPr>
            <w:tcW w:w="708" w:type="dxa"/>
            <w:vMerge/>
            <w:tcBorders>
              <w:top w:val="nil"/>
              <w:left w:val="single" w:sz="8" w:space="0" w:color="auto"/>
              <w:bottom w:val="single" w:sz="8" w:space="0" w:color="000000"/>
              <w:right w:val="single" w:sz="8" w:space="0" w:color="auto"/>
            </w:tcBorders>
            <w:vAlign w:val="center"/>
          </w:tcPr>
          <w:p w:rsidR="005E0F19" w:rsidRPr="00EA386F" w:rsidRDefault="005E0F19" w:rsidP="005E0F19">
            <w:pPr>
              <w:ind w:left="-108"/>
              <w:jc w:val="right"/>
              <w:rPr>
                <w:sz w:val="20"/>
                <w:szCs w:val="20"/>
              </w:rPr>
            </w:pPr>
          </w:p>
        </w:tc>
        <w:tc>
          <w:tcPr>
            <w:tcW w:w="665" w:type="dxa"/>
            <w:vMerge/>
            <w:tcBorders>
              <w:top w:val="nil"/>
              <w:left w:val="single" w:sz="8" w:space="0" w:color="auto"/>
              <w:bottom w:val="single" w:sz="8" w:space="0" w:color="000000"/>
              <w:right w:val="single" w:sz="8" w:space="0" w:color="auto"/>
            </w:tcBorders>
            <w:vAlign w:val="center"/>
          </w:tcPr>
          <w:p w:rsidR="005E0F19" w:rsidRPr="00EA386F" w:rsidRDefault="005E0F19" w:rsidP="005E0F19">
            <w:pPr>
              <w:ind w:left="-108"/>
              <w:jc w:val="right"/>
              <w:rPr>
                <w:sz w:val="20"/>
                <w:szCs w:val="20"/>
              </w:rPr>
            </w:pPr>
          </w:p>
        </w:tc>
      </w:tr>
      <w:tr w:rsidR="005E0F19" w:rsidRPr="000353A7" w:rsidTr="009A40B3">
        <w:trPr>
          <w:cantSplit/>
          <w:trHeight w:val="462"/>
          <w:jc w:val="center"/>
        </w:trPr>
        <w:tc>
          <w:tcPr>
            <w:tcW w:w="685"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5E0F19" w:rsidP="00EA386F">
            <w:pPr>
              <w:ind w:left="-108" w:right="-108"/>
              <w:jc w:val="center"/>
              <w:rPr>
                <w:b/>
                <w:bCs/>
                <w:sz w:val="20"/>
                <w:szCs w:val="20"/>
              </w:rPr>
            </w:pPr>
            <w:r w:rsidRPr="00EA386F">
              <w:rPr>
                <w:b/>
                <w:bCs/>
                <w:sz w:val="20"/>
                <w:szCs w:val="20"/>
              </w:rPr>
              <w:t>0500</w:t>
            </w:r>
          </w:p>
        </w:tc>
        <w:tc>
          <w:tcPr>
            <w:tcW w:w="1966"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5E0F19" w:rsidP="00522690">
            <w:pPr>
              <w:ind w:left="-108" w:right="-108"/>
              <w:jc w:val="left"/>
              <w:rPr>
                <w:b/>
                <w:bCs/>
                <w:sz w:val="20"/>
                <w:szCs w:val="20"/>
              </w:rPr>
            </w:pPr>
            <w:r w:rsidRPr="00EA386F">
              <w:rPr>
                <w:b/>
                <w:bCs/>
                <w:sz w:val="20"/>
                <w:szCs w:val="20"/>
              </w:rPr>
              <w:t xml:space="preserve">Жилищно-коммунальное хозяйство </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5E0F19" w:rsidP="00583EB5">
            <w:pPr>
              <w:ind w:left="-108" w:right="34"/>
              <w:jc w:val="right"/>
              <w:rPr>
                <w:b/>
                <w:bCs/>
                <w:sz w:val="20"/>
                <w:szCs w:val="20"/>
              </w:rPr>
            </w:pPr>
            <w:r w:rsidRPr="00EA386F">
              <w:rPr>
                <w:b/>
                <w:bCs/>
                <w:sz w:val="20"/>
                <w:szCs w:val="20"/>
              </w:rPr>
              <w:t>984,7</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5E0F19" w:rsidP="00583EB5">
            <w:pPr>
              <w:ind w:left="-108" w:right="34"/>
              <w:jc w:val="right"/>
              <w:rPr>
                <w:b/>
                <w:bCs/>
                <w:sz w:val="20"/>
                <w:szCs w:val="20"/>
              </w:rPr>
            </w:pPr>
            <w:r w:rsidRPr="00EA386F">
              <w:rPr>
                <w:b/>
                <w:bCs/>
                <w:sz w:val="20"/>
                <w:szCs w:val="20"/>
              </w:rPr>
              <w:t>984,7</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5E0F19" w:rsidP="00583EB5">
            <w:pPr>
              <w:ind w:left="-108" w:right="34"/>
              <w:jc w:val="right"/>
              <w:rPr>
                <w:b/>
                <w:bCs/>
                <w:sz w:val="20"/>
                <w:szCs w:val="20"/>
              </w:rPr>
            </w:pPr>
            <w:r w:rsidRPr="00EA386F">
              <w:rPr>
                <w:b/>
                <w:bCs/>
                <w:sz w:val="20"/>
                <w:szCs w:val="20"/>
              </w:rPr>
              <w:t>100,0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5E0F19" w:rsidP="00D97140">
            <w:pPr>
              <w:ind w:left="-108"/>
              <w:jc w:val="right"/>
              <w:rPr>
                <w:b/>
                <w:bCs/>
                <w:sz w:val="20"/>
                <w:szCs w:val="20"/>
              </w:rPr>
            </w:pPr>
            <w:r w:rsidRPr="00EA386F">
              <w:rPr>
                <w:b/>
                <w:bCs/>
                <w:sz w:val="20"/>
                <w:szCs w:val="20"/>
              </w:rPr>
              <w:t>6 321,1</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4E4B42" w:rsidP="005E0F19">
            <w:pPr>
              <w:ind w:left="-108"/>
              <w:jc w:val="right"/>
              <w:rPr>
                <w:b/>
                <w:bCs/>
                <w:sz w:val="20"/>
                <w:szCs w:val="20"/>
              </w:rPr>
            </w:pPr>
            <w:r w:rsidRPr="00EA386F">
              <w:rPr>
                <w:b/>
                <w:bCs/>
                <w:sz w:val="20"/>
                <w:szCs w:val="20"/>
              </w:rPr>
              <w:t>66 601,5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4E4B42" w:rsidP="005E0F19">
            <w:pPr>
              <w:ind w:left="-108"/>
              <w:jc w:val="right"/>
              <w:rPr>
                <w:b/>
                <w:bCs/>
                <w:sz w:val="20"/>
                <w:szCs w:val="20"/>
              </w:rPr>
            </w:pPr>
            <w:r w:rsidRPr="00EA386F">
              <w:rPr>
                <w:b/>
                <w:bCs/>
                <w:sz w:val="20"/>
                <w:szCs w:val="20"/>
              </w:rPr>
              <w:t>63 317,5</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E823A5" w:rsidP="00BF313F">
            <w:pPr>
              <w:ind w:left="-108"/>
              <w:jc w:val="center"/>
              <w:rPr>
                <w:b/>
                <w:bCs/>
                <w:sz w:val="20"/>
                <w:szCs w:val="20"/>
              </w:rPr>
            </w:pPr>
            <w:r w:rsidRPr="00EA386F">
              <w:rPr>
                <w:b/>
                <w:bCs/>
                <w:sz w:val="20"/>
                <w:szCs w:val="20"/>
              </w:rPr>
              <w:t>р</w:t>
            </w:r>
            <w:r w:rsidR="004075BF" w:rsidRPr="00EA386F">
              <w:rPr>
                <w:b/>
                <w:bCs/>
                <w:sz w:val="20"/>
                <w:szCs w:val="20"/>
              </w:rPr>
              <w:t>ост в 10,0 раз</w:t>
            </w:r>
          </w:p>
        </w:tc>
        <w:tc>
          <w:tcPr>
            <w:tcW w:w="665"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4075BF" w:rsidP="005E0F19">
            <w:pPr>
              <w:ind w:left="-108"/>
              <w:jc w:val="right"/>
              <w:rPr>
                <w:b/>
                <w:bCs/>
                <w:sz w:val="20"/>
                <w:szCs w:val="20"/>
              </w:rPr>
            </w:pPr>
            <w:r w:rsidRPr="00EA386F">
              <w:rPr>
                <w:b/>
                <w:bCs/>
                <w:sz w:val="20"/>
                <w:szCs w:val="20"/>
              </w:rPr>
              <w:t>95,1</w:t>
            </w:r>
          </w:p>
        </w:tc>
      </w:tr>
      <w:tr w:rsidR="005E0F19" w:rsidRPr="000353A7" w:rsidTr="009A40B3">
        <w:trPr>
          <w:trHeight w:val="253"/>
          <w:jc w:val="center"/>
        </w:trPr>
        <w:tc>
          <w:tcPr>
            <w:tcW w:w="685" w:type="dxa"/>
            <w:vMerge/>
            <w:tcBorders>
              <w:top w:val="nil"/>
              <w:left w:val="single" w:sz="8" w:space="0" w:color="auto"/>
              <w:bottom w:val="single" w:sz="8" w:space="0" w:color="000000"/>
              <w:right w:val="single" w:sz="8" w:space="0" w:color="auto"/>
            </w:tcBorders>
            <w:vAlign w:val="center"/>
          </w:tcPr>
          <w:p w:rsidR="005E0F19" w:rsidRPr="00EA386F" w:rsidRDefault="005E0F19" w:rsidP="00E3595F">
            <w:pPr>
              <w:ind w:left="-108" w:right="-108"/>
              <w:rPr>
                <w:bCs/>
                <w:sz w:val="20"/>
                <w:szCs w:val="20"/>
              </w:rPr>
            </w:pPr>
          </w:p>
        </w:tc>
        <w:tc>
          <w:tcPr>
            <w:tcW w:w="1966" w:type="dxa"/>
            <w:vMerge/>
            <w:tcBorders>
              <w:top w:val="nil"/>
              <w:left w:val="single" w:sz="8" w:space="0" w:color="auto"/>
              <w:bottom w:val="single" w:sz="8" w:space="0" w:color="000000"/>
              <w:right w:val="single" w:sz="8" w:space="0" w:color="auto"/>
            </w:tcBorders>
            <w:vAlign w:val="center"/>
          </w:tcPr>
          <w:p w:rsidR="005E0F19" w:rsidRPr="00EA386F" w:rsidRDefault="005E0F19" w:rsidP="00522690">
            <w:pPr>
              <w:ind w:left="-108" w:right="-108"/>
              <w:jc w:val="left"/>
              <w:rPr>
                <w:bCs/>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5E0F19" w:rsidRPr="00EA386F" w:rsidRDefault="005E0F19" w:rsidP="00583EB5">
            <w:pPr>
              <w:ind w:left="-108" w:right="34"/>
              <w:jc w:val="right"/>
              <w:rPr>
                <w:bCs/>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5E0F19" w:rsidRPr="00EA386F" w:rsidRDefault="005E0F19" w:rsidP="00583EB5">
            <w:pPr>
              <w:ind w:left="-108" w:right="34"/>
              <w:jc w:val="right"/>
              <w:rPr>
                <w:bCs/>
                <w:sz w:val="20"/>
                <w:szCs w:val="20"/>
              </w:rPr>
            </w:pPr>
          </w:p>
        </w:tc>
        <w:tc>
          <w:tcPr>
            <w:tcW w:w="709" w:type="dxa"/>
            <w:vMerge/>
            <w:tcBorders>
              <w:top w:val="nil"/>
              <w:left w:val="single" w:sz="8" w:space="0" w:color="auto"/>
              <w:bottom w:val="single" w:sz="8" w:space="0" w:color="000000"/>
              <w:right w:val="single" w:sz="8" w:space="0" w:color="auto"/>
            </w:tcBorders>
            <w:vAlign w:val="center"/>
          </w:tcPr>
          <w:p w:rsidR="005E0F19" w:rsidRPr="00EA386F" w:rsidRDefault="005E0F19" w:rsidP="00583EB5">
            <w:pPr>
              <w:ind w:left="-108" w:right="34"/>
              <w:jc w:val="right"/>
              <w:rPr>
                <w:bCs/>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5E0F19" w:rsidRPr="00EA386F" w:rsidRDefault="005E0F19" w:rsidP="00146D38">
            <w:pPr>
              <w:ind w:left="-108" w:right="-108"/>
              <w:jc w:val="right"/>
              <w:rPr>
                <w:bCs/>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5E0F19" w:rsidRPr="00EA386F" w:rsidRDefault="005E0F19" w:rsidP="005E0F19">
            <w:pPr>
              <w:ind w:left="-108"/>
              <w:jc w:val="right"/>
              <w:rPr>
                <w:bCs/>
                <w:color w:val="FF0000"/>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5E0F19" w:rsidRPr="00EA386F" w:rsidRDefault="005E0F19" w:rsidP="005E0F19">
            <w:pPr>
              <w:ind w:left="-108"/>
              <w:jc w:val="right"/>
              <w:rPr>
                <w:bCs/>
                <w:color w:val="FF0000"/>
                <w:sz w:val="20"/>
                <w:szCs w:val="20"/>
              </w:rPr>
            </w:pPr>
          </w:p>
        </w:tc>
        <w:tc>
          <w:tcPr>
            <w:tcW w:w="708" w:type="dxa"/>
            <w:vMerge/>
            <w:tcBorders>
              <w:top w:val="nil"/>
              <w:left w:val="single" w:sz="8" w:space="0" w:color="auto"/>
              <w:bottom w:val="single" w:sz="8" w:space="0" w:color="000000"/>
              <w:right w:val="single" w:sz="8" w:space="0" w:color="auto"/>
            </w:tcBorders>
            <w:vAlign w:val="center"/>
          </w:tcPr>
          <w:p w:rsidR="005E0F19" w:rsidRPr="00EA386F" w:rsidRDefault="005E0F19" w:rsidP="005E0F19">
            <w:pPr>
              <w:ind w:left="-108"/>
              <w:jc w:val="right"/>
              <w:rPr>
                <w:bCs/>
                <w:sz w:val="20"/>
                <w:szCs w:val="20"/>
              </w:rPr>
            </w:pPr>
          </w:p>
        </w:tc>
        <w:tc>
          <w:tcPr>
            <w:tcW w:w="665" w:type="dxa"/>
            <w:vMerge/>
            <w:tcBorders>
              <w:top w:val="nil"/>
              <w:left w:val="single" w:sz="8" w:space="0" w:color="auto"/>
              <w:bottom w:val="single" w:sz="8" w:space="0" w:color="000000"/>
              <w:right w:val="single" w:sz="8" w:space="0" w:color="auto"/>
            </w:tcBorders>
            <w:vAlign w:val="center"/>
          </w:tcPr>
          <w:p w:rsidR="005E0F19" w:rsidRPr="00EA386F" w:rsidRDefault="005E0F19" w:rsidP="005E0F19">
            <w:pPr>
              <w:ind w:left="-108"/>
              <w:jc w:val="right"/>
              <w:rPr>
                <w:bCs/>
                <w:sz w:val="20"/>
                <w:szCs w:val="20"/>
              </w:rPr>
            </w:pPr>
          </w:p>
        </w:tc>
      </w:tr>
      <w:tr w:rsidR="005E0F19" w:rsidRPr="000353A7" w:rsidTr="00761CCE">
        <w:trPr>
          <w:cantSplit/>
          <w:trHeight w:val="315"/>
          <w:jc w:val="center"/>
        </w:trPr>
        <w:tc>
          <w:tcPr>
            <w:tcW w:w="685" w:type="dxa"/>
            <w:tcBorders>
              <w:top w:val="single" w:sz="4" w:space="0" w:color="auto"/>
              <w:left w:val="single" w:sz="8" w:space="0" w:color="auto"/>
              <w:bottom w:val="single" w:sz="8" w:space="0" w:color="auto"/>
              <w:right w:val="single" w:sz="8" w:space="0" w:color="auto"/>
            </w:tcBorders>
            <w:shd w:val="clear" w:color="auto" w:fill="auto"/>
            <w:vAlign w:val="center"/>
          </w:tcPr>
          <w:p w:rsidR="005E0F19" w:rsidRPr="00EA386F" w:rsidRDefault="005E0F19" w:rsidP="005F5233">
            <w:pPr>
              <w:ind w:left="-108" w:right="-108"/>
              <w:jc w:val="center"/>
              <w:rPr>
                <w:sz w:val="20"/>
                <w:szCs w:val="20"/>
              </w:rPr>
            </w:pPr>
            <w:r w:rsidRPr="00EA386F">
              <w:rPr>
                <w:sz w:val="20"/>
                <w:szCs w:val="20"/>
              </w:rPr>
              <w:t>0501</w:t>
            </w:r>
          </w:p>
        </w:tc>
        <w:tc>
          <w:tcPr>
            <w:tcW w:w="1966" w:type="dxa"/>
            <w:tcBorders>
              <w:top w:val="single" w:sz="4" w:space="0" w:color="auto"/>
              <w:left w:val="nil"/>
              <w:bottom w:val="single" w:sz="8" w:space="0" w:color="auto"/>
              <w:right w:val="single" w:sz="8" w:space="0" w:color="auto"/>
            </w:tcBorders>
            <w:shd w:val="clear" w:color="auto" w:fill="auto"/>
            <w:vAlign w:val="center"/>
          </w:tcPr>
          <w:p w:rsidR="005E0F19" w:rsidRPr="00EA386F" w:rsidRDefault="005E0F19" w:rsidP="00522690">
            <w:pPr>
              <w:ind w:left="-108" w:right="-108"/>
              <w:jc w:val="left"/>
              <w:rPr>
                <w:sz w:val="20"/>
                <w:szCs w:val="20"/>
              </w:rPr>
            </w:pPr>
            <w:r w:rsidRPr="00EA386F">
              <w:rPr>
                <w:sz w:val="20"/>
                <w:szCs w:val="20"/>
              </w:rPr>
              <w:t>Жилищное хозяйство</w:t>
            </w:r>
          </w:p>
        </w:tc>
        <w:tc>
          <w:tcPr>
            <w:tcW w:w="1134" w:type="dxa"/>
            <w:tcBorders>
              <w:top w:val="single" w:sz="4" w:space="0" w:color="auto"/>
              <w:left w:val="nil"/>
              <w:bottom w:val="single" w:sz="8" w:space="0" w:color="auto"/>
              <w:right w:val="single" w:sz="8" w:space="0" w:color="auto"/>
            </w:tcBorders>
            <w:shd w:val="clear" w:color="auto" w:fill="auto"/>
            <w:vAlign w:val="center"/>
          </w:tcPr>
          <w:p w:rsidR="005E0F19" w:rsidRPr="00EA386F" w:rsidRDefault="005E0F19" w:rsidP="00583EB5">
            <w:pPr>
              <w:ind w:left="-108" w:right="34"/>
              <w:jc w:val="right"/>
              <w:rPr>
                <w:sz w:val="20"/>
                <w:szCs w:val="20"/>
              </w:rPr>
            </w:pPr>
            <w:r w:rsidRPr="00EA386F">
              <w:rPr>
                <w:sz w:val="20"/>
                <w:szCs w:val="20"/>
              </w:rPr>
              <w:t>223,3</w:t>
            </w:r>
          </w:p>
        </w:tc>
        <w:tc>
          <w:tcPr>
            <w:tcW w:w="1134" w:type="dxa"/>
            <w:tcBorders>
              <w:top w:val="single" w:sz="4" w:space="0" w:color="auto"/>
              <w:left w:val="nil"/>
              <w:bottom w:val="single" w:sz="8" w:space="0" w:color="auto"/>
              <w:right w:val="single" w:sz="8" w:space="0" w:color="auto"/>
            </w:tcBorders>
            <w:shd w:val="clear" w:color="auto" w:fill="auto"/>
            <w:vAlign w:val="center"/>
          </w:tcPr>
          <w:p w:rsidR="005E0F19" w:rsidRPr="00EA386F" w:rsidRDefault="005E0F19" w:rsidP="00583EB5">
            <w:pPr>
              <w:ind w:left="-108" w:right="34"/>
              <w:jc w:val="right"/>
              <w:rPr>
                <w:sz w:val="20"/>
                <w:szCs w:val="20"/>
              </w:rPr>
            </w:pPr>
            <w:r w:rsidRPr="00EA386F">
              <w:rPr>
                <w:sz w:val="20"/>
                <w:szCs w:val="20"/>
              </w:rPr>
              <w:t>223,3</w:t>
            </w:r>
          </w:p>
        </w:tc>
        <w:tc>
          <w:tcPr>
            <w:tcW w:w="709" w:type="dxa"/>
            <w:tcBorders>
              <w:top w:val="single" w:sz="4" w:space="0" w:color="auto"/>
              <w:left w:val="nil"/>
              <w:bottom w:val="single" w:sz="8" w:space="0" w:color="auto"/>
              <w:right w:val="single" w:sz="8" w:space="0" w:color="auto"/>
            </w:tcBorders>
            <w:shd w:val="clear" w:color="auto" w:fill="auto"/>
            <w:vAlign w:val="center"/>
          </w:tcPr>
          <w:p w:rsidR="005E0F19" w:rsidRPr="00EA386F" w:rsidRDefault="005E0F19" w:rsidP="00583EB5">
            <w:pPr>
              <w:ind w:left="-108" w:right="34"/>
              <w:jc w:val="right"/>
              <w:rPr>
                <w:sz w:val="20"/>
                <w:szCs w:val="20"/>
              </w:rPr>
            </w:pPr>
            <w:r w:rsidRPr="00EA386F">
              <w:rPr>
                <w:sz w:val="20"/>
                <w:szCs w:val="20"/>
              </w:rPr>
              <w:t>100,0</w:t>
            </w:r>
          </w:p>
        </w:tc>
        <w:tc>
          <w:tcPr>
            <w:tcW w:w="1134" w:type="dxa"/>
            <w:tcBorders>
              <w:top w:val="single" w:sz="4" w:space="0" w:color="auto"/>
              <w:left w:val="nil"/>
              <w:bottom w:val="single" w:sz="8" w:space="0" w:color="auto"/>
              <w:right w:val="single" w:sz="8" w:space="0" w:color="auto"/>
            </w:tcBorders>
            <w:shd w:val="clear" w:color="auto" w:fill="auto"/>
            <w:vAlign w:val="center"/>
          </w:tcPr>
          <w:p w:rsidR="005E0F19" w:rsidRPr="00EA386F" w:rsidRDefault="005E0F19" w:rsidP="00D97140">
            <w:pPr>
              <w:ind w:left="-108"/>
              <w:jc w:val="right"/>
              <w:rPr>
                <w:sz w:val="20"/>
                <w:szCs w:val="20"/>
              </w:rPr>
            </w:pPr>
            <w:r w:rsidRPr="00EA386F">
              <w:rPr>
                <w:sz w:val="20"/>
                <w:szCs w:val="20"/>
              </w:rPr>
              <w:t>737,8</w:t>
            </w:r>
          </w:p>
        </w:tc>
        <w:tc>
          <w:tcPr>
            <w:tcW w:w="1134" w:type="dxa"/>
            <w:tcBorders>
              <w:top w:val="single" w:sz="4" w:space="0" w:color="auto"/>
              <w:left w:val="nil"/>
              <w:bottom w:val="single" w:sz="8" w:space="0" w:color="auto"/>
              <w:right w:val="single" w:sz="8" w:space="0" w:color="auto"/>
            </w:tcBorders>
            <w:shd w:val="clear" w:color="auto" w:fill="auto"/>
            <w:vAlign w:val="center"/>
          </w:tcPr>
          <w:p w:rsidR="005E0F19" w:rsidRPr="00EA386F" w:rsidRDefault="004E4B42" w:rsidP="005E0F19">
            <w:pPr>
              <w:ind w:left="-108"/>
              <w:jc w:val="right"/>
              <w:rPr>
                <w:sz w:val="20"/>
                <w:szCs w:val="20"/>
              </w:rPr>
            </w:pPr>
            <w:r w:rsidRPr="00EA386F">
              <w:rPr>
                <w:sz w:val="20"/>
                <w:szCs w:val="20"/>
              </w:rPr>
              <w:t>32 001,0</w:t>
            </w:r>
          </w:p>
        </w:tc>
        <w:tc>
          <w:tcPr>
            <w:tcW w:w="1134" w:type="dxa"/>
            <w:tcBorders>
              <w:top w:val="single" w:sz="4" w:space="0" w:color="auto"/>
              <w:left w:val="nil"/>
              <w:bottom w:val="single" w:sz="8" w:space="0" w:color="auto"/>
              <w:right w:val="single" w:sz="8" w:space="0" w:color="auto"/>
            </w:tcBorders>
            <w:shd w:val="clear" w:color="auto" w:fill="auto"/>
            <w:vAlign w:val="center"/>
          </w:tcPr>
          <w:p w:rsidR="005E0F19" w:rsidRPr="00EA386F" w:rsidRDefault="004E4B42" w:rsidP="005E0F19">
            <w:pPr>
              <w:ind w:left="-108"/>
              <w:jc w:val="right"/>
              <w:rPr>
                <w:sz w:val="20"/>
                <w:szCs w:val="20"/>
              </w:rPr>
            </w:pPr>
            <w:r w:rsidRPr="00EA386F">
              <w:rPr>
                <w:sz w:val="20"/>
                <w:szCs w:val="20"/>
              </w:rPr>
              <w:t>28 866,9</w:t>
            </w:r>
          </w:p>
        </w:tc>
        <w:tc>
          <w:tcPr>
            <w:tcW w:w="708" w:type="dxa"/>
            <w:tcBorders>
              <w:top w:val="single" w:sz="4" w:space="0" w:color="auto"/>
              <w:left w:val="nil"/>
              <w:bottom w:val="single" w:sz="8" w:space="0" w:color="auto"/>
              <w:right w:val="single" w:sz="8" w:space="0" w:color="auto"/>
            </w:tcBorders>
            <w:shd w:val="clear" w:color="auto" w:fill="auto"/>
            <w:vAlign w:val="center"/>
          </w:tcPr>
          <w:p w:rsidR="005E0F19" w:rsidRPr="00EA386F" w:rsidRDefault="00E823A5" w:rsidP="00BF313F">
            <w:pPr>
              <w:ind w:left="-108"/>
              <w:jc w:val="center"/>
              <w:rPr>
                <w:sz w:val="20"/>
                <w:szCs w:val="20"/>
              </w:rPr>
            </w:pPr>
            <w:r w:rsidRPr="00EA386F">
              <w:rPr>
                <w:sz w:val="20"/>
                <w:szCs w:val="20"/>
              </w:rPr>
              <w:t>р</w:t>
            </w:r>
            <w:r w:rsidR="004075BF" w:rsidRPr="00EA386F">
              <w:rPr>
                <w:sz w:val="20"/>
                <w:szCs w:val="20"/>
              </w:rPr>
              <w:t>ост в 39,1 раза</w:t>
            </w:r>
          </w:p>
        </w:tc>
        <w:tc>
          <w:tcPr>
            <w:tcW w:w="665" w:type="dxa"/>
            <w:tcBorders>
              <w:top w:val="single" w:sz="4" w:space="0" w:color="auto"/>
              <w:left w:val="nil"/>
              <w:bottom w:val="single" w:sz="8" w:space="0" w:color="auto"/>
              <w:right w:val="single" w:sz="8" w:space="0" w:color="auto"/>
            </w:tcBorders>
            <w:shd w:val="clear" w:color="auto" w:fill="auto"/>
            <w:vAlign w:val="center"/>
          </w:tcPr>
          <w:p w:rsidR="005E0F19" w:rsidRPr="00EA386F" w:rsidRDefault="004075BF" w:rsidP="005E0F19">
            <w:pPr>
              <w:ind w:left="-108"/>
              <w:jc w:val="right"/>
              <w:rPr>
                <w:sz w:val="20"/>
                <w:szCs w:val="20"/>
              </w:rPr>
            </w:pPr>
            <w:r w:rsidRPr="00EA386F">
              <w:rPr>
                <w:sz w:val="20"/>
                <w:szCs w:val="20"/>
              </w:rPr>
              <w:t>90,2</w:t>
            </w:r>
          </w:p>
        </w:tc>
      </w:tr>
      <w:tr w:rsidR="004E4B42" w:rsidRPr="000353A7" w:rsidTr="009A40B3">
        <w:trPr>
          <w:cantSplit/>
          <w:trHeight w:val="315"/>
          <w:jc w:val="center"/>
        </w:trPr>
        <w:tc>
          <w:tcPr>
            <w:tcW w:w="685" w:type="dxa"/>
            <w:tcBorders>
              <w:top w:val="nil"/>
              <w:left w:val="single" w:sz="8" w:space="0" w:color="auto"/>
              <w:bottom w:val="single" w:sz="8" w:space="0" w:color="auto"/>
              <w:right w:val="single" w:sz="8" w:space="0" w:color="auto"/>
            </w:tcBorders>
            <w:shd w:val="clear" w:color="auto" w:fill="auto"/>
            <w:vAlign w:val="center"/>
          </w:tcPr>
          <w:p w:rsidR="004E4B42" w:rsidRPr="00EA386F" w:rsidRDefault="004E4B42" w:rsidP="005F5233">
            <w:pPr>
              <w:ind w:left="-108" w:right="-108"/>
              <w:jc w:val="center"/>
              <w:rPr>
                <w:sz w:val="20"/>
                <w:szCs w:val="20"/>
              </w:rPr>
            </w:pPr>
            <w:r w:rsidRPr="00EA386F">
              <w:rPr>
                <w:sz w:val="20"/>
                <w:szCs w:val="20"/>
              </w:rPr>
              <w:t>0502</w:t>
            </w:r>
          </w:p>
        </w:tc>
        <w:tc>
          <w:tcPr>
            <w:tcW w:w="1966" w:type="dxa"/>
            <w:tcBorders>
              <w:top w:val="nil"/>
              <w:left w:val="nil"/>
              <w:bottom w:val="single" w:sz="8" w:space="0" w:color="auto"/>
              <w:right w:val="single" w:sz="8" w:space="0" w:color="auto"/>
            </w:tcBorders>
            <w:shd w:val="clear" w:color="auto" w:fill="auto"/>
            <w:vAlign w:val="center"/>
          </w:tcPr>
          <w:p w:rsidR="004E4B42" w:rsidRPr="00EA386F" w:rsidRDefault="004E4B42" w:rsidP="00522690">
            <w:pPr>
              <w:ind w:left="-108" w:right="-108"/>
              <w:jc w:val="left"/>
              <w:rPr>
                <w:sz w:val="20"/>
                <w:szCs w:val="20"/>
              </w:rPr>
            </w:pPr>
            <w:r w:rsidRPr="00EA386F">
              <w:rPr>
                <w:sz w:val="20"/>
                <w:szCs w:val="20"/>
              </w:rPr>
              <w:t>Коммунальное хозяйство</w:t>
            </w:r>
          </w:p>
        </w:tc>
        <w:tc>
          <w:tcPr>
            <w:tcW w:w="1134" w:type="dxa"/>
            <w:tcBorders>
              <w:top w:val="nil"/>
              <w:left w:val="nil"/>
              <w:bottom w:val="single" w:sz="8" w:space="0" w:color="auto"/>
              <w:right w:val="single" w:sz="8" w:space="0" w:color="auto"/>
            </w:tcBorders>
            <w:shd w:val="clear" w:color="auto" w:fill="auto"/>
            <w:vAlign w:val="center"/>
          </w:tcPr>
          <w:p w:rsidR="004E4B42" w:rsidRPr="00EA386F" w:rsidRDefault="004E4B42" w:rsidP="00583EB5">
            <w:pPr>
              <w:ind w:left="-108" w:right="34"/>
              <w:jc w:val="right"/>
              <w:rPr>
                <w:sz w:val="20"/>
                <w:szCs w:val="20"/>
              </w:rPr>
            </w:pPr>
            <w:r w:rsidRPr="00EA386F">
              <w:rPr>
                <w:sz w:val="20"/>
                <w:szCs w:val="20"/>
              </w:rPr>
              <w:t>-</w:t>
            </w:r>
          </w:p>
        </w:tc>
        <w:tc>
          <w:tcPr>
            <w:tcW w:w="1134" w:type="dxa"/>
            <w:tcBorders>
              <w:top w:val="nil"/>
              <w:left w:val="nil"/>
              <w:bottom w:val="single" w:sz="8" w:space="0" w:color="auto"/>
              <w:right w:val="single" w:sz="8" w:space="0" w:color="auto"/>
            </w:tcBorders>
            <w:shd w:val="clear" w:color="auto" w:fill="auto"/>
            <w:vAlign w:val="center"/>
          </w:tcPr>
          <w:p w:rsidR="004E4B42" w:rsidRPr="00EA386F" w:rsidRDefault="004E4B42" w:rsidP="00583EB5">
            <w:pPr>
              <w:ind w:left="-108" w:right="34"/>
              <w:jc w:val="right"/>
              <w:rPr>
                <w:sz w:val="20"/>
                <w:szCs w:val="20"/>
              </w:rPr>
            </w:pPr>
            <w:r w:rsidRPr="00EA386F">
              <w:rPr>
                <w:sz w:val="20"/>
                <w:szCs w:val="20"/>
              </w:rPr>
              <w:t>-</w:t>
            </w:r>
          </w:p>
        </w:tc>
        <w:tc>
          <w:tcPr>
            <w:tcW w:w="709" w:type="dxa"/>
            <w:tcBorders>
              <w:top w:val="nil"/>
              <w:left w:val="nil"/>
              <w:bottom w:val="single" w:sz="8" w:space="0" w:color="auto"/>
              <w:right w:val="single" w:sz="8" w:space="0" w:color="auto"/>
            </w:tcBorders>
            <w:shd w:val="clear" w:color="auto" w:fill="auto"/>
            <w:vAlign w:val="center"/>
          </w:tcPr>
          <w:p w:rsidR="004E4B42" w:rsidRPr="00EA386F" w:rsidRDefault="004E4B42" w:rsidP="00583EB5">
            <w:pPr>
              <w:ind w:left="-108" w:right="34"/>
              <w:jc w:val="right"/>
              <w:rPr>
                <w:sz w:val="20"/>
                <w:szCs w:val="20"/>
              </w:rPr>
            </w:pPr>
            <w:r w:rsidRPr="00EA386F">
              <w:rPr>
                <w:sz w:val="20"/>
                <w:szCs w:val="20"/>
              </w:rPr>
              <w:t>-</w:t>
            </w:r>
          </w:p>
        </w:tc>
        <w:tc>
          <w:tcPr>
            <w:tcW w:w="1134" w:type="dxa"/>
            <w:tcBorders>
              <w:top w:val="nil"/>
              <w:left w:val="nil"/>
              <w:bottom w:val="single" w:sz="8" w:space="0" w:color="auto"/>
              <w:right w:val="single" w:sz="8" w:space="0" w:color="auto"/>
            </w:tcBorders>
            <w:shd w:val="clear" w:color="auto" w:fill="auto"/>
            <w:vAlign w:val="center"/>
          </w:tcPr>
          <w:p w:rsidR="004E4B42" w:rsidRPr="00EA386F" w:rsidRDefault="004E4B42" w:rsidP="00D97140">
            <w:pPr>
              <w:ind w:left="-108"/>
              <w:jc w:val="right"/>
              <w:rPr>
                <w:sz w:val="20"/>
                <w:szCs w:val="20"/>
              </w:rPr>
            </w:pPr>
            <w:r w:rsidRPr="00EA386F">
              <w:rPr>
                <w:sz w:val="20"/>
                <w:szCs w:val="20"/>
              </w:rPr>
              <w:t>-</w:t>
            </w:r>
          </w:p>
        </w:tc>
        <w:tc>
          <w:tcPr>
            <w:tcW w:w="1134" w:type="dxa"/>
            <w:tcBorders>
              <w:top w:val="nil"/>
              <w:left w:val="nil"/>
              <w:bottom w:val="single" w:sz="8" w:space="0" w:color="auto"/>
              <w:right w:val="single" w:sz="8" w:space="0" w:color="auto"/>
            </w:tcBorders>
            <w:shd w:val="clear" w:color="auto" w:fill="auto"/>
            <w:vAlign w:val="center"/>
          </w:tcPr>
          <w:p w:rsidR="004E4B42" w:rsidRPr="00EA386F" w:rsidRDefault="004E4B42" w:rsidP="005E0F19">
            <w:pPr>
              <w:ind w:left="-108"/>
              <w:jc w:val="right"/>
              <w:rPr>
                <w:sz w:val="20"/>
                <w:szCs w:val="20"/>
              </w:rPr>
            </w:pPr>
            <w:r w:rsidRPr="00EA386F">
              <w:rPr>
                <w:sz w:val="20"/>
                <w:szCs w:val="20"/>
              </w:rPr>
              <w:t>7 830,3</w:t>
            </w:r>
          </w:p>
        </w:tc>
        <w:tc>
          <w:tcPr>
            <w:tcW w:w="1134" w:type="dxa"/>
            <w:tcBorders>
              <w:top w:val="nil"/>
              <w:left w:val="nil"/>
              <w:bottom w:val="single" w:sz="8" w:space="0" w:color="auto"/>
              <w:right w:val="single" w:sz="8" w:space="0" w:color="auto"/>
            </w:tcBorders>
            <w:shd w:val="clear" w:color="auto" w:fill="auto"/>
            <w:vAlign w:val="center"/>
          </w:tcPr>
          <w:p w:rsidR="004E4B42" w:rsidRPr="00EA386F" w:rsidRDefault="004E4B42" w:rsidP="005E0F19">
            <w:pPr>
              <w:ind w:left="-108"/>
              <w:jc w:val="right"/>
              <w:rPr>
                <w:sz w:val="20"/>
                <w:szCs w:val="20"/>
              </w:rPr>
            </w:pPr>
            <w:r w:rsidRPr="00EA386F">
              <w:rPr>
                <w:sz w:val="20"/>
                <w:szCs w:val="20"/>
              </w:rPr>
              <w:t>7 765,9</w:t>
            </w:r>
          </w:p>
        </w:tc>
        <w:tc>
          <w:tcPr>
            <w:tcW w:w="708" w:type="dxa"/>
            <w:tcBorders>
              <w:top w:val="nil"/>
              <w:left w:val="nil"/>
              <w:bottom w:val="single" w:sz="8" w:space="0" w:color="auto"/>
              <w:right w:val="single" w:sz="8" w:space="0" w:color="auto"/>
            </w:tcBorders>
            <w:shd w:val="clear" w:color="auto" w:fill="auto"/>
            <w:vAlign w:val="center"/>
          </w:tcPr>
          <w:p w:rsidR="004E4B42" w:rsidRPr="00EA386F" w:rsidRDefault="004075BF" w:rsidP="005E0F19">
            <w:pPr>
              <w:ind w:left="-108"/>
              <w:jc w:val="right"/>
              <w:rPr>
                <w:sz w:val="20"/>
                <w:szCs w:val="20"/>
              </w:rPr>
            </w:pPr>
            <w:r w:rsidRPr="00EA386F">
              <w:rPr>
                <w:sz w:val="20"/>
                <w:szCs w:val="20"/>
              </w:rPr>
              <w:t>-</w:t>
            </w:r>
          </w:p>
        </w:tc>
        <w:tc>
          <w:tcPr>
            <w:tcW w:w="665" w:type="dxa"/>
            <w:tcBorders>
              <w:top w:val="nil"/>
              <w:left w:val="nil"/>
              <w:bottom w:val="single" w:sz="8" w:space="0" w:color="auto"/>
              <w:right w:val="single" w:sz="8" w:space="0" w:color="auto"/>
            </w:tcBorders>
            <w:shd w:val="clear" w:color="auto" w:fill="auto"/>
            <w:vAlign w:val="center"/>
          </w:tcPr>
          <w:p w:rsidR="004E4B42" w:rsidRPr="00EA386F" w:rsidRDefault="004075BF" w:rsidP="005E0F19">
            <w:pPr>
              <w:ind w:left="-108"/>
              <w:jc w:val="right"/>
              <w:rPr>
                <w:sz w:val="20"/>
                <w:szCs w:val="20"/>
              </w:rPr>
            </w:pPr>
            <w:r w:rsidRPr="00EA386F">
              <w:rPr>
                <w:sz w:val="20"/>
                <w:szCs w:val="20"/>
              </w:rPr>
              <w:t>99,2</w:t>
            </w:r>
          </w:p>
        </w:tc>
      </w:tr>
      <w:tr w:rsidR="005E0F19" w:rsidRPr="000353A7" w:rsidTr="009A40B3">
        <w:trPr>
          <w:cantSplit/>
          <w:trHeight w:val="324"/>
          <w:jc w:val="center"/>
        </w:trPr>
        <w:tc>
          <w:tcPr>
            <w:tcW w:w="685" w:type="dxa"/>
            <w:tcBorders>
              <w:top w:val="nil"/>
              <w:left w:val="single" w:sz="8" w:space="0" w:color="auto"/>
              <w:bottom w:val="single" w:sz="8" w:space="0" w:color="auto"/>
              <w:right w:val="single" w:sz="8" w:space="0" w:color="auto"/>
            </w:tcBorders>
            <w:shd w:val="clear" w:color="auto" w:fill="auto"/>
            <w:vAlign w:val="center"/>
          </w:tcPr>
          <w:p w:rsidR="005E0F19" w:rsidRPr="00EA386F" w:rsidRDefault="005E0F19" w:rsidP="005F5233">
            <w:pPr>
              <w:ind w:left="-108" w:right="-108"/>
              <w:jc w:val="center"/>
              <w:rPr>
                <w:sz w:val="20"/>
                <w:szCs w:val="20"/>
              </w:rPr>
            </w:pPr>
            <w:r w:rsidRPr="00EA386F">
              <w:rPr>
                <w:sz w:val="20"/>
                <w:szCs w:val="20"/>
              </w:rPr>
              <w:t>0503</w:t>
            </w:r>
          </w:p>
        </w:tc>
        <w:tc>
          <w:tcPr>
            <w:tcW w:w="1966" w:type="dxa"/>
            <w:tcBorders>
              <w:top w:val="nil"/>
              <w:left w:val="nil"/>
              <w:bottom w:val="single" w:sz="8" w:space="0" w:color="auto"/>
              <w:right w:val="single" w:sz="8" w:space="0" w:color="auto"/>
            </w:tcBorders>
            <w:shd w:val="clear" w:color="auto" w:fill="auto"/>
            <w:vAlign w:val="center"/>
          </w:tcPr>
          <w:p w:rsidR="005E0F19" w:rsidRPr="00EA386F" w:rsidRDefault="005E0F19" w:rsidP="00522690">
            <w:pPr>
              <w:ind w:left="-108" w:right="-108"/>
              <w:jc w:val="left"/>
              <w:rPr>
                <w:sz w:val="20"/>
                <w:szCs w:val="20"/>
              </w:rPr>
            </w:pPr>
            <w:r w:rsidRPr="00EA386F">
              <w:rPr>
                <w:sz w:val="20"/>
                <w:szCs w:val="20"/>
              </w:rPr>
              <w:t>Благоустройство</w:t>
            </w:r>
          </w:p>
        </w:tc>
        <w:tc>
          <w:tcPr>
            <w:tcW w:w="1134" w:type="dxa"/>
            <w:tcBorders>
              <w:top w:val="nil"/>
              <w:left w:val="nil"/>
              <w:bottom w:val="single" w:sz="8" w:space="0" w:color="auto"/>
              <w:right w:val="single" w:sz="8" w:space="0" w:color="auto"/>
            </w:tcBorders>
            <w:shd w:val="clear" w:color="auto" w:fill="auto"/>
            <w:vAlign w:val="center"/>
          </w:tcPr>
          <w:p w:rsidR="005E0F19" w:rsidRPr="00EA386F" w:rsidRDefault="005E0F19" w:rsidP="00583EB5">
            <w:pPr>
              <w:ind w:left="-108" w:right="34"/>
              <w:jc w:val="right"/>
              <w:rPr>
                <w:sz w:val="20"/>
                <w:szCs w:val="20"/>
              </w:rPr>
            </w:pPr>
            <w:r w:rsidRPr="00EA386F">
              <w:rPr>
                <w:sz w:val="20"/>
                <w:szCs w:val="20"/>
              </w:rPr>
              <w:t>-</w:t>
            </w:r>
          </w:p>
        </w:tc>
        <w:tc>
          <w:tcPr>
            <w:tcW w:w="1134" w:type="dxa"/>
            <w:tcBorders>
              <w:top w:val="nil"/>
              <w:left w:val="nil"/>
              <w:bottom w:val="single" w:sz="8" w:space="0" w:color="auto"/>
              <w:right w:val="single" w:sz="8" w:space="0" w:color="auto"/>
            </w:tcBorders>
            <w:shd w:val="clear" w:color="auto" w:fill="auto"/>
            <w:vAlign w:val="center"/>
          </w:tcPr>
          <w:p w:rsidR="005E0F19" w:rsidRPr="00EA386F" w:rsidRDefault="005E0F19" w:rsidP="00583EB5">
            <w:pPr>
              <w:ind w:left="-108" w:right="34"/>
              <w:jc w:val="right"/>
              <w:rPr>
                <w:sz w:val="20"/>
                <w:szCs w:val="20"/>
              </w:rPr>
            </w:pPr>
            <w:r w:rsidRPr="00EA386F">
              <w:rPr>
                <w:sz w:val="20"/>
                <w:szCs w:val="20"/>
              </w:rPr>
              <w:t>-</w:t>
            </w:r>
          </w:p>
        </w:tc>
        <w:tc>
          <w:tcPr>
            <w:tcW w:w="709" w:type="dxa"/>
            <w:tcBorders>
              <w:top w:val="nil"/>
              <w:left w:val="nil"/>
              <w:bottom w:val="single" w:sz="8" w:space="0" w:color="auto"/>
              <w:right w:val="single" w:sz="8" w:space="0" w:color="auto"/>
            </w:tcBorders>
            <w:shd w:val="clear" w:color="auto" w:fill="auto"/>
            <w:vAlign w:val="center"/>
          </w:tcPr>
          <w:p w:rsidR="005E0F19" w:rsidRPr="00EA386F" w:rsidRDefault="005E0F19" w:rsidP="00583EB5">
            <w:pPr>
              <w:ind w:left="-108" w:right="34"/>
              <w:jc w:val="right"/>
              <w:rPr>
                <w:sz w:val="20"/>
                <w:szCs w:val="20"/>
              </w:rPr>
            </w:pPr>
            <w:r w:rsidRPr="00EA386F">
              <w:rPr>
                <w:sz w:val="20"/>
                <w:szCs w:val="20"/>
              </w:rPr>
              <w:t>-</w:t>
            </w:r>
          </w:p>
        </w:tc>
        <w:tc>
          <w:tcPr>
            <w:tcW w:w="1134" w:type="dxa"/>
            <w:tcBorders>
              <w:top w:val="nil"/>
              <w:left w:val="nil"/>
              <w:bottom w:val="single" w:sz="8" w:space="0" w:color="auto"/>
              <w:right w:val="single" w:sz="8" w:space="0" w:color="auto"/>
            </w:tcBorders>
            <w:shd w:val="clear" w:color="auto" w:fill="auto"/>
            <w:vAlign w:val="center"/>
          </w:tcPr>
          <w:p w:rsidR="005E0F19" w:rsidRPr="00EA386F" w:rsidRDefault="005E0F19" w:rsidP="00D97140">
            <w:pPr>
              <w:ind w:left="-108"/>
              <w:jc w:val="right"/>
              <w:rPr>
                <w:sz w:val="20"/>
                <w:szCs w:val="20"/>
              </w:rPr>
            </w:pPr>
            <w:r w:rsidRPr="00EA386F">
              <w:rPr>
                <w:sz w:val="20"/>
                <w:szCs w:val="20"/>
              </w:rPr>
              <w:t>5 583,3</w:t>
            </w:r>
          </w:p>
        </w:tc>
        <w:tc>
          <w:tcPr>
            <w:tcW w:w="1134" w:type="dxa"/>
            <w:tcBorders>
              <w:top w:val="nil"/>
              <w:left w:val="nil"/>
              <w:bottom w:val="single" w:sz="8" w:space="0" w:color="auto"/>
              <w:right w:val="single" w:sz="8" w:space="0" w:color="auto"/>
            </w:tcBorders>
            <w:shd w:val="clear" w:color="auto" w:fill="auto"/>
            <w:vAlign w:val="center"/>
          </w:tcPr>
          <w:p w:rsidR="005E0F19" w:rsidRPr="00EA386F" w:rsidRDefault="004E4B42" w:rsidP="005E0F19">
            <w:pPr>
              <w:ind w:left="-108"/>
              <w:jc w:val="right"/>
              <w:rPr>
                <w:sz w:val="20"/>
                <w:szCs w:val="20"/>
              </w:rPr>
            </w:pPr>
            <w:r w:rsidRPr="00EA386F">
              <w:rPr>
                <w:sz w:val="20"/>
                <w:szCs w:val="20"/>
              </w:rPr>
              <w:t>6 586,</w:t>
            </w:r>
            <w:r w:rsidR="00756950" w:rsidRPr="00EA386F">
              <w:rPr>
                <w:sz w:val="20"/>
                <w:szCs w:val="20"/>
              </w:rPr>
              <w:t>9</w:t>
            </w:r>
          </w:p>
        </w:tc>
        <w:tc>
          <w:tcPr>
            <w:tcW w:w="1134" w:type="dxa"/>
            <w:tcBorders>
              <w:top w:val="nil"/>
              <w:left w:val="nil"/>
              <w:bottom w:val="single" w:sz="8" w:space="0" w:color="auto"/>
              <w:right w:val="single" w:sz="8" w:space="0" w:color="auto"/>
            </w:tcBorders>
            <w:shd w:val="clear" w:color="auto" w:fill="auto"/>
            <w:vAlign w:val="center"/>
          </w:tcPr>
          <w:p w:rsidR="005E0F19" w:rsidRPr="00EA386F" w:rsidRDefault="004E4B42" w:rsidP="00756950">
            <w:pPr>
              <w:ind w:left="-108"/>
              <w:jc w:val="right"/>
              <w:rPr>
                <w:sz w:val="20"/>
                <w:szCs w:val="20"/>
              </w:rPr>
            </w:pPr>
            <w:r w:rsidRPr="00EA386F">
              <w:rPr>
                <w:sz w:val="20"/>
                <w:szCs w:val="20"/>
              </w:rPr>
              <w:t>6 501,</w:t>
            </w:r>
            <w:r w:rsidR="00756950" w:rsidRPr="00EA386F">
              <w:rPr>
                <w:sz w:val="20"/>
                <w:szCs w:val="20"/>
              </w:rPr>
              <w:t>4</w:t>
            </w:r>
          </w:p>
        </w:tc>
        <w:tc>
          <w:tcPr>
            <w:tcW w:w="708" w:type="dxa"/>
            <w:tcBorders>
              <w:top w:val="nil"/>
              <w:left w:val="nil"/>
              <w:bottom w:val="single" w:sz="8" w:space="0" w:color="auto"/>
              <w:right w:val="single" w:sz="8" w:space="0" w:color="auto"/>
            </w:tcBorders>
            <w:shd w:val="clear" w:color="auto" w:fill="auto"/>
            <w:vAlign w:val="center"/>
          </w:tcPr>
          <w:p w:rsidR="005E0F19" w:rsidRPr="00EA386F" w:rsidRDefault="004075BF" w:rsidP="005E0F19">
            <w:pPr>
              <w:ind w:left="-108"/>
              <w:jc w:val="right"/>
              <w:rPr>
                <w:sz w:val="20"/>
                <w:szCs w:val="20"/>
              </w:rPr>
            </w:pPr>
            <w:r w:rsidRPr="00EA386F">
              <w:rPr>
                <w:sz w:val="20"/>
                <w:szCs w:val="20"/>
              </w:rPr>
              <w:t>116,4</w:t>
            </w:r>
          </w:p>
        </w:tc>
        <w:tc>
          <w:tcPr>
            <w:tcW w:w="665" w:type="dxa"/>
            <w:tcBorders>
              <w:top w:val="nil"/>
              <w:left w:val="nil"/>
              <w:bottom w:val="single" w:sz="8" w:space="0" w:color="auto"/>
              <w:right w:val="single" w:sz="8" w:space="0" w:color="auto"/>
            </w:tcBorders>
            <w:shd w:val="clear" w:color="auto" w:fill="auto"/>
            <w:vAlign w:val="center"/>
          </w:tcPr>
          <w:p w:rsidR="005E0F19" w:rsidRPr="00EA386F" w:rsidRDefault="004075BF" w:rsidP="005E0F19">
            <w:pPr>
              <w:ind w:left="-108"/>
              <w:jc w:val="right"/>
              <w:rPr>
                <w:sz w:val="20"/>
                <w:szCs w:val="20"/>
              </w:rPr>
            </w:pPr>
            <w:r w:rsidRPr="00EA386F">
              <w:rPr>
                <w:sz w:val="20"/>
                <w:szCs w:val="20"/>
              </w:rPr>
              <w:t>98,7</w:t>
            </w:r>
          </w:p>
        </w:tc>
      </w:tr>
      <w:tr w:rsidR="005E0F19" w:rsidRPr="000353A7" w:rsidTr="009A40B3">
        <w:trPr>
          <w:cantSplit/>
          <w:trHeight w:val="324"/>
          <w:jc w:val="center"/>
        </w:trPr>
        <w:tc>
          <w:tcPr>
            <w:tcW w:w="685" w:type="dxa"/>
            <w:tcBorders>
              <w:top w:val="nil"/>
              <w:left w:val="single" w:sz="8" w:space="0" w:color="auto"/>
              <w:bottom w:val="single" w:sz="8" w:space="0" w:color="auto"/>
              <w:right w:val="single" w:sz="8" w:space="0" w:color="auto"/>
            </w:tcBorders>
            <w:shd w:val="clear" w:color="auto" w:fill="auto"/>
            <w:vAlign w:val="center"/>
          </w:tcPr>
          <w:p w:rsidR="005E0F19" w:rsidRPr="00EA386F" w:rsidRDefault="005E0F19" w:rsidP="005F5233">
            <w:pPr>
              <w:ind w:left="-108" w:right="-108"/>
              <w:jc w:val="center"/>
              <w:rPr>
                <w:sz w:val="20"/>
                <w:szCs w:val="20"/>
              </w:rPr>
            </w:pPr>
            <w:r w:rsidRPr="00EA386F">
              <w:rPr>
                <w:sz w:val="20"/>
                <w:szCs w:val="20"/>
              </w:rPr>
              <w:t>0505</w:t>
            </w:r>
          </w:p>
        </w:tc>
        <w:tc>
          <w:tcPr>
            <w:tcW w:w="1966" w:type="dxa"/>
            <w:tcBorders>
              <w:top w:val="nil"/>
              <w:left w:val="nil"/>
              <w:bottom w:val="single" w:sz="8" w:space="0" w:color="auto"/>
              <w:right w:val="single" w:sz="8" w:space="0" w:color="auto"/>
            </w:tcBorders>
            <w:shd w:val="clear" w:color="auto" w:fill="auto"/>
            <w:vAlign w:val="center"/>
          </w:tcPr>
          <w:p w:rsidR="005E0F19" w:rsidRPr="00EA386F" w:rsidRDefault="005E0F19" w:rsidP="00522690">
            <w:pPr>
              <w:ind w:left="-108"/>
              <w:jc w:val="left"/>
              <w:rPr>
                <w:sz w:val="20"/>
                <w:szCs w:val="20"/>
              </w:rPr>
            </w:pPr>
            <w:r w:rsidRPr="00EA386F">
              <w:rPr>
                <w:sz w:val="20"/>
                <w:szCs w:val="20"/>
              </w:rPr>
              <w:t>Другие вопросы в области жилищно-коммунального хозяйства</w:t>
            </w:r>
          </w:p>
        </w:tc>
        <w:tc>
          <w:tcPr>
            <w:tcW w:w="1134" w:type="dxa"/>
            <w:tcBorders>
              <w:top w:val="nil"/>
              <w:left w:val="nil"/>
              <w:bottom w:val="single" w:sz="8" w:space="0" w:color="auto"/>
              <w:right w:val="single" w:sz="8" w:space="0" w:color="auto"/>
            </w:tcBorders>
            <w:shd w:val="clear" w:color="auto" w:fill="auto"/>
            <w:vAlign w:val="center"/>
          </w:tcPr>
          <w:p w:rsidR="005E0F19" w:rsidRPr="00EA386F" w:rsidRDefault="005E0F19" w:rsidP="00583EB5">
            <w:pPr>
              <w:ind w:left="-108" w:right="34"/>
              <w:jc w:val="right"/>
              <w:rPr>
                <w:sz w:val="20"/>
                <w:szCs w:val="20"/>
              </w:rPr>
            </w:pPr>
            <w:r w:rsidRPr="00EA386F">
              <w:rPr>
                <w:sz w:val="20"/>
                <w:szCs w:val="20"/>
              </w:rPr>
              <w:t>761,4</w:t>
            </w:r>
          </w:p>
        </w:tc>
        <w:tc>
          <w:tcPr>
            <w:tcW w:w="1134" w:type="dxa"/>
            <w:tcBorders>
              <w:top w:val="nil"/>
              <w:left w:val="nil"/>
              <w:bottom w:val="single" w:sz="8" w:space="0" w:color="auto"/>
              <w:right w:val="single" w:sz="8" w:space="0" w:color="auto"/>
            </w:tcBorders>
            <w:shd w:val="clear" w:color="auto" w:fill="auto"/>
            <w:vAlign w:val="center"/>
          </w:tcPr>
          <w:p w:rsidR="005E0F19" w:rsidRPr="00EA386F" w:rsidRDefault="005E0F19" w:rsidP="00583EB5">
            <w:pPr>
              <w:ind w:left="-108" w:right="34"/>
              <w:jc w:val="right"/>
              <w:rPr>
                <w:sz w:val="20"/>
                <w:szCs w:val="20"/>
              </w:rPr>
            </w:pPr>
            <w:r w:rsidRPr="00EA386F">
              <w:rPr>
                <w:sz w:val="20"/>
                <w:szCs w:val="20"/>
              </w:rPr>
              <w:t>761,4</w:t>
            </w:r>
          </w:p>
        </w:tc>
        <w:tc>
          <w:tcPr>
            <w:tcW w:w="709" w:type="dxa"/>
            <w:tcBorders>
              <w:top w:val="nil"/>
              <w:left w:val="nil"/>
              <w:bottom w:val="single" w:sz="8" w:space="0" w:color="auto"/>
              <w:right w:val="single" w:sz="8" w:space="0" w:color="auto"/>
            </w:tcBorders>
            <w:shd w:val="clear" w:color="auto" w:fill="auto"/>
            <w:vAlign w:val="center"/>
          </w:tcPr>
          <w:p w:rsidR="005E0F19" w:rsidRPr="00EA386F" w:rsidRDefault="005E0F19" w:rsidP="00583EB5">
            <w:pPr>
              <w:ind w:left="-108" w:right="34"/>
              <w:jc w:val="right"/>
              <w:rPr>
                <w:sz w:val="20"/>
                <w:szCs w:val="20"/>
              </w:rPr>
            </w:pPr>
            <w:r w:rsidRPr="00EA386F">
              <w:rPr>
                <w:sz w:val="20"/>
                <w:szCs w:val="20"/>
              </w:rPr>
              <w:t>100,0</w:t>
            </w:r>
          </w:p>
        </w:tc>
        <w:tc>
          <w:tcPr>
            <w:tcW w:w="1134" w:type="dxa"/>
            <w:tcBorders>
              <w:top w:val="nil"/>
              <w:left w:val="nil"/>
              <w:bottom w:val="single" w:sz="8" w:space="0" w:color="auto"/>
              <w:right w:val="single" w:sz="8" w:space="0" w:color="auto"/>
            </w:tcBorders>
            <w:shd w:val="clear" w:color="auto" w:fill="auto"/>
            <w:vAlign w:val="center"/>
          </w:tcPr>
          <w:p w:rsidR="005E0F19" w:rsidRPr="00EA386F" w:rsidRDefault="005E0F19" w:rsidP="00D97140">
            <w:pPr>
              <w:ind w:left="-108"/>
              <w:jc w:val="right"/>
              <w:rPr>
                <w:sz w:val="20"/>
                <w:szCs w:val="20"/>
              </w:rPr>
            </w:pPr>
            <w:r w:rsidRPr="00EA386F">
              <w:rPr>
                <w:sz w:val="20"/>
                <w:szCs w:val="20"/>
              </w:rPr>
              <w:t>-</w:t>
            </w:r>
          </w:p>
        </w:tc>
        <w:tc>
          <w:tcPr>
            <w:tcW w:w="1134" w:type="dxa"/>
            <w:tcBorders>
              <w:top w:val="nil"/>
              <w:left w:val="nil"/>
              <w:bottom w:val="single" w:sz="8" w:space="0" w:color="auto"/>
              <w:right w:val="single" w:sz="8" w:space="0" w:color="auto"/>
            </w:tcBorders>
            <w:shd w:val="clear" w:color="auto" w:fill="auto"/>
            <w:vAlign w:val="center"/>
          </w:tcPr>
          <w:p w:rsidR="005E0F19" w:rsidRPr="00EA386F" w:rsidRDefault="004E4B42" w:rsidP="005E0F19">
            <w:pPr>
              <w:ind w:left="-108"/>
              <w:jc w:val="right"/>
              <w:rPr>
                <w:sz w:val="20"/>
                <w:szCs w:val="20"/>
              </w:rPr>
            </w:pPr>
            <w:r w:rsidRPr="00EA386F">
              <w:rPr>
                <w:sz w:val="20"/>
                <w:szCs w:val="20"/>
              </w:rPr>
              <w:t>20 183,3</w:t>
            </w:r>
          </w:p>
        </w:tc>
        <w:tc>
          <w:tcPr>
            <w:tcW w:w="1134" w:type="dxa"/>
            <w:tcBorders>
              <w:top w:val="nil"/>
              <w:left w:val="nil"/>
              <w:bottom w:val="single" w:sz="8" w:space="0" w:color="auto"/>
              <w:right w:val="single" w:sz="8" w:space="0" w:color="auto"/>
            </w:tcBorders>
            <w:shd w:val="clear" w:color="auto" w:fill="auto"/>
            <w:vAlign w:val="center"/>
          </w:tcPr>
          <w:p w:rsidR="005E0F19" w:rsidRPr="00EA386F" w:rsidRDefault="004E4B42" w:rsidP="005E0F19">
            <w:pPr>
              <w:ind w:left="-108"/>
              <w:jc w:val="right"/>
              <w:rPr>
                <w:sz w:val="20"/>
                <w:szCs w:val="20"/>
              </w:rPr>
            </w:pPr>
            <w:r w:rsidRPr="00EA386F">
              <w:rPr>
                <w:sz w:val="20"/>
                <w:szCs w:val="20"/>
              </w:rPr>
              <w:t>20 183,3</w:t>
            </w:r>
          </w:p>
        </w:tc>
        <w:tc>
          <w:tcPr>
            <w:tcW w:w="708" w:type="dxa"/>
            <w:tcBorders>
              <w:top w:val="nil"/>
              <w:left w:val="nil"/>
              <w:bottom w:val="single" w:sz="8" w:space="0" w:color="auto"/>
              <w:right w:val="single" w:sz="8" w:space="0" w:color="auto"/>
            </w:tcBorders>
            <w:shd w:val="clear" w:color="auto" w:fill="auto"/>
            <w:vAlign w:val="center"/>
          </w:tcPr>
          <w:p w:rsidR="005E0F19" w:rsidRPr="00EA386F" w:rsidRDefault="004075BF" w:rsidP="005E0F19">
            <w:pPr>
              <w:ind w:left="-108"/>
              <w:jc w:val="right"/>
              <w:rPr>
                <w:b/>
                <w:sz w:val="20"/>
                <w:szCs w:val="20"/>
              </w:rPr>
            </w:pPr>
            <w:r w:rsidRPr="00EA386F">
              <w:rPr>
                <w:b/>
                <w:sz w:val="20"/>
                <w:szCs w:val="20"/>
              </w:rPr>
              <w:t>-</w:t>
            </w:r>
          </w:p>
        </w:tc>
        <w:tc>
          <w:tcPr>
            <w:tcW w:w="665" w:type="dxa"/>
            <w:tcBorders>
              <w:top w:val="nil"/>
              <w:left w:val="nil"/>
              <w:bottom w:val="single" w:sz="8" w:space="0" w:color="auto"/>
              <w:right w:val="single" w:sz="8" w:space="0" w:color="auto"/>
            </w:tcBorders>
            <w:shd w:val="clear" w:color="auto" w:fill="auto"/>
            <w:vAlign w:val="center"/>
          </w:tcPr>
          <w:p w:rsidR="005E0F19" w:rsidRPr="00EA386F" w:rsidRDefault="004075BF" w:rsidP="005E0F19">
            <w:pPr>
              <w:ind w:left="-108"/>
              <w:jc w:val="right"/>
              <w:rPr>
                <w:sz w:val="20"/>
                <w:szCs w:val="20"/>
              </w:rPr>
            </w:pPr>
            <w:r w:rsidRPr="00EA386F">
              <w:rPr>
                <w:sz w:val="20"/>
                <w:szCs w:val="20"/>
              </w:rPr>
              <w:t>100,0</w:t>
            </w:r>
          </w:p>
        </w:tc>
      </w:tr>
      <w:tr w:rsidR="005E0F19" w:rsidRPr="000353A7" w:rsidTr="009A40B3">
        <w:trPr>
          <w:cantSplit/>
          <w:trHeight w:val="324"/>
          <w:jc w:val="center"/>
        </w:trPr>
        <w:tc>
          <w:tcPr>
            <w:tcW w:w="685" w:type="dxa"/>
            <w:tcBorders>
              <w:top w:val="nil"/>
              <w:left w:val="single" w:sz="8" w:space="0" w:color="auto"/>
              <w:bottom w:val="single" w:sz="8" w:space="0" w:color="auto"/>
              <w:right w:val="single" w:sz="8" w:space="0" w:color="auto"/>
            </w:tcBorders>
            <w:shd w:val="clear" w:color="auto" w:fill="auto"/>
            <w:vAlign w:val="center"/>
          </w:tcPr>
          <w:p w:rsidR="005E0F19" w:rsidRPr="00EA386F" w:rsidRDefault="005E0F19" w:rsidP="005F5233">
            <w:pPr>
              <w:ind w:left="-108" w:right="-108"/>
              <w:jc w:val="center"/>
              <w:rPr>
                <w:b/>
                <w:sz w:val="20"/>
                <w:szCs w:val="20"/>
              </w:rPr>
            </w:pPr>
            <w:r w:rsidRPr="00EA386F">
              <w:rPr>
                <w:b/>
                <w:sz w:val="20"/>
                <w:szCs w:val="20"/>
              </w:rPr>
              <w:t>0600</w:t>
            </w:r>
          </w:p>
        </w:tc>
        <w:tc>
          <w:tcPr>
            <w:tcW w:w="1966" w:type="dxa"/>
            <w:tcBorders>
              <w:top w:val="nil"/>
              <w:left w:val="nil"/>
              <w:bottom w:val="single" w:sz="8" w:space="0" w:color="auto"/>
              <w:right w:val="single" w:sz="8" w:space="0" w:color="auto"/>
            </w:tcBorders>
            <w:shd w:val="clear" w:color="auto" w:fill="auto"/>
            <w:vAlign w:val="center"/>
          </w:tcPr>
          <w:p w:rsidR="005E0F19" w:rsidRPr="00EA386F" w:rsidRDefault="005E0F19" w:rsidP="00522690">
            <w:pPr>
              <w:ind w:left="-108" w:right="-108"/>
              <w:jc w:val="left"/>
              <w:rPr>
                <w:b/>
                <w:sz w:val="20"/>
                <w:szCs w:val="20"/>
              </w:rPr>
            </w:pPr>
            <w:r w:rsidRPr="00EA386F">
              <w:rPr>
                <w:b/>
                <w:sz w:val="20"/>
                <w:szCs w:val="20"/>
              </w:rPr>
              <w:t>Охрана окружающей среды</w:t>
            </w:r>
          </w:p>
        </w:tc>
        <w:tc>
          <w:tcPr>
            <w:tcW w:w="1134" w:type="dxa"/>
            <w:tcBorders>
              <w:top w:val="nil"/>
              <w:left w:val="nil"/>
              <w:bottom w:val="single" w:sz="8" w:space="0" w:color="auto"/>
              <w:right w:val="single" w:sz="8" w:space="0" w:color="auto"/>
            </w:tcBorders>
            <w:shd w:val="clear" w:color="auto" w:fill="auto"/>
            <w:vAlign w:val="center"/>
          </w:tcPr>
          <w:p w:rsidR="005E0F19" w:rsidRPr="00EA386F" w:rsidRDefault="005E0F19" w:rsidP="00583EB5">
            <w:pPr>
              <w:ind w:left="-108" w:right="34"/>
              <w:jc w:val="right"/>
              <w:rPr>
                <w:b/>
                <w:sz w:val="20"/>
                <w:szCs w:val="20"/>
              </w:rPr>
            </w:pPr>
            <w:r w:rsidRPr="00EA386F">
              <w:rPr>
                <w:b/>
                <w:sz w:val="20"/>
                <w:szCs w:val="20"/>
              </w:rPr>
              <w:t>3 458,0</w:t>
            </w:r>
          </w:p>
        </w:tc>
        <w:tc>
          <w:tcPr>
            <w:tcW w:w="1134" w:type="dxa"/>
            <w:tcBorders>
              <w:top w:val="nil"/>
              <w:left w:val="nil"/>
              <w:bottom w:val="single" w:sz="8" w:space="0" w:color="auto"/>
              <w:right w:val="single" w:sz="8" w:space="0" w:color="auto"/>
            </w:tcBorders>
            <w:shd w:val="clear" w:color="auto" w:fill="auto"/>
            <w:vAlign w:val="center"/>
          </w:tcPr>
          <w:p w:rsidR="005E0F19" w:rsidRPr="00EA386F" w:rsidRDefault="005E0F19" w:rsidP="00583EB5">
            <w:pPr>
              <w:ind w:left="-108" w:right="34"/>
              <w:jc w:val="right"/>
              <w:rPr>
                <w:b/>
                <w:sz w:val="20"/>
                <w:szCs w:val="20"/>
              </w:rPr>
            </w:pPr>
            <w:r w:rsidRPr="00EA386F">
              <w:rPr>
                <w:b/>
                <w:sz w:val="20"/>
                <w:szCs w:val="20"/>
              </w:rPr>
              <w:t>3 338,2</w:t>
            </w:r>
          </w:p>
        </w:tc>
        <w:tc>
          <w:tcPr>
            <w:tcW w:w="709" w:type="dxa"/>
            <w:tcBorders>
              <w:top w:val="nil"/>
              <w:left w:val="nil"/>
              <w:bottom w:val="single" w:sz="8" w:space="0" w:color="auto"/>
              <w:right w:val="single" w:sz="8" w:space="0" w:color="auto"/>
            </w:tcBorders>
            <w:shd w:val="clear" w:color="auto" w:fill="auto"/>
            <w:vAlign w:val="center"/>
          </w:tcPr>
          <w:p w:rsidR="005E0F19" w:rsidRPr="00EA386F" w:rsidRDefault="005E0F19" w:rsidP="00583EB5">
            <w:pPr>
              <w:ind w:left="-108" w:right="34"/>
              <w:jc w:val="right"/>
              <w:rPr>
                <w:b/>
                <w:sz w:val="20"/>
                <w:szCs w:val="20"/>
              </w:rPr>
            </w:pPr>
            <w:r w:rsidRPr="00EA386F">
              <w:rPr>
                <w:b/>
                <w:sz w:val="20"/>
                <w:szCs w:val="20"/>
              </w:rPr>
              <w:t>96,5</w:t>
            </w:r>
          </w:p>
        </w:tc>
        <w:tc>
          <w:tcPr>
            <w:tcW w:w="1134" w:type="dxa"/>
            <w:tcBorders>
              <w:top w:val="nil"/>
              <w:left w:val="nil"/>
              <w:bottom w:val="single" w:sz="8" w:space="0" w:color="auto"/>
              <w:right w:val="single" w:sz="8" w:space="0" w:color="auto"/>
            </w:tcBorders>
            <w:shd w:val="clear" w:color="auto" w:fill="auto"/>
            <w:vAlign w:val="center"/>
          </w:tcPr>
          <w:p w:rsidR="005E0F19" w:rsidRPr="00EA386F" w:rsidRDefault="005E0F19" w:rsidP="00D97140">
            <w:pPr>
              <w:ind w:left="-108"/>
              <w:jc w:val="right"/>
              <w:rPr>
                <w:b/>
                <w:sz w:val="20"/>
                <w:szCs w:val="20"/>
              </w:rPr>
            </w:pPr>
            <w:r w:rsidRPr="00EA386F">
              <w:rPr>
                <w:b/>
                <w:sz w:val="20"/>
                <w:szCs w:val="20"/>
              </w:rPr>
              <w:t>3 430,0</w:t>
            </w:r>
          </w:p>
        </w:tc>
        <w:tc>
          <w:tcPr>
            <w:tcW w:w="1134" w:type="dxa"/>
            <w:tcBorders>
              <w:top w:val="nil"/>
              <w:left w:val="nil"/>
              <w:bottom w:val="single" w:sz="8" w:space="0" w:color="auto"/>
              <w:right w:val="single" w:sz="8" w:space="0" w:color="auto"/>
            </w:tcBorders>
            <w:shd w:val="clear" w:color="auto" w:fill="auto"/>
            <w:vAlign w:val="center"/>
          </w:tcPr>
          <w:p w:rsidR="005E0F19" w:rsidRPr="00EA386F" w:rsidRDefault="004E4B42" w:rsidP="005E0F19">
            <w:pPr>
              <w:ind w:left="-108"/>
              <w:jc w:val="right"/>
              <w:rPr>
                <w:b/>
                <w:sz w:val="20"/>
                <w:szCs w:val="20"/>
              </w:rPr>
            </w:pPr>
            <w:r w:rsidRPr="00EA386F">
              <w:rPr>
                <w:b/>
                <w:sz w:val="20"/>
                <w:szCs w:val="20"/>
              </w:rPr>
              <w:t>3 444,9</w:t>
            </w:r>
          </w:p>
        </w:tc>
        <w:tc>
          <w:tcPr>
            <w:tcW w:w="1134" w:type="dxa"/>
            <w:tcBorders>
              <w:top w:val="nil"/>
              <w:left w:val="nil"/>
              <w:bottom w:val="single" w:sz="8" w:space="0" w:color="auto"/>
              <w:right w:val="single" w:sz="8" w:space="0" w:color="auto"/>
            </w:tcBorders>
            <w:shd w:val="clear" w:color="auto" w:fill="auto"/>
            <w:vAlign w:val="center"/>
          </w:tcPr>
          <w:p w:rsidR="005E0F19" w:rsidRPr="00EA386F" w:rsidRDefault="004E4B42" w:rsidP="005E0F19">
            <w:pPr>
              <w:ind w:left="-108"/>
              <w:jc w:val="right"/>
              <w:rPr>
                <w:b/>
                <w:sz w:val="20"/>
                <w:szCs w:val="20"/>
              </w:rPr>
            </w:pPr>
            <w:r w:rsidRPr="00EA386F">
              <w:rPr>
                <w:b/>
                <w:sz w:val="20"/>
                <w:szCs w:val="20"/>
              </w:rPr>
              <w:t>1 973,4</w:t>
            </w:r>
          </w:p>
        </w:tc>
        <w:tc>
          <w:tcPr>
            <w:tcW w:w="708" w:type="dxa"/>
            <w:tcBorders>
              <w:top w:val="nil"/>
              <w:left w:val="nil"/>
              <w:bottom w:val="single" w:sz="8" w:space="0" w:color="auto"/>
              <w:right w:val="single" w:sz="8" w:space="0" w:color="auto"/>
            </w:tcBorders>
            <w:shd w:val="clear" w:color="auto" w:fill="auto"/>
            <w:vAlign w:val="center"/>
          </w:tcPr>
          <w:p w:rsidR="005E0F19" w:rsidRPr="00EA386F" w:rsidRDefault="00A04A6E" w:rsidP="005E0F19">
            <w:pPr>
              <w:ind w:left="-108"/>
              <w:jc w:val="right"/>
              <w:rPr>
                <w:b/>
                <w:sz w:val="20"/>
                <w:szCs w:val="20"/>
              </w:rPr>
            </w:pPr>
            <w:r w:rsidRPr="00EA386F">
              <w:rPr>
                <w:b/>
                <w:sz w:val="20"/>
                <w:szCs w:val="20"/>
              </w:rPr>
              <w:t>57,5</w:t>
            </w:r>
          </w:p>
        </w:tc>
        <w:tc>
          <w:tcPr>
            <w:tcW w:w="665" w:type="dxa"/>
            <w:tcBorders>
              <w:top w:val="nil"/>
              <w:left w:val="nil"/>
              <w:bottom w:val="single" w:sz="8" w:space="0" w:color="auto"/>
              <w:right w:val="single" w:sz="8" w:space="0" w:color="auto"/>
            </w:tcBorders>
            <w:shd w:val="clear" w:color="auto" w:fill="auto"/>
            <w:vAlign w:val="center"/>
          </w:tcPr>
          <w:p w:rsidR="005E0F19" w:rsidRPr="00EA386F" w:rsidRDefault="00A04A6E" w:rsidP="005E0F19">
            <w:pPr>
              <w:ind w:left="-108"/>
              <w:jc w:val="right"/>
              <w:rPr>
                <w:b/>
                <w:sz w:val="20"/>
                <w:szCs w:val="20"/>
              </w:rPr>
            </w:pPr>
            <w:r w:rsidRPr="00EA386F">
              <w:rPr>
                <w:b/>
                <w:sz w:val="20"/>
                <w:szCs w:val="20"/>
              </w:rPr>
              <w:t>57,3</w:t>
            </w:r>
          </w:p>
        </w:tc>
      </w:tr>
      <w:tr w:rsidR="005E0F19" w:rsidRPr="000353A7" w:rsidTr="009A40B3">
        <w:trPr>
          <w:cantSplit/>
          <w:trHeight w:val="324"/>
          <w:jc w:val="center"/>
        </w:trPr>
        <w:tc>
          <w:tcPr>
            <w:tcW w:w="685" w:type="dxa"/>
            <w:tcBorders>
              <w:top w:val="nil"/>
              <w:left w:val="single" w:sz="8" w:space="0" w:color="auto"/>
              <w:bottom w:val="single" w:sz="8" w:space="0" w:color="auto"/>
              <w:right w:val="single" w:sz="8" w:space="0" w:color="auto"/>
            </w:tcBorders>
            <w:shd w:val="clear" w:color="auto" w:fill="auto"/>
            <w:vAlign w:val="center"/>
          </w:tcPr>
          <w:p w:rsidR="005E0F19" w:rsidRPr="00EA386F" w:rsidRDefault="005E0F19" w:rsidP="005F5233">
            <w:pPr>
              <w:ind w:left="-108" w:right="-108"/>
              <w:jc w:val="center"/>
              <w:rPr>
                <w:sz w:val="20"/>
                <w:szCs w:val="20"/>
              </w:rPr>
            </w:pPr>
            <w:r w:rsidRPr="00EA386F">
              <w:rPr>
                <w:sz w:val="20"/>
                <w:szCs w:val="20"/>
              </w:rPr>
              <w:t>0605</w:t>
            </w:r>
          </w:p>
        </w:tc>
        <w:tc>
          <w:tcPr>
            <w:tcW w:w="1966" w:type="dxa"/>
            <w:tcBorders>
              <w:top w:val="nil"/>
              <w:left w:val="nil"/>
              <w:bottom w:val="single" w:sz="8" w:space="0" w:color="auto"/>
              <w:right w:val="single" w:sz="8" w:space="0" w:color="auto"/>
            </w:tcBorders>
            <w:shd w:val="clear" w:color="auto" w:fill="auto"/>
            <w:vAlign w:val="center"/>
          </w:tcPr>
          <w:p w:rsidR="005E0F19" w:rsidRPr="00EA386F" w:rsidRDefault="005E0F19" w:rsidP="00522690">
            <w:pPr>
              <w:ind w:left="-108" w:right="-108"/>
              <w:jc w:val="left"/>
              <w:rPr>
                <w:sz w:val="20"/>
                <w:szCs w:val="20"/>
              </w:rPr>
            </w:pPr>
            <w:r w:rsidRPr="00EA386F">
              <w:rPr>
                <w:sz w:val="20"/>
                <w:szCs w:val="20"/>
              </w:rPr>
              <w:t>Другие вопросы в области охраны окружающей среды</w:t>
            </w:r>
          </w:p>
        </w:tc>
        <w:tc>
          <w:tcPr>
            <w:tcW w:w="1134" w:type="dxa"/>
            <w:tcBorders>
              <w:top w:val="nil"/>
              <w:left w:val="nil"/>
              <w:bottom w:val="single" w:sz="8" w:space="0" w:color="auto"/>
              <w:right w:val="single" w:sz="8" w:space="0" w:color="auto"/>
            </w:tcBorders>
            <w:shd w:val="clear" w:color="auto" w:fill="auto"/>
            <w:vAlign w:val="center"/>
          </w:tcPr>
          <w:p w:rsidR="005E0F19" w:rsidRPr="00EA386F" w:rsidRDefault="005E0F19" w:rsidP="00583EB5">
            <w:pPr>
              <w:ind w:left="-108" w:right="34"/>
              <w:jc w:val="right"/>
              <w:rPr>
                <w:sz w:val="20"/>
                <w:szCs w:val="20"/>
              </w:rPr>
            </w:pPr>
            <w:r w:rsidRPr="00EA386F">
              <w:rPr>
                <w:sz w:val="20"/>
                <w:szCs w:val="20"/>
              </w:rPr>
              <w:t>3 458,0</w:t>
            </w:r>
          </w:p>
        </w:tc>
        <w:tc>
          <w:tcPr>
            <w:tcW w:w="1134" w:type="dxa"/>
            <w:tcBorders>
              <w:top w:val="nil"/>
              <w:left w:val="nil"/>
              <w:bottom w:val="single" w:sz="8" w:space="0" w:color="auto"/>
              <w:right w:val="single" w:sz="8" w:space="0" w:color="auto"/>
            </w:tcBorders>
            <w:shd w:val="clear" w:color="auto" w:fill="auto"/>
            <w:vAlign w:val="center"/>
          </w:tcPr>
          <w:p w:rsidR="005E0F19" w:rsidRPr="00EA386F" w:rsidRDefault="005E0F19" w:rsidP="00583EB5">
            <w:pPr>
              <w:ind w:left="-108" w:right="34"/>
              <w:jc w:val="right"/>
              <w:rPr>
                <w:sz w:val="20"/>
                <w:szCs w:val="20"/>
              </w:rPr>
            </w:pPr>
            <w:r w:rsidRPr="00EA386F">
              <w:rPr>
                <w:sz w:val="20"/>
                <w:szCs w:val="20"/>
              </w:rPr>
              <w:t>3 338,2</w:t>
            </w:r>
          </w:p>
        </w:tc>
        <w:tc>
          <w:tcPr>
            <w:tcW w:w="709" w:type="dxa"/>
            <w:tcBorders>
              <w:top w:val="nil"/>
              <w:left w:val="nil"/>
              <w:bottom w:val="single" w:sz="8" w:space="0" w:color="auto"/>
              <w:right w:val="single" w:sz="8" w:space="0" w:color="auto"/>
            </w:tcBorders>
            <w:shd w:val="clear" w:color="auto" w:fill="auto"/>
            <w:vAlign w:val="center"/>
          </w:tcPr>
          <w:p w:rsidR="005E0F19" w:rsidRPr="00EA386F" w:rsidRDefault="005E0F19" w:rsidP="00583EB5">
            <w:pPr>
              <w:ind w:left="-108" w:right="34"/>
              <w:jc w:val="right"/>
              <w:rPr>
                <w:sz w:val="20"/>
                <w:szCs w:val="20"/>
              </w:rPr>
            </w:pPr>
            <w:r w:rsidRPr="00EA386F">
              <w:rPr>
                <w:sz w:val="20"/>
                <w:szCs w:val="20"/>
              </w:rPr>
              <w:t>96,5</w:t>
            </w:r>
          </w:p>
        </w:tc>
        <w:tc>
          <w:tcPr>
            <w:tcW w:w="1134" w:type="dxa"/>
            <w:tcBorders>
              <w:top w:val="nil"/>
              <w:left w:val="nil"/>
              <w:bottom w:val="single" w:sz="8" w:space="0" w:color="auto"/>
              <w:right w:val="single" w:sz="8" w:space="0" w:color="auto"/>
            </w:tcBorders>
            <w:shd w:val="clear" w:color="auto" w:fill="auto"/>
            <w:vAlign w:val="center"/>
          </w:tcPr>
          <w:p w:rsidR="005E0F19" w:rsidRPr="00EA386F" w:rsidRDefault="005E0F19" w:rsidP="00D97140">
            <w:pPr>
              <w:ind w:left="-108"/>
              <w:jc w:val="right"/>
              <w:rPr>
                <w:sz w:val="20"/>
                <w:szCs w:val="20"/>
              </w:rPr>
            </w:pPr>
            <w:r w:rsidRPr="00EA386F">
              <w:rPr>
                <w:sz w:val="20"/>
                <w:szCs w:val="20"/>
              </w:rPr>
              <w:t>3 430,0</w:t>
            </w:r>
          </w:p>
        </w:tc>
        <w:tc>
          <w:tcPr>
            <w:tcW w:w="1134" w:type="dxa"/>
            <w:tcBorders>
              <w:top w:val="nil"/>
              <w:left w:val="nil"/>
              <w:bottom w:val="single" w:sz="8" w:space="0" w:color="auto"/>
              <w:right w:val="single" w:sz="8" w:space="0" w:color="auto"/>
            </w:tcBorders>
            <w:shd w:val="clear" w:color="auto" w:fill="auto"/>
            <w:vAlign w:val="center"/>
          </w:tcPr>
          <w:p w:rsidR="005E0F19" w:rsidRPr="00EA386F" w:rsidRDefault="004E4B42" w:rsidP="005E0F19">
            <w:pPr>
              <w:ind w:left="-108"/>
              <w:jc w:val="right"/>
              <w:rPr>
                <w:sz w:val="20"/>
                <w:szCs w:val="20"/>
              </w:rPr>
            </w:pPr>
            <w:r w:rsidRPr="00EA386F">
              <w:rPr>
                <w:sz w:val="20"/>
                <w:szCs w:val="20"/>
              </w:rPr>
              <w:t>3 444,9</w:t>
            </w:r>
          </w:p>
        </w:tc>
        <w:tc>
          <w:tcPr>
            <w:tcW w:w="1134" w:type="dxa"/>
            <w:tcBorders>
              <w:top w:val="nil"/>
              <w:left w:val="nil"/>
              <w:bottom w:val="single" w:sz="8" w:space="0" w:color="auto"/>
              <w:right w:val="single" w:sz="8" w:space="0" w:color="auto"/>
            </w:tcBorders>
            <w:shd w:val="clear" w:color="auto" w:fill="auto"/>
            <w:vAlign w:val="center"/>
          </w:tcPr>
          <w:p w:rsidR="005E0F19" w:rsidRPr="00EA386F" w:rsidRDefault="004E4B42" w:rsidP="005E0F19">
            <w:pPr>
              <w:ind w:left="-108"/>
              <w:jc w:val="right"/>
              <w:rPr>
                <w:sz w:val="20"/>
                <w:szCs w:val="20"/>
              </w:rPr>
            </w:pPr>
            <w:r w:rsidRPr="00EA386F">
              <w:rPr>
                <w:sz w:val="20"/>
                <w:szCs w:val="20"/>
              </w:rPr>
              <w:t>1 973,4</w:t>
            </w:r>
          </w:p>
        </w:tc>
        <w:tc>
          <w:tcPr>
            <w:tcW w:w="708" w:type="dxa"/>
            <w:tcBorders>
              <w:top w:val="nil"/>
              <w:left w:val="nil"/>
              <w:bottom w:val="single" w:sz="8" w:space="0" w:color="auto"/>
              <w:right w:val="single" w:sz="8" w:space="0" w:color="auto"/>
            </w:tcBorders>
            <w:shd w:val="clear" w:color="auto" w:fill="auto"/>
            <w:vAlign w:val="center"/>
          </w:tcPr>
          <w:p w:rsidR="005E0F19" w:rsidRPr="00EA386F" w:rsidRDefault="00A04A6E" w:rsidP="005E0F19">
            <w:pPr>
              <w:ind w:left="-108"/>
              <w:jc w:val="right"/>
              <w:rPr>
                <w:sz w:val="20"/>
                <w:szCs w:val="20"/>
              </w:rPr>
            </w:pPr>
            <w:r w:rsidRPr="00EA386F">
              <w:rPr>
                <w:sz w:val="20"/>
                <w:szCs w:val="20"/>
              </w:rPr>
              <w:t>57,5</w:t>
            </w:r>
          </w:p>
        </w:tc>
        <w:tc>
          <w:tcPr>
            <w:tcW w:w="665" w:type="dxa"/>
            <w:tcBorders>
              <w:top w:val="nil"/>
              <w:left w:val="nil"/>
              <w:bottom w:val="single" w:sz="8" w:space="0" w:color="auto"/>
              <w:right w:val="single" w:sz="8" w:space="0" w:color="auto"/>
            </w:tcBorders>
            <w:shd w:val="clear" w:color="auto" w:fill="auto"/>
            <w:vAlign w:val="center"/>
          </w:tcPr>
          <w:p w:rsidR="005E0F19" w:rsidRPr="00EA386F" w:rsidRDefault="00A04A6E" w:rsidP="005E0F19">
            <w:pPr>
              <w:ind w:left="-108"/>
              <w:jc w:val="right"/>
              <w:rPr>
                <w:sz w:val="20"/>
                <w:szCs w:val="20"/>
              </w:rPr>
            </w:pPr>
            <w:r w:rsidRPr="00EA386F">
              <w:rPr>
                <w:sz w:val="20"/>
                <w:szCs w:val="20"/>
              </w:rPr>
              <w:t>57,3</w:t>
            </w:r>
          </w:p>
        </w:tc>
      </w:tr>
      <w:tr w:rsidR="005E0F19" w:rsidRPr="000353A7" w:rsidTr="009A40B3">
        <w:trPr>
          <w:cantSplit/>
          <w:trHeight w:val="300"/>
          <w:jc w:val="center"/>
        </w:trPr>
        <w:tc>
          <w:tcPr>
            <w:tcW w:w="685" w:type="dxa"/>
            <w:tcBorders>
              <w:top w:val="nil"/>
              <w:left w:val="single" w:sz="8" w:space="0" w:color="auto"/>
              <w:bottom w:val="single" w:sz="8" w:space="0" w:color="auto"/>
              <w:right w:val="single" w:sz="8" w:space="0" w:color="auto"/>
            </w:tcBorders>
            <w:shd w:val="clear" w:color="auto" w:fill="auto"/>
            <w:vAlign w:val="center"/>
          </w:tcPr>
          <w:p w:rsidR="005E0F19" w:rsidRPr="00EA386F" w:rsidRDefault="005E0F19" w:rsidP="005F5233">
            <w:pPr>
              <w:ind w:left="-108" w:right="-108"/>
              <w:jc w:val="center"/>
              <w:rPr>
                <w:b/>
                <w:bCs/>
                <w:sz w:val="20"/>
                <w:szCs w:val="20"/>
              </w:rPr>
            </w:pPr>
            <w:r w:rsidRPr="00EA386F">
              <w:rPr>
                <w:b/>
                <w:bCs/>
                <w:sz w:val="20"/>
                <w:szCs w:val="20"/>
              </w:rPr>
              <w:t>0700</w:t>
            </w:r>
          </w:p>
        </w:tc>
        <w:tc>
          <w:tcPr>
            <w:tcW w:w="1966" w:type="dxa"/>
            <w:tcBorders>
              <w:top w:val="nil"/>
              <w:left w:val="nil"/>
              <w:bottom w:val="single" w:sz="8" w:space="0" w:color="auto"/>
              <w:right w:val="single" w:sz="8" w:space="0" w:color="auto"/>
            </w:tcBorders>
            <w:shd w:val="clear" w:color="auto" w:fill="auto"/>
            <w:vAlign w:val="center"/>
          </w:tcPr>
          <w:p w:rsidR="005E0F19" w:rsidRPr="00EA386F" w:rsidRDefault="005E0F19" w:rsidP="00522690">
            <w:pPr>
              <w:ind w:left="-108" w:right="-108"/>
              <w:jc w:val="left"/>
              <w:rPr>
                <w:b/>
                <w:bCs/>
                <w:sz w:val="20"/>
                <w:szCs w:val="20"/>
              </w:rPr>
            </w:pPr>
            <w:r w:rsidRPr="00EA386F">
              <w:rPr>
                <w:b/>
                <w:bCs/>
                <w:sz w:val="20"/>
                <w:szCs w:val="20"/>
              </w:rPr>
              <w:t>Образование</w:t>
            </w:r>
          </w:p>
        </w:tc>
        <w:tc>
          <w:tcPr>
            <w:tcW w:w="1134" w:type="dxa"/>
            <w:tcBorders>
              <w:top w:val="nil"/>
              <w:left w:val="nil"/>
              <w:bottom w:val="single" w:sz="8" w:space="0" w:color="auto"/>
              <w:right w:val="single" w:sz="8" w:space="0" w:color="auto"/>
            </w:tcBorders>
            <w:shd w:val="clear" w:color="auto" w:fill="auto"/>
            <w:vAlign w:val="center"/>
          </w:tcPr>
          <w:p w:rsidR="005E0F19" w:rsidRPr="00EA386F" w:rsidRDefault="005E0F19" w:rsidP="00583EB5">
            <w:pPr>
              <w:ind w:left="-108" w:right="34"/>
              <w:jc w:val="right"/>
              <w:rPr>
                <w:b/>
                <w:bCs/>
                <w:sz w:val="20"/>
                <w:szCs w:val="20"/>
              </w:rPr>
            </w:pPr>
            <w:r w:rsidRPr="00EA386F">
              <w:rPr>
                <w:b/>
                <w:bCs/>
                <w:sz w:val="20"/>
                <w:szCs w:val="20"/>
              </w:rPr>
              <w:t>2 618 894,5</w:t>
            </w:r>
          </w:p>
        </w:tc>
        <w:tc>
          <w:tcPr>
            <w:tcW w:w="1134" w:type="dxa"/>
            <w:tcBorders>
              <w:top w:val="nil"/>
              <w:left w:val="nil"/>
              <w:bottom w:val="single" w:sz="8" w:space="0" w:color="auto"/>
              <w:right w:val="single" w:sz="8" w:space="0" w:color="auto"/>
            </w:tcBorders>
            <w:shd w:val="clear" w:color="auto" w:fill="auto"/>
            <w:vAlign w:val="center"/>
          </w:tcPr>
          <w:p w:rsidR="005E0F19" w:rsidRPr="00EA386F" w:rsidRDefault="005E0F19" w:rsidP="00583EB5">
            <w:pPr>
              <w:ind w:left="-108" w:right="34"/>
              <w:jc w:val="right"/>
              <w:rPr>
                <w:b/>
                <w:bCs/>
                <w:sz w:val="20"/>
                <w:szCs w:val="20"/>
              </w:rPr>
            </w:pPr>
            <w:r w:rsidRPr="00EA386F">
              <w:rPr>
                <w:b/>
                <w:bCs/>
                <w:sz w:val="20"/>
                <w:szCs w:val="20"/>
              </w:rPr>
              <w:t>2 465 856,6</w:t>
            </w:r>
          </w:p>
        </w:tc>
        <w:tc>
          <w:tcPr>
            <w:tcW w:w="709" w:type="dxa"/>
            <w:tcBorders>
              <w:top w:val="nil"/>
              <w:left w:val="nil"/>
              <w:bottom w:val="single" w:sz="8" w:space="0" w:color="auto"/>
              <w:right w:val="single" w:sz="8" w:space="0" w:color="auto"/>
            </w:tcBorders>
            <w:shd w:val="clear" w:color="auto" w:fill="auto"/>
            <w:vAlign w:val="center"/>
          </w:tcPr>
          <w:p w:rsidR="005E0F19" w:rsidRPr="00EA386F" w:rsidRDefault="005E0F19" w:rsidP="00583EB5">
            <w:pPr>
              <w:ind w:left="-108" w:right="34"/>
              <w:jc w:val="right"/>
              <w:rPr>
                <w:b/>
                <w:bCs/>
                <w:sz w:val="20"/>
                <w:szCs w:val="20"/>
              </w:rPr>
            </w:pPr>
            <w:r w:rsidRPr="00EA386F">
              <w:rPr>
                <w:b/>
                <w:bCs/>
                <w:sz w:val="20"/>
                <w:szCs w:val="20"/>
              </w:rPr>
              <w:t>94,2</w:t>
            </w:r>
          </w:p>
        </w:tc>
        <w:tc>
          <w:tcPr>
            <w:tcW w:w="1134" w:type="dxa"/>
            <w:tcBorders>
              <w:top w:val="single" w:sz="4" w:space="0" w:color="auto"/>
              <w:left w:val="nil"/>
              <w:bottom w:val="single" w:sz="8" w:space="0" w:color="auto"/>
              <w:right w:val="single" w:sz="8" w:space="0" w:color="auto"/>
            </w:tcBorders>
            <w:shd w:val="clear" w:color="auto" w:fill="auto"/>
            <w:vAlign w:val="center"/>
          </w:tcPr>
          <w:p w:rsidR="005E0F19" w:rsidRPr="00EA386F" w:rsidRDefault="005E0F19" w:rsidP="00D97140">
            <w:pPr>
              <w:ind w:left="-108"/>
              <w:jc w:val="right"/>
              <w:rPr>
                <w:b/>
                <w:bCs/>
                <w:sz w:val="20"/>
                <w:szCs w:val="20"/>
              </w:rPr>
            </w:pPr>
            <w:r w:rsidRPr="00EA386F">
              <w:rPr>
                <w:b/>
                <w:bCs/>
                <w:sz w:val="20"/>
                <w:szCs w:val="20"/>
              </w:rPr>
              <w:t>2 534 232,4</w:t>
            </w:r>
          </w:p>
        </w:tc>
        <w:tc>
          <w:tcPr>
            <w:tcW w:w="1134" w:type="dxa"/>
            <w:tcBorders>
              <w:top w:val="single" w:sz="4" w:space="0" w:color="auto"/>
              <w:left w:val="nil"/>
              <w:bottom w:val="single" w:sz="8" w:space="0" w:color="auto"/>
              <w:right w:val="single" w:sz="8" w:space="0" w:color="auto"/>
            </w:tcBorders>
            <w:shd w:val="clear" w:color="auto" w:fill="auto"/>
            <w:vAlign w:val="center"/>
          </w:tcPr>
          <w:p w:rsidR="005E0F19" w:rsidRPr="00EA386F" w:rsidRDefault="003F55F5" w:rsidP="005E0F19">
            <w:pPr>
              <w:ind w:left="-108"/>
              <w:jc w:val="right"/>
              <w:rPr>
                <w:b/>
                <w:bCs/>
                <w:sz w:val="20"/>
                <w:szCs w:val="20"/>
              </w:rPr>
            </w:pPr>
            <w:r w:rsidRPr="00EA386F">
              <w:rPr>
                <w:b/>
                <w:bCs/>
                <w:sz w:val="20"/>
                <w:szCs w:val="20"/>
              </w:rPr>
              <w:t>2 566 529,6</w:t>
            </w:r>
          </w:p>
        </w:tc>
        <w:tc>
          <w:tcPr>
            <w:tcW w:w="1134" w:type="dxa"/>
            <w:tcBorders>
              <w:top w:val="single" w:sz="4" w:space="0" w:color="auto"/>
              <w:left w:val="nil"/>
              <w:bottom w:val="single" w:sz="8" w:space="0" w:color="auto"/>
              <w:right w:val="single" w:sz="8" w:space="0" w:color="auto"/>
            </w:tcBorders>
            <w:shd w:val="clear" w:color="auto" w:fill="auto"/>
            <w:vAlign w:val="center"/>
          </w:tcPr>
          <w:p w:rsidR="005E0F19" w:rsidRPr="00EA386F" w:rsidRDefault="003F55F5" w:rsidP="005E0F19">
            <w:pPr>
              <w:ind w:left="-108"/>
              <w:jc w:val="right"/>
              <w:rPr>
                <w:b/>
                <w:bCs/>
                <w:sz w:val="20"/>
                <w:szCs w:val="20"/>
              </w:rPr>
            </w:pPr>
            <w:r w:rsidRPr="00EA386F">
              <w:rPr>
                <w:b/>
                <w:bCs/>
                <w:sz w:val="20"/>
                <w:szCs w:val="20"/>
              </w:rPr>
              <w:t>2 550 913,8</w:t>
            </w:r>
          </w:p>
        </w:tc>
        <w:tc>
          <w:tcPr>
            <w:tcW w:w="708" w:type="dxa"/>
            <w:tcBorders>
              <w:top w:val="single" w:sz="4" w:space="0" w:color="auto"/>
              <w:left w:val="nil"/>
              <w:bottom w:val="single" w:sz="8" w:space="0" w:color="auto"/>
              <w:right w:val="single" w:sz="8" w:space="0" w:color="auto"/>
            </w:tcBorders>
            <w:shd w:val="clear" w:color="auto" w:fill="auto"/>
            <w:vAlign w:val="center"/>
          </w:tcPr>
          <w:p w:rsidR="005E0F19" w:rsidRPr="00EA386F" w:rsidRDefault="00A04A6E" w:rsidP="005E0F19">
            <w:pPr>
              <w:ind w:left="-108"/>
              <w:jc w:val="right"/>
              <w:rPr>
                <w:b/>
                <w:bCs/>
                <w:sz w:val="20"/>
                <w:szCs w:val="20"/>
              </w:rPr>
            </w:pPr>
            <w:r w:rsidRPr="00EA386F">
              <w:rPr>
                <w:b/>
                <w:bCs/>
                <w:sz w:val="20"/>
                <w:szCs w:val="20"/>
              </w:rPr>
              <w:t>100,7</w:t>
            </w:r>
          </w:p>
        </w:tc>
        <w:tc>
          <w:tcPr>
            <w:tcW w:w="665" w:type="dxa"/>
            <w:tcBorders>
              <w:top w:val="single" w:sz="4" w:space="0" w:color="auto"/>
              <w:left w:val="nil"/>
              <w:bottom w:val="single" w:sz="8" w:space="0" w:color="auto"/>
              <w:right w:val="single" w:sz="8" w:space="0" w:color="auto"/>
            </w:tcBorders>
            <w:shd w:val="clear" w:color="auto" w:fill="auto"/>
            <w:vAlign w:val="center"/>
          </w:tcPr>
          <w:p w:rsidR="005E0F19" w:rsidRPr="00EA386F" w:rsidRDefault="00A04A6E" w:rsidP="005E0F19">
            <w:pPr>
              <w:ind w:left="-108"/>
              <w:jc w:val="right"/>
              <w:rPr>
                <w:b/>
                <w:bCs/>
                <w:sz w:val="20"/>
                <w:szCs w:val="20"/>
              </w:rPr>
            </w:pPr>
            <w:r w:rsidRPr="00EA386F">
              <w:rPr>
                <w:b/>
                <w:bCs/>
                <w:sz w:val="20"/>
                <w:szCs w:val="20"/>
              </w:rPr>
              <w:t>99,4</w:t>
            </w:r>
          </w:p>
        </w:tc>
      </w:tr>
      <w:tr w:rsidR="005E0F19" w:rsidRPr="000353A7" w:rsidTr="009A40B3">
        <w:trPr>
          <w:cantSplit/>
          <w:trHeight w:val="382"/>
          <w:jc w:val="center"/>
        </w:trPr>
        <w:tc>
          <w:tcPr>
            <w:tcW w:w="685" w:type="dxa"/>
            <w:tcBorders>
              <w:top w:val="nil"/>
              <w:left w:val="single" w:sz="8" w:space="0" w:color="auto"/>
              <w:bottom w:val="single" w:sz="8" w:space="0" w:color="auto"/>
              <w:right w:val="single" w:sz="8" w:space="0" w:color="auto"/>
            </w:tcBorders>
            <w:shd w:val="clear" w:color="auto" w:fill="auto"/>
            <w:vAlign w:val="center"/>
          </w:tcPr>
          <w:p w:rsidR="005E0F19" w:rsidRPr="00EA386F" w:rsidRDefault="005E0F19" w:rsidP="005F5233">
            <w:pPr>
              <w:ind w:left="-108" w:right="-108"/>
              <w:jc w:val="center"/>
              <w:rPr>
                <w:sz w:val="20"/>
                <w:szCs w:val="20"/>
              </w:rPr>
            </w:pPr>
            <w:r w:rsidRPr="00EA386F">
              <w:rPr>
                <w:sz w:val="20"/>
                <w:szCs w:val="20"/>
              </w:rPr>
              <w:t>0701</w:t>
            </w:r>
          </w:p>
        </w:tc>
        <w:tc>
          <w:tcPr>
            <w:tcW w:w="1966" w:type="dxa"/>
            <w:tcBorders>
              <w:top w:val="nil"/>
              <w:left w:val="nil"/>
              <w:bottom w:val="single" w:sz="8" w:space="0" w:color="auto"/>
              <w:right w:val="single" w:sz="8" w:space="0" w:color="auto"/>
            </w:tcBorders>
            <w:shd w:val="clear" w:color="auto" w:fill="auto"/>
            <w:vAlign w:val="center"/>
          </w:tcPr>
          <w:p w:rsidR="005E0F19" w:rsidRPr="00EA386F" w:rsidRDefault="005E0F19" w:rsidP="00522690">
            <w:pPr>
              <w:ind w:left="-108" w:right="-108"/>
              <w:jc w:val="left"/>
              <w:rPr>
                <w:sz w:val="20"/>
                <w:szCs w:val="20"/>
              </w:rPr>
            </w:pPr>
            <w:r w:rsidRPr="00EA386F">
              <w:rPr>
                <w:sz w:val="20"/>
                <w:szCs w:val="20"/>
              </w:rPr>
              <w:t>Дошкольное образование</w:t>
            </w:r>
          </w:p>
        </w:tc>
        <w:tc>
          <w:tcPr>
            <w:tcW w:w="1134" w:type="dxa"/>
            <w:tcBorders>
              <w:top w:val="nil"/>
              <w:left w:val="nil"/>
              <w:bottom w:val="single" w:sz="8" w:space="0" w:color="auto"/>
              <w:right w:val="single" w:sz="8" w:space="0" w:color="auto"/>
            </w:tcBorders>
            <w:shd w:val="clear" w:color="auto" w:fill="auto"/>
            <w:vAlign w:val="center"/>
          </w:tcPr>
          <w:p w:rsidR="005E0F19" w:rsidRPr="00EA386F" w:rsidRDefault="005E0F19" w:rsidP="00583EB5">
            <w:pPr>
              <w:ind w:left="-108" w:right="34"/>
              <w:jc w:val="right"/>
              <w:rPr>
                <w:sz w:val="20"/>
                <w:szCs w:val="20"/>
              </w:rPr>
            </w:pPr>
            <w:r w:rsidRPr="00EA386F">
              <w:rPr>
                <w:sz w:val="20"/>
                <w:szCs w:val="20"/>
              </w:rPr>
              <w:t>1 031 966,0</w:t>
            </w:r>
          </w:p>
        </w:tc>
        <w:tc>
          <w:tcPr>
            <w:tcW w:w="1134" w:type="dxa"/>
            <w:tcBorders>
              <w:top w:val="nil"/>
              <w:left w:val="nil"/>
              <w:bottom w:val="single" w:sz="8" w:space="0" w:color="auto"/>
              <w:right w:val="single" w:sz="8" w:space="0" w:color="auto"/>
            </w:tcBorders>
            <w:shd w:val="clear" w:color="auto" w:fill="auto"/>
            <w:vAlign w:val="center"/>
          </w:tcPr>
          <w:p w:rsidR="005E0F19" w:rsidRPr="00EA386F" w:rsidRDefault="005E0F19" w:rsidP="00583EB5">
            <w:pPr>
              <w:ind w:left="-108" w:right="34"/>
              <w:jc w:val="right"/>
              <w:rPr>
                <w:sz w:val="20"/>
                <w:szCs w:val="20"/>
              </w:rPr>
            </w:pPr>
            <w:r w:rsidRPr="00EA386F">
              <w:rPr>
                <w:sz w:val="20"/>
                <w:szCs w:val="20"/>
              </w:rPr>
              <w:t>888 441,0</w:t>
            </w:r>
          </w:p>
        </w:tc>
        <w:tc>
          <w:tcPr>
            <w:tcW w:w="709" w:type="dxa"/>
            <w:tcBorders>
              <w:top w:val="nil"/>
              <w:left w:val="nil"/>
              <w:bottom w:val="single" w:sz="8" w:space="0" w:color="auto"/>
              <w:right w:val="single" w:sz="8" w:space="0" w:color="auto"/>
            </w:tcBorders>
            <w:shd w:val="clear" w:color="auto" w:fill="auto"/>
            <w:vAlign w:val="center"/>
          </w:tcPr>
          <w:p w:rsidR="005E0F19" w:rsidRPr="00EA386F" w:rsidRDefault="005E0F19" w:rsidP="00583EB5">
            <w:pPr>
              <w:ind w:left="-108" w:right="34"/>
              <w:jc w:val="right"/>
              <w:rPr>
                <w:sz w:val="20"/>
                <w:szCs w:val="20"/>
              </w:rPr>
            </w:pPr>
            <w:r w:rsidRPr="00EA386F">
              <w:rPr>
                <w:sz w:val="20"/>
                <w:szCs w:val="20"/>
              </w:rPr>
              <w:t>86,1</w:t>
            </w:r>
          </w:p>
        </w:tc>
        <w:tc>
          <w:tcPr>
            <w:tcW w:w="1134" w:type="dxa"/>
            <w:tcBorders>
              <w:top w:val="nil"/>
              <w:left w:val="nil"/>
              <w:bottom w:val="single" w:sz="8" w:space="0" w:color="auto"/>
              <w:right w:val="single" w:sz="8" w:space="0" w:color="auto"/>
            </w:tcBorders>
            <w:shd w:val="clear" w:color="auto" w:fill="auto"/>
            <w:vAlign w:val="center"/>
          </w:tcPr>
          <w:p w:rsidR="005E0F19" w:rsidRPr="00EA386F" w:rsidRDefault="005E0F19" w:rsidP="00EC1ACA">
            <w:pPr>
              <w:ind w:left="-108"/>
              <w:jc w:val="right"/>
              <w:rPr>
                <w:sz w:val="20"/>
                <w:szCs w:val="20"/>
              </w:rPr>
            </w:pPr>
            <w:r w:rsidRPr="00EA386F">
              <w:rPr>
                <w:sz w:val="20"/>
                <w:szCs w:val="20"/>
              </w:rPr>
              <w:t>912 363,2</w:t>
            </w:r>
          </w:p>
        </w:tc>
        <w:tc>
          <w:tcPr>
            <w:tcW w:w="1134" w:type="dxa"/>
            <w:tcBorders>
              <w:top w:val="nil"/>
              <w:left w:val="nil"/>
              <w:bottom w:val="single" w:sz="8" w:space="0" w:color="auto"/>
              <w:right w:val="single" w:sz="8" w:space="0" w:color="auto"/>
            </w:tcBorders>
            <w:shd w:val="clear" w:color="auto" w:fill="auto"/>
            <w:vAlign w:val="center"/>
          </w:tcPr>
          <w:p w:rsidR="005E0F19" w:rsidRPr="00EA386F" w:rsidRDefault="003F55F5" w:rsidP="005E0F19">
            <w:pPr>
              <w:ind w:left="-108"/>
              <w:jc w:val="right"/>
              <w:rPr>
                <w:sz w:val="20"/>
                <w:szCs w:val="20"/>
              </w:rPr>
            </w:pPr>
            <w:r w:rsidRPr="00EA386F">
              <w:rPr>
                <w:sz w:val="20"/>
                <w:szCs w:val="20"/>
              </w:rPr>
              <w:t>940 083,2</w:t>
            </w:r>
          </w:p>
        </w:tc>
        <w:tc>
          <w:tcPr>
            <w:tcW w:w="1134" w:type="dxa"/>
            <w:tcBorders>
              <w:top w:val="nil"/>
              <w:left w:val="nil"/>
              <w:bottom w:val="single" w:sz="8" w:space="0" w:color="auto"/>
              <w:right w:val="single" w:sz="8" w:space="0" w:color="auto"/>
            </w:tcBorders>
            <w:shd w:val="clear" w:color="auto" w:fill="auto"/>
            <w:vAlign w:val="center"/>
          </w:tcPr>
          <w:p w:rsidR="005E0F19" w:rsidRPr="00EA386F" w:rsidRDefault="003F55F5" w:rsidP="006B2657">
            <w:pPr>
              <w:ind w:left="-108"/>
              <w:jc w:val="right"/>
              <w:rPr>
                <w:sz w:val="20"/>
                <w:szCs w:val="20"/>
              </w:rPr>
            </w:pPr>
            <w:r w:rsidRPr="00EA386F">
              <w:rPr>
                <w:sz w:val="20"/>
                <w:szCs w:val="20"/>
              </w:rPr>
              <w:t>933 360,</w:t>
            </w:r>
            <w:r w:rsidR="006B2657" w:rsidRPr="00EA386F">
              <w:rPr>
                <w:sz w:val="20"/>
                <w:szCs w:val="20"/>
              </w:rPr>
              <w:t>3</w:t>
            </w:r>
          </w:p>
        </w:tc>
        <w:tc>
          <w:tcPr>
            <w:tcW w:w="708" w:type="dxa"/>
            <w:tcBorders>
              <w:top w:val="nil"/>
              <w:left w:val="nil"/>
              <w:bottom w:val="single" w:sz="8" w:space="0" w:color="auto"/>
              <w:right w:val="single" w:sz="8" w:space="0" w:color="auto"/>
            </w:tcBorders>
            <w:shd w:val="clear" w:color="auto" w:fill="auto"/>
            <w:vAlign w:val="center"/>
          </w:tcPr>
          <w:p w:rsidR="005E0F19" w:rsidRPr="00EA386F" w:rsidRDefault="00A04A6E" w:rsidP="005E0F19">
            <w:pPr>
              <w:ind w:left="-108"/>
              <w:jc w:val="right"/>
              <w:rPr>
                <w:sz w:val="20"/>
                <w:szCs w:val="20"/>
              </w:rPr>
            </w:pPr>
            <w:r w:rsidRPr="00EA386F">
              <w:rPr>
                <w:sz w:val="20"/>
                <w:szCs w:val="20"/>
              </w:rPr>
              <w:t>102,3</w:t>
            </w:r>
          </w:p>
        </w:tc>
        <w:tc>
          <w:tcPr>
            <w:tcW w:w="665" w:type="dxa"/>
            <w:tcBorders>
              <w:top w:val="nil"/>
              <w:left w:val="nil"/>
              <w:bottom w:val="single" w:sz="8" w:space="0" w:color="auto"/>
              <w:right w:val="single" w:sz="8" w:space="0" w:color="auto"/>
            </w:tcBorders>
            <w:shd w:val="clear" w:color="auto" w:fill="auto"/>
            <w:vAlign w:val="center"/>
          </w:tcPr>
          <w:p w:rsidR="005E0F19" w:rsidRPr="00EA386F" w:rsidRDefault="00A04A6E" w:rsidP="005E0F19">
            <w:pPr>
              <w:ind w:left="-108"/>
              <w:jc w:val="right"/>
              <w:rPr>
                <w:sz w:val="20"/>
                <w:szCs w:val="20"/>
              </w:rPr>
            </w:pPr>
            <w:r w:rsidRPr="00EA386F">
              <w:rPr>
                <w:sz w:val="20"/>
                <w:szCs w:val="20"/>
              </w:rPr>
              <w:t>99,3</w:t>
            </w:r>
          </w:p>
        </w:tc>
      </w:tr>
      <w:tr w:rsidR="005E0F19" w:rsidRPr="000353A7" w:rsidTr="009A40B3">
        <w:trPr>
          <w:cantSplit/>
          <w:trHeight w:val="315"/>
          <w:jc w:val="center"/>
        </w:trPr>
        <w:tc>
          <w:tcPr>
            <w:tcW w:w="685" w:type="dxa"/>
            <w:tcBorders>
              <w:top w:val="nil"/>
              <w:left w:val="single" w:sz="8" w:space="0" w:color="auto"/>
              <w:bottom w:val="single" w:sz="8" w:space="0" w:color="auto"/>
              <w:right w:val="single" w:sz="8" w:space="0" w:color="auto"/>
            </w:tcBorders>
            <w:shd w:val="clear" w:color="auto" w:fill="auto"/>
            <w:vAlign w:val="center"/>
          </w:tcPr>
          <w:p w:rsidR="005E0F19" w:rsidRPr="00EA386F" w:rsidRDefault="005E0F19" w:rsidP="005F5233">
            <w:pPr>
              <w:ind w:left="-108" w:right="-108"/>
              <w:jc w:val="center"/>
              <w:rPr>
                <w:sz w:val="20"/>
                <w:szCs w:val="20"/>
              </w:rPr>
            </w:pPr>
            <w:r w:rsidRPr="00EA386F">
              <w:rPr>
                <w:sz w:val="20"/>
                <w:szCs w:val="20"/>
              </w:rPr>
              <w:t>0702</w:t>
            </w:r>
          </w:p>
        </w:tc>
        <w:tc>
          <w:tcPr>
            <w:tcW w:w="1966" w:type="dxa"/>
            <w:tcBorders>
              <w:top w:val="nil"/>
              <w:left w:val="nil"/>
              <w:bottom w:val="single" w:sz="8" w:space="0" w:color="auto"/>
              <w:right w:val="single" w:sz="8" w:space="0" w:color="auto"/>
            </w:tcBorders>
            <w:shd w:val="clear" w:color="auto" w:fill="auto"/>
            <w:vAlign w:val="center"/>
          </w:tcPr>
          <w:p w:rsidR="005E0F19" w:rsidRPr="00EA386F" w:rsidRDefault="005E0F19" w:rsidP="00522690">
            <w:pPr>
              <w:ind w:left="-108" w:right="-108"/>
              <w:jc w:val="left"/>
              <w:rPr>
                <w:sz w:val="20"/>
                <w:szCs w:val="20"/>
              </w:rPr>
            </w:pPr>
            <w:r w:rsidRPr="00EA386F">
              <w:rPr>
                <w:sz w:val="20"/>
                <w:szCs w:val="20"/>
              </w:rPr>
              <w:t>Общее образование</w:t>
            </w:r>
          </w:p>
        </w:tc>
        <w:tc>
          <w:tcPr>
            <w:tcW w:w="1134" w:type="dxa"/>
            <w:tcBorders>
              <w:top w:val="nil"/>
              <w:left w:val="nil"/>
              <w:bottom w:val="single" w:sz="8" w:space="0" w:color="auto"/>
              <w:right w:val="single" w:sz="8" w:space="0" w:color="auto"/>
            </w:tcBorders>
            <w:shd w:val="clear" w:color="auto" w:fill="auto"/>
            <w:vAlign w:val="center"/>
          </w:tcPr>
          <w:p w:rsidR="005E0F19" w:rsidRPr="00EA386F" w:rsidRDefault="005E0F19" w:rsidP="00583EB5">
            <w:pPr>
              <w:ind w:left="-108" w:right="34"/>
              <w:jc w:val="right"/>
              <w:rPr>
                <w:sz w:val="20"/>
                <w:szCs w:val="20"/>
              </w:rPr>
            </w:pPr>
            <w:r w:rsidRPr="00EA386F">
              <w:rPr>
                <w:sz w:val="20"/>
                <w:szCs w:val="20"/>
              </w:rPr>
              <w:t>1 482 668,1</w:t>
            </w:r>
          </w:p>
        </w:tc>
        <w:tc>
          <w:tcPr>
            <w:tcW w:w="1134" w:type="dxa"/>
            <w:tcBorders>
              <w:top w:val="nil"/>
              <w:left w:val="nil"/>
              <w:bottom w:val="single" w:sz="8" w:space="0" w:color="auto"/>
              <w:right w:val="single" w:sz="8" w:space="0" w:color="auto"/>
            </w:tcBorders>
            <w:shd w:val="clear" w:color="auto" w:fill="auto"/>
            <w:vAlign w:val="center"/>
          </w:tcPr>
          <w:p w:rsidR="005E0F19" w:rsidRPr="00EA386F" w:rsidRDefault="005E0F19" w:rsidP="00583EB5">
            <w:pPr>
              <w:ind w:left="-108" w:right="34"/>
              <w:jc w:val="right"/>
              <w:rPr>
                <w:sz w:val="20"/>
                <w:szCs w:val="20"/>
              </w:rPr>
            </w:pPr>
            <w:r w:rsidRPr="00EA386F">
              <w:rPr>
                <w:sz w:val="20"/>
                <w:szCs w:val="20"/>
              </w:rPr>
              <w:t>1 474 736,6</w:t>
            </w:r>
          </w:p>
        </w:tc>
        <w:tc>
          <w:tcPr>
            <w:tcW w:w="709" w:type="dxa"/>
            <w:tcBorders>
              <w:top w:val="nil"/>
              <w:left w:val="nil"/>
              <w:bottom w:val="single" w:sz="8" w:space="0" w:color="auto"/>
              <w:right w:val="single" w:sz="8" w:space="0" w:color="auto"/>
            </w:tcBorders>
            <w:shd w:val="clear" w:color="auto" w:fill="auto"/>
            <w:vAlign w:val="center"/>
          </w:tcPr>
          <w:p w:rsidR="005E0F19" w:rsidRPr="00EA386F" w:rsidRDefault="005E0F19" w:rsidP="00583EB5">
            <w:pPr>
              <w:ind w:left="-108" w:right="34"/>
              <w:jc w:val="right"/>
              <w:rPr>
                <w:sz w:val="20"/>
                <w:szCs w:val="20"/>
              </w:rPr>
            </w:pPr>
            <w:r w:rsidRPr="00EA386F">
              <w:rPr>
                <w:sz w:val="20"/>
                <w:szCs w:val="20"/>
              </w:rPr>
              <w:t>99,5</w:t>
            </w:r>
          </w:p>
        </w:tc>
        <w:tc>
          <w:tcPr>
            <w:tcW w:w="1134" w:type="dxa"/>
            <w:tcBorders>
              <w:top w:val="nil"/>
              <w:left w:val="nil"/>
              <w:bottom w:val="single" w:sz="8" w:space="0" w:color="auto"/>
              <w:right w:val="single" w:sz="8" w:space="0" w:color="auto"/>
            </w:tcBorders>
            <w:shd w:val="clear" w:color="auto" w:fill="auto"/>
            <w:vAlign w:val="center"/>
          </w:tcPr>
          <w:p w:rsidR="005E0F19" w:rsidRPr="00EA386F" w:rsidRDefault="005E0F19" w:rsidP="00EC1ACA">
            <w:pPr>
              <w:ind w:left="-108"/>
              <w:jc w:val="right"/>
              <w:rPr>
                <w:sz w:val="20"/>
                <w:szCs w:val="20"/>
              </w:rPr>
            </w:pPr>
            <w:r w:rsidRPr="00EA386F">
              <w:rPr>
                <w:sz w:val="20"/>
                <w:szCs w:val="20"/>
              </w:rPr>
              <w:t>1 524 019,8</w:t>
            </w:r>
          </w:p>
        </w:tc>
        <w:tc>
          <w:tcPr>
            <w:tcW w:w="1134" w:type="dxa"/>
            <w:tcBorders>
              <w:top w:val="nil"/>
              <w:left w:val="nil"/>
              <w:bottom w:val="single" w:sz="8" w:space="0" w:color="auto"/>
              <w:right w:val="single" w:sz="8" w:space="0" w:color="auto"/>
            </w:tcBorders>
            <w:shd w:val="clear" w:color="auto" w:fill="auto"/>
            <w:vAlign w:val="center"/>
          </w:tcPr>
          <w:p w:rsidR="005E0F19" w:rsidRPr="00EA386F" w:rsidRDefault="003F55F5" w:rsidP="005E0F19">
            <w:pPr>
              <w:ind w:left="-108"/>
              <w:jc w:val="right"/>
              <w:rPr>
                <w:sz w:val="20"/>
                <w:szCs w:val="20"/>
              </w:rPr>
            </w:pPr>
            <w:r w:rsidRPr="00EA386F">
              <w:rPr>
                <w:sz w:val="20"/>
                <w:szCs w:val="20"/>
              </w:rPr>
              <w:t>1 524 214,0</w:t>
            </w:r>
          </w:p>
        </w:tc>
        <w:tc>
          <w:tcPr>
            <w:tcW w:w="1134" w:type="dxa"/>
            <w:tcBorders>
              <w:top w:val="nil"/>
              <w:left w:val="nil"/>
              <w:bottom w:val="single" w:sz="8" w:space="0" w:color="auto"/>
              <w:right w:val="single" w:sz="8" w:space="0" w:color="auto"/>
            </w:tcBorders>
            <w:shd w:val="clear" w:color="auto" w:fill="auto"/>
            <w:vAlign w:val="center"/>
          </w:tcPr>
          <w:p w:rsidR="005E0F19" w:rsidRPr="00EA386F" w:rsidRDefault="003F55F5" w:rsidP="005E0F19">
            <w:pPr>
              <w:ind w:left="-108"/>
              <w:jc w:val="right"/>
              <w:rPr>
                <w:sz w:val="20"/>
                <w:szCs w:val="20"/>
              </w:rPr>
            </w:pPr>
            <w:r w:rsidRPr="00EA386F">
              <w:rPr>
                <w:sz w:val="20"/>
                <w:szCs w:val="20"/>
              </w:rPr>
              <w:t>1 517 002,8</w:t>
            </w:r>
          </w:p>
        </w:tc>
        <w:tc>
          <w:tcPr>
            <w:tcW w:w="708" w:type="dxa"/>
            <w:tcBorders>
              <w:top w:val="nil"/>
              <w:left w:val="nil"/>
              <w:bottom w:val="single" w:sz="8" w:space="0" w:color="auto"/>
              <w:right w:val="single" w:sz="8" w:space="0" w:color="auto"/>
            </w:tcBorders>
            <w:shd w:val="clear" w:color="auto" w:fill="auto"/>
            <w:vAlign w:val="center"/>
          </w:tcPr>
          <w:p w:rsidR="005E0F19" w:rsidRPr="00EA386F" w:rsidRDefault="00A04A6E" w:rsidP="005E0F19">
            <w:pPr>
              <w:ind w:left="-108"/>
              <w:jc w:val="right"/>
              <w:rPr>
                <w:sz w:val="20"/>
                <w:szCs w:val="20"/>
              </w:rPr>
            </w:pPr>
            <w:r w:rsidRPr="00EA386F">
              <w:rPr>
                <w:sz w:val="20"/>
                <w:szCs w:val="20"/>
              </w:rPr>
              <w:t>99,5</w:t>
            </w:r>
          </w:p>
        </w:tc>
        <w:tc>
          <w:tcPr>
            <w:tcW w:w="665" w:type="dxa"/>
            <w:tcBorders>
              <w:top w:val="nil"/>
              <w:left w:val="nil"/>
              <w:bottom w:val="single" w:sz="8" w:space="0" w:color="auto"/>
              <w:right w:val="single" w:sz="8" w:space="0" w:color="auto"/>
            </w:tcBorders>
            <w:shd w:val="clear" w:color="auto" w:fill="auto"/>
            <w:vAlign w:val="center"/>
          </w:tcPr>
          <w:p w:rsidR="005E0F19" w:rsidRPr="00EA386F" w:rsidRDefault="00A04A6E" w:rsidP="005E0F19">
            <w:pPr>
              <w:ind w:left="-108"/>
              <w:jc w:val="right"/>
              <w:rPr>
                <w:sz w:val="20"/>
                <w:szCs w:val="20"/>
              </w:rPr>
            </w:pPr>
            <w:r w:rsidRPr="00EA386F">
              <w:rPr>
                <w:sz w:val="20"/>
                <w:szCs w:val="20"/>
              </w:rPr>
              <w:t>99,5</w:t>
            </w:r>
          </w:p>
        </w:tc>
      </w:tr>
      <w:tr w:rsidR="005E0F19" w:rsidRPr="006F64A7" w:rsidTr="009A40B3">
        <w:trPr>
          <w:cantSplit/>
          <w:trHeight w:val="255"/>
          <w:jc w:val="center"/>
        </w:trPr>
        <w:tc>
          <w:tcPr>
            <w:tcW w:w="685"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5E0F19" w:rsidP="005F5233">
            <w:pPr>
              <w:ind w:left="-108" w:right="-108"/>
              <w:jc w:val="center"/>
              <w:rPr>
                <w:sz w:val="20"/>
                <w:szCs w:val="20"/>
              </w:rPr>
            </w:pPr>
            <w:r w:rsidRPr="00EA386F">
              <w:rPr>
                <w:sz w:val="20"/>
                <w:szCs w:val="20"/>
              </w:rPr>
              <w:t>0707</w:t>
            </w:r>
          </w:p>
        </w:tc>
        <w:tc>
          <w:tcPr>
            <w:tcW w:w="1966"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5E0F19" w:rsidP="00522690">
            <w:pPr>
              <w:ind w:left="-108" w:right="-108"/>
              <w:jc w:val="left"/>
              <w:rPr>
                <w:sz w:val="20"/>
                <w:szCs w:val="20"/>
              </w:rPr>
            </w:pPr>
            <w:r w:rsidRPr="00EA386F">
              <w:rPr>
                <w:sz w:val="20"/>
                <w:szCs w:val="20"/>
              </w:rPr>
              <w:t>Молодежная политика и оздоровление детей</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5E0F19" w:rsidP="00583EB5">
            <w:pPr>
              <w:ind w:left="-108" w:right="34"/>
              <w:jc w:val="right"/>
              <w:rPr>
                <w:sz w:val="20"/>
                <w:szCs w:val="20"/>
              </w:rPr>
            </w:pPr>
            <w:r w:rsidRPr="00EA386F">
              <w:rPr>
                <w:sz w:val="20"/>
                <w:szCs w:val="20"/>
              </w:rPr>
              <w:t>18 827,5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5E0F19" w:rsidP="00583EB5">
            <w:pPr>
              <w:ind w:left="-108" w:right="34"/>
              <w:jc w:val="right"/>
              <w:rPr>
                <w:sz w:val="20"/>
                <w:szCs w:val="20"/>
              </w:rPr>
            </w:pPr>
            <w:r w:rsidRPr="00EA386F">
              <w:rPr>
                <w:sz w:val="20"/>
                <w:szCs w:val="20"/>
              </w:rPr>
              <w:t>18 769,8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5E0F19" w:rsidP="00583EB5">
            <w:pPr>
              <w:ind w:left="-108" w:right="34"/>
              <w:jc w:val="right"/>
              <w:rPr>
                <w:sz w:val="20"/>
                <w:szCs w:val="20"/>
              </w:rPr>
            </w:pPr>
            <w:r w:rsidRPr="00EA386F">
              <w:rPr>
                <w:sz w:val="20"/>
                <w:szCs w:val="20"/>
              </w:rPr>
              <w:t>99,7</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5E0F19" w:rsidP="00EC1ACA">
            <w:pPr>
              <w:ind w:left="-108"/>
              <w:jc w:val="right"/>
              <w:rPr>
                <w:sz w:val="20"/>
                <w:szCs w:val="20"/>
              </w:rPr>
            </w:pPr>
            <w:r w:rsidRPr="00EA386F">
              <w:rPr>
                <w:sz w:val="20"/>
                <w:szCs w:val="20"/>
              </w:rPr>
              <w:t>9 616,7</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3F55F5" w:rsidP="005E0F19">
            <w:pPr>
              <w:ind w:left="-108"/>
              <w:jc w:val="right"/>
              <w:rPr>
                <w:sz w:val="20"/>
                <w:szCs w:val="20"/>
              </w:rPr>
            </w:pPr>
            <w:r w:rsidRPr="00EA386F">
              <w:rPr>
                <w:sz w:val="20"/>
                <w:szCs w:val="20"/>
              </w:rPr>
              <w:t>17 331,1</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3F55F5" w:rsidP="005E0F19">
            <w:pPr>
              <w:ind w:left="-108"/>
              <w:jc w:val="right"/>
              <w:rPr>
                <w:sz w:val="20"/>
                <w:szCs w:val="20"/>
              </w:rPr>
            </w:pPr>
            <w:r w:rsidRPr="00EA386F">
              <w:rPr>
                <w:sz w:val="20"/>
                <w:szCs w:val="20"/>
              </w:rPr>
              <w:t>16 630,4</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A04A6E" w:rsidP="005E0F19">
            <w:pPr>
              <w:ind w:left="-108"/>
              <w:jc w:val="center"/>
              <w:rPr>
                <w:sz w:val="20"/>
                <w:szCs w:val="20"/>
              </w:rPr>
            </w:pPr>
            <w:r w:rsidRPr="00EA386F">
              <w:rPr>
                <w:sz w:val="20"/>
                <w:szCs w:val="20"/>
              </w:rPr>
              <w:t>172,9</w:t>
            </w:r>
          </w:p>
        </w:tc>
        <w:tc>
          <w:tcPr>
            <w:tcW w:w="665"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A04A6E" w:rsidP="005E0F19">
            <w:pPr>
              <w:ind w:left="-108"/>
              <w:jc w:val="right"/>
              <w:rPr>
                <w:sz w:val="20"/>
                <w:szCs w:val="20"/>
              </w:rPr>
            </w:pPr>
            <w:r w:rsidRPr="00EA386F">
              <w:rPr>
                <w:sz w:val="20"/>
                <w:szCs w:val="20"/>
              </w:rPr>
              <w:t>96,0</w:t>
            </w:r>
          </w:p>
        </w:tc>
      </w:tr>
      <w:tr w:rsidR="005E0F19" w:rsidRPr="006F64A7" w:rsidTr="009A40B3">
        <w:trPr>
          <w:trHeight w:val="270"/>
          <w:jc w:val="center"/>
        </w:trPr>
        <w:tc>
          <w:tcPr>
            <w:tcW w:w="685" w:type="dxa"/>
            <w:vMerge/>
            <w:tcBorders>
              <w:top w:val="nil"/>
              <w:left w:val="single" w:sz="8" w:space="0" w:color="auto"/>
              <w:bottom w:val="single" w:sz="8" w:space="0" w:color="000000"/>
              <w:right w:val="single" w:sz="8" w:space="0" w:color="auto"/>
            </w:tcBorders>
            <w:vAlign w:val="center"/>
          </w:tcPr>
          <w:p w:rsidR="005E0F19" w:rsidRPr="00EA386F" w:rsidRDefault="005E0F19" w:rsidP="005F5233">
            <w:pPr>
              <w:ind w:left="-108" w:right="-108"/>
              <w:jc w:val="center"/>
              <w:rPr>
                <w:sz w:val="20"/>
                <w:szCs w:val="20"/>
              </w:rPr>
            </w:pPr>
          </w:p>
        </w:tc>
        <w:tc>
          <w:tcPr>
            <w:tcW w:w="1966" w:type="dxa"/>
            <w:vMerge/>
            <w:tcBorders>
              <w:top w:val="nil"/>
              <w:left w:val="single" w:sz="8" w:space="0" w:color="auto"/>
              <w:bottom w:val="single" w:sz="8" w:space="0" w:color="000000"/>
              <w:right w:val="single" w:sz="8" w:space="0" w:color="auto"/>
            </w:tcBorders>
            <w:vAlign w:val="center"/>
          </w:tcPr>
          <w:p w:rsidR="005E0F19" w:rsidRPr="00EA386F" w:rsidRDefault="005E0F19" w:rsidP="00522690">
            <w:pPr>
              <w:ind w:left="-108" w:right="-108"/>
              <w:jc w:val="lef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5E0F19" w:rsidRPr="00EA386F" w:rsidRDefault="005E0F19" w:rsidP="00583EB5">
            <w:pPr>
              <w:ind w:left="-108" w:right="34"/>
              <w:jc w:val="righ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5E0F19" w:rsidRPr="00EA386F" w:rsidRDefault="005E0F19" w:rsidP="00583EB5">
            <w:pPr>
              <w:ind w:left="-108" w:right="34"/>
              <w:jc w:val="right"/>
              <w:rPr>
                <w:sz w:val="20"/>
                <w:szCs w:val="20"/>
              </w:rPr>
            </w:pPr>
          </w:p>
        </w:tc>
        <w:tc>
          <w:tcPr>
            <w:tcW w:w="709" w:type="dxa"/>
            <w:vMerge/>
            <w:tcBorders>
              <w:top w:val="nil"/>
              <w:left w:val="single" w:sz="8" w:space="0" w:color="auto"/>
              <w:bottom w:val="single" w:sz="8" w:space="0" w:color="000000"/>
              <w:right w:val="single" w:sz="8" w:space="0" w:color="auto"/>
            </w:tcBorders>
            <w:vAlign w:val="center"/>
          </w:tcPr>
          <w:p w:rsidR="005E0F19" w:rsidRPr="00EA386F" w:rsidRDefault="005E0F19" w:rsidP="00583EB5">
            <w:pPr>
              <w:ind w:left="-108" w:right="34"/>
              <w:jc w:val="righ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5E0F19" w:rsidRPr="00EA386F" w:rsidRDefault="005E0F19" w:rsidP="00146D38">
            <w:pPr>
              <w:ind w:left="-108" w:right="-108"/>
              <w:jc w:val="right"/>
              <w:rPr>
                <w:color w:val="FF0000"/>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5E0F19" w:rsidRPr="00EA386F" w:rsidRDefault="005E0F19" w:rsidP="005E0F19">
            <w:pPr>
              <w:ind w:left="-108"/>
              <w:jc w:val="right"/>
              <w:rPr>
                <w:color w:val="FF0000"/>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5E0F19" w:rsidRPr="00EA386F" w:rsidRDefault="005E0F19" w:rsidP="005E0F19">
            <w:pPr>
              <w:ind w:left="-108"/>
              <w:jc w:val="right"/>
              <w:rPr>
                <w:color w:val="FF0000"/>
                <w:sz w:val="20"/>
                <w:szCs w:val="20"/>
              </w:rPr>
            </w:pPr>
          </w:p>
        </w:tc>
        <w:tc>
          <w:tcPr>
            <w:tcW w:w="708" w:type="dxa"/>
            <w:vMerge/>
            <w:tcBorders>
              <w:top w:val="nil"/>
              <w:left w:val="single" w:sz="8" w:space="0" w:color="auto"/>
              <w:bottom w:val="single" w:sz="8" w:space="0" w:color="000000"/>
              <w:right w:val="single" w:sz="8" w:space="0" w:color="auto"/>
            </w:tcBorders>
            <w:vAlign w:val="center"/>
          </w:tcPr>
          <w:p w:rsidR="005E0F19" w:rsidRPr="00EA386F" w:rsidRDefault="005E0F19" w:rsidP="005E0F19">
            <w:pPr>
              <w:ind w:left="-108"/>
              <w:jc w:val="right"/>
              <w:rPr>
                <w:sz w:val="20"/>
                <w:szCs w:val="20"/>
              </w:rPr>
            </w:pPr>
          </w:p>
        </w:tc>
        <w:tc>
          <w:tcPr>
            <w:tcW w:w="665" w:type="dxa"/>
            <w:vMerge/>
            <w:tcBorders>
              <w:top w:val="nil"/>
              <w:left w:val="single" w:sz="8" w:space="0" w:color="auto"/>
              <w:bottom w:val="single" w:sz="8" w:space="0" w:color="000000"/>
              <w:right w:val="single" w:sz="8" w:space="0" w:color="auto"/>
            </w:tcBorders>
            <w:vAlign w:val="center"/>
          </w:tcPr>
          <w:p w:rsidR="005E0F19" w:rsidRPr="00EA386F" w:rsidRDefault="005E0F19" w:rsidP="005E0F19">
            <w:pPr>
              <w:ind w:left="-108"/>
              <w:jc w:val="right"/>
              <w:rPr>
                <w:color w:val="FF0000"/>
                <w:sz w:val="20"/>
                <w:szCs w:val="20"/>
              </w:rPr>
            </w:pPr>
          </w:p>
        </w:tc>
      </w:tr>
      <w:tr w:rsidR="005E0F19" w:rsidRPr="006F64A7" w:rsidTr="009A40B3">
        <w:trPr>
          <w:cantSplit/>
          <w:trHeight w:val="255"/>
          <w:jc w:val="center"/>
        </w:trPr>
        <w:tc>
          <w:tcPr>
            <w:tcW w:w="685"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5E0F19" w:rsidP="005F5233">
            <w:pPr>
              <w:ind w:left="-108" w:right="-108"/>
              <w:jc w:val="center"/>
              <w:rPr>
                <w:sz w:val="20"/>
                <w:szCs w:val="20"/>
              </w:rPr>
            </w:pPr>
            <w:r w:rsidRPr="00EA386F">
              <w:rPr>
                <w:sz w:val="20"/>
                <w:szCs w:val="20"/>
              </w:rPr>
              <w:t>0709</w:t>
            </w:r>
          </w:p>
        </w:tc>
        <w:tc>
          <w:tcPr>
            <w:tcW w:w="1966"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5E0F19" w:rsidP="00522690">
            <w:pPr>
              <w:ind w:left="-108" w:right="-108"/>
              <w:jc w:val="left"/>
              <w:rPr>
                <w:sz w:val="20"/>
                <w:szCs w:val="20"/>
              </w:rPr>
            </w:pPr>
            <w:r w:rsidRPr="00EA386F">
              <w:rPr>
                <w:sz w:val="20"/>
                <w:szCs w:val="20"/>
              </w:rPr>
              <w:t>Другие вопросы в области образования</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5E0F19" w:rsidP="00583EB5">
            <w:pPr>
              <w:ind w:left="-108" w:right="34"/>
              <w:jc w:val="right"/>
              <w:rPr>
                <w:sz w:val="20"/>
                <w:szCs w:val="20"/>
              </w:rPr>
            </w:pPr>
            <w:r w:rsidRPr="00EA386F">
              <w:rPr>
                <w:sz w:val="20"/>
                <w:szCs w:val="20"/>
              </w:rPr>
              <w:t>85 432,9</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5E0F19" w:rsidP="00583EB5">
            <w:pPr>
              <w:ind w:left="-108" w:right="34"/>
              <w:jc w:val="right"/>
              <w:rPr>
                <w:sz w:val="20"/>
                <w:szCs w:val="20"/>
              </w:rPr>
            </w:pPr>
            <w:r w:rsidRPr="00EA386F">
              <w:rPr>
                <w:sz w:val="20"/>
                <w:szCs w:val="20"/>
              </w:rPr>
              <w:t>83 909,2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5E0F19" w:rsidP="00583EB5">
            <w:pPr>
              <w:ind w:left="-108" w:right="34"/>
              <w:jc w:val="right"/>
              <w:rPr>
                <w:sz w:val="20"/>
                <w:szCs w:val="20"/>
              </w:rPr>
            </w:pPr>
            <w:r w:rsidRPr="00EA386F">
              <w:rPr>
                <w:sz w:val="20"/>
                <w:szCs w:val="20"/>
              </w:rPr>
              <w:t>98,2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5E0F19" w:rsidP="00EC1ACA">
            <w:pPr>
              <w:ind w:left="-108"/>
              <w:jc w:val="right"/>
              <w:rPr>
                <w:sz w:val="20"/>
                <w:szCs w:val="20"/>
              </w:rPr>
            </w:pPr>
            <w:r w:rsidRPr="00EA386F">
              <w:rPr>
                <w:sz w:val="20"/>
                <w:szCs w:val="20"/>
              </w:rPr>
              <w:t>88 232,7</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3F55F5" w:rsidP="005E0F19">
            <w:pPr>
              <w:ind w:left="-108"/>
              <w:jc w:val="right"/>
              <w:rPr>
                <w:sz w:val="20"/>
                <w:szCs w:val="20"/>
              </w:rPr>
            </w:pPr>
            <w:r w:rsidRPr="00EA386F">
              <w:rPr>
                <w:sz w:val="20"/>
                <w:szCs w:val="20"/>
              </w:rPr>
              <w:t>84 901,3</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3F55F5" w:rsidP="005E0F19">
            <w:pPr>
              <w:ind w:left="-108"/>
              <w:jc w:val="right"/>
              <w:rPr>
                <w:sz w:val="20"/>
                <w:szCs w:val="20"/>
              </w:rPr>
            </w:pPr>
            <w:r w:rsidRPr="00EA386F">
              <w:rPr>
                <w:sz w:val="20"/>
                <w:szCs w:val="20"/>
              </w:rPr>
              <w:t>83 920,3</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A04A6E" w:rsidP="005E0F19">
            <w:pPr>
              <w:ind w:left="-108"/>
              <w:jc w:val="right"/>
              <w:rPr>
                <w:sz w:val="20"/>
                <w:szCs w:val="20"/>
              </w:rPr>
            </w:pPr>
            <w:r w:rsidRPr="00EA386F">
              <w:rPr>
                <w:sz w:val="20"/>
                <w:szCs w:val="20"/>
              </w:rPr>
              <w:t>95,1</w:t>
            </w:r>
          </w:p>
        </w:tc>
        <w:tc>
          <w:tcPr>
            <w:tcW w:w="665"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A04A6E" w:rsidP="005E0F19">
            <w:pPr>
              <w:ind w:left="-108"/>
              <w:jc w:val="right"/>
              <w:rPr>
                <w:sz w:val="20"/>
                <w:szCs w:val="20"/>
              </w:rPr>
            </w:pPr>
            <w:r w:rsidRPr="00EA386F">
              <w:rPr>
                <w:sz w:val="20"/>
                <w:szCs w:val="20"/>
              </w:rPr>
              <w:t>98,8</w:t>
            </w:r>
          </w:p>
        </w:tc>
      </w:tr>
      <w:tr w:rsidR="005E0F19" w:rsidRPr="006F64A7" w:rsidTr="009A40B3">
        <w:trPr>
          <w:trHeight w:val="270"/>
          <w:jc w:val="center"/>
        </w:trPr>
        <w:tc>
          <w:tcPr>
            <w:tcW w:w="685" w:type="dxa"/>
            <w:vMerge/>
            <w:tcBorders>
              <w:top w:val="nil"/>
              <w:left w:val="single" w:sz="8" w:space="0" w:color="auto"/>
              <w:bottom w:val="single" w:sz="8" w:space="0" w:color="000000"/>
              <w:right w:val="single" w:sz="8" w:space="0" w:color="auto"/>
            </w:tcBorders>
            <w:vAlign w:val="center"/>
          </w:tcPr>
          <w:p w:rsidR="005E0F19" w:rsidRPr="00EA386F" w:rsidRDefault="005E0F19" w:rsidP="005F5233">
            <w:pPr>
              <w:ind w:left="-108" w:right="-108"/>
              <w:jc w:val="center"/>
              <w:rPr>
                <w:sz w:val="20"/>
                <w:szCs w:val="20"/>
              </w:rPr>
            </w:pPr>
          </w:p>
        </w:tc>
        <w:tc>
          <w:tcPr>
            <w:tcW w:w="1966" w:type="dxa"/>
            <w:vMerge/>
            <w:tcBorders>
              <w:top w:val="nil"/>
              <w:left w:val="single" w:sz="8" w:space="0" w:color="auto"/>
              <w:bottom w:val="single" w:sz="8" w:space="0" w:color="000000"/>
              <w:right w:val="single" w:sz="8" w:space="0" w:color="auto"/>
            </w:tcBorders>
            <w:vAlign w:val="center"/>
          </w:tcPr>
          <w:p w:rsidR="005E0F19" w:rsidRPr="00EA386F" w:rsidRDefault="005E0F19" w:rsidP="00522690">
            <w:pPr>
              <w:ind w:left="-108" w:right="-108"/>
              <w:jc w:val="lef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5E0F19" w:rsidRPr="00EA386F" w:rsidRDefault="005E0F19" w:rsidP="00583EB5">
            <w:pPr>
              <w:ind w:left="-108" w:right="34"/>
              <w:jc w:val="righ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5E0F19" w:rsidRPr="00EA386F" w:rsidRDefault="005E0F19" w:rsidP="00583EB5">
            <w:pPr>
              <w:ind w:left="-108" w:right="34"/>
              <w:jc w:val="right"/>
              <w:rPr>
                <w:sz w:val="20"/>
                <w:szCs w:val="20"/>
              </w:rPr>
            </w:pPr>
          </w:p>
        </w:tc>
        <w:tc>
          <w:tcPr>
            <w:tcW w:w="709" w:type="dxa"/>
            <w:vMerge/>
            <w:tcBorders>
              <w:top w:val="nil"/>
              <w:left w:val="single" w:sz="8" w:space="0" w:color="auto"/>
              <w:bottom w:val="single" w:sz="8" w:space="0" w:color="000000"/>
              <w:right w:val="single" w:sz="8" w:space="0" w:color="auto"/>
            </w:tcBorders>
            <w:vAlign w:val="center"/>
          </w:tcPr>
          <w:p w:rsidR="005E0F19" w:rsidRPr="00EA386F" w:rsidRDefault="005E0F19" w:rsidP="00583EB5">
            <w:pPr>
              <w:ind w:left="-108" w:right="34"/>
              <w:jc w:val="righ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5E0F19" w:rsidRPr="00EA386F" w:rsidRDefault="005E0F19" w:rsidP="00146D38">
            <w:pPr>
              <w:ind w:left="-108" w:right="-108"/>
              <w:jc w:val="right"/>
              <w:rPr>
                <w:color w:val="FF0000"/>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5E0F19" w:rsidRPr="00EA386F" w:rsidRDefault="005E0F19" w:rsidP="005E0F19">
            <w:pPr>
              <w:ind w:left="-108"/>
              <w:jc w:val="right"/>
              <w:rPr>
                <w:color w:val="FF0000"/>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5E0F19" w:rsidRPr="00EA386F" w:rsidRDefault="005E0F19" w:rsidP="005E0F19">
            <w:pPr>
              <w:ind w:left="-108"/>
              <w:jc w:val="right"/>
              <w:rPr>
                <w:color w:val="FF0000"/>
                <w:sz w:val="20"/>
                <w:szCs w:val="20"/>
              </w:rPr>
            </w:pPr>
          </w:p>
        </w:tc>
        <w:tc>
          <w:tcPr>
            <w:tcW w:w="708" w:type="dxa"/>
            <w:vMerge/>
            <w:tcBorders>
              <w:top w:val="nil"/>
              <w:left w:val="single" w:sz="8" w:space="0" w:color="auto"/>
              <w:bottom w:val="single" w:sz="8" w:space="0" w:color="000000"/>
              <w:right w:val="single" w:sz="8" w:space="0" w:color="auto"/>
            </w:tcBorders>
            <w:vAlign w:val="center"/>
          </w:tcPr>
          <w:p w:rsidR="005E0F19" w:rsidRPr="00EA386F" w:rsidRDefault="005E0F19" w:rsidP="005E0F19">
            <w:pPr>
              <w:ind w:left="-108"/>
              <w:jc w:val="right"/>
              <w:rPr>
                <w:sz w:val="20"/>
                <w:szCs w:val="20"/>
              </w:rPr>
            </w:pPr>
          </w:p>
        </w:tc>
        <w:tc>
          <w:tcPr>
            <w:tcW w:w="665" w:type="dxa"/>
            <w:vMerge/>
            <w:tcBorders>
              <w:top w:val="nil"/>
              <w:left w:val="single" w:sz="8" w:space="0" w:color="auto"/>
              <w:bottom w:val="single" w:sz="8" w:space="0" w:color="000000"/>
              <w:right w:val="single" w:sz="8" w:space="0" w:color="auto"/>
            </w:tcBorders>
            <w:vAlign w:val="center"/>
          </w:tcPr>
          <w:p w:rsidR="005E0F19" w:rsidRPr="00EA386F" w:rsidRDefault="005E0F19" w:rsidP="005E0F19">
            <w:pPr>
              <w:ind w:left="-108"/>
              <w:jc w:val="right"/>
              <w:rPr>
                <w:color w:val="FF0000"/>
                <w:sz w:val="20"/>
                <w:szCs w:val="20"/>
              </w:rPr>
            </w:pPr>
          </w:p>
        </w:tc>
      </w:tr>
      <w:tr w:rsidR="005E0F19" w:rsidRPr="006F64A7" w:rsidTr="009A40B3">
        <w:trPr>
          <w:cantSplit/>
          <w:trHeight w:val="255"/>
          <w:jc w:val="center"/>
        </w:trPr>
        <w:tc>
          <w:tcPr>
            <w:tcW w:w="685"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5E0F19" w:rsidP="005F5233">
            <w:pPr>
              <w:ind w:left="-108" w:right="-108"/>
              <w:jc w:val="center"/>
              <w:rPr>
                <w:b/>
                <w:bCs/>
                <w:sz w:val="20"/>
                <w:szCs w:val="20"/>
              </w:rPr>
            </w:pPr>
            <w:r w:rsidRPr="00EA386F">
              <w:rPr>
                <w:b/>
                <w:bCs/>
                <w:sz w:val="20"/>
                <w:szCs w:val="20"/>
              </w:rPr>
              <w:t>0800</w:t>
            </w:r>
          </w:p>
        </w:tc>
        <w:tc>
          <w:tcPr>
            <w:tcW w:w="1966"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5E0F19" w:rsidP="00AA494A">
            <w:pPr>
              <w:ind w:left="-108" w:right="-108"/>
              <w:jc w:val="left"/>
              <w:rPr>
                <w:b/>
                <w:bCs/>
                <w:sz w:val="20"/>
                <w:szCs w:val="20"/>
              </w:rPr>
            </w:pPr>
            <w:r w:rsidRPr="00EA386F">
              <w:rPr>
                <w:b/>
                <w:bCs/>
                <w:sz w:val="20"/>
                <w:szCs w:val="20"/>
              </w:rPr>
              <w:t>Культура</w:t>
            </w:r>
            <w:r w:rsidR="00AA494A">
              <w:rPr>
                <w:b/>
                <w:bCs/>
                <w:sz w:val="20"/>
                <w:szCs w:val="20"/>
              </w:rPr>
              <w:t>,</w:t>
            </w:r>
            <w:r w:rsidRPr="00EA386F">
              <w:rPr>
                <w:b/>
                <w:bCs/>
                <w:sz w:val="20"/>
                <w:szCs w:val="20"/>
              </w:rPr>
              <w:t xml:space="preserve"> кинематография </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5E0F19" w:rsidP="00583EB5">
            <w:pPr>
              <w:ind w:left="-108" w:right="34"/>
              <w:jc w:val="right"/>
              <w:rPr>
                <w:b/>
                <w:bCs/>
                <w:sz w:val="20"/>
                <w:szCs w:val="20"/>
              </w:rPr>
            </w:pPr>
            <w:r w:rsidRPr="00EA386F">
              <w:rPr>
                <w:b/>
                <w:bCs/>
                <w:sz w:val="20"/>
                <w:szCs w:val="20"/>
              </w:rPr>
              <w:t>240 685,7</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5E0F19" w:rsidP="00583EB5">
            <w:pPr>
              <w:ind w:left="-108" w:right="34"/>
              <w:jc w:val="right"/>
              <w:rPr>
                <w:b/>
                <w:bCs/>
                <w:sz w:val="20"/>
                <w:szCs w:val="20"/>
              </w:rPr>
            </w:pPr>
            <w:r w:rsidRPr="00EA386F">
              <w:rPr>
                <w:b/>
                <w:bCs/>
                <w:sz w:val="20"/>
                <w:szCs w:val="20"/>
              </w:rPr>
              <w:t>240 042,9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5E0F19" w:rsidP="00583EB5">
            <w:pPr>
              <w:ind w:left="-108" w:right="34"/>
              <w:jc w:val="right"/>
              <w:rPr>
                <w:b/>
                <w:bCs/>
                <w:sz w:val="20"/>
                <w:szCs w:val="20"/>
              </w:rPr>
            </w:pPr>
            <w:r w:rsidRPr="00EA386F">
              <w:rPr>
                <w:b/>
                <w:bCs/>
                <w:sz w:val="20"/>
                <w:szCs w:val="20"/>
              </w:rPr>
              <w:t>99,7</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5E0F19" w:rsidP="00EC1ACA">
            <w:pPr>
              <w:ind w:left="-108"/>
              <w:jc w:val="right"/>
              <w:rPr>
                <w:b/>
                <w:bCs/>
                <w:sz w:val="20"/>
                <w:szCs w:val="20"/>
              </w:rPr>
            </w:pPr>
            <w:r w:rsidRPr="00EA386F">
              <w:rPr>
                <w:b/>
                <w:bCs/>
                <w:sz w:val="20"/>
                <w:szCs w:val="20"/>
              </w:rPr>
              <w:t>155 134,7</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3F55F5" w:rsidP="005E0F19">
            <w:pPr>
              <w:ind w:left="-108"/>
              <w:jc w:val="right"/>
              <w:rPr>
                <w:b/>
                <w:bCs/>
                <w:sz w:val="20"/>
                <w:szCs w:val="20"/>
              </w:rPr>
            </w:pPr>
            <w:r w:rsidRPr="00EA386F">
              <w:rPr>
                <w:b/>
                <w:bCs/>
                <w:sz w:val="20"/>
                <w:szCs w:val="20"/>
              </w:rPr>
              <w:t>154 765,2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3F55F5" w:rsidP="005E0F19">
            <w:pPr>
              <w:ind w:left="-108"/>
              <w:jc w:val="right"/>
              <w:rPr>
                <w:b/>
                <w:bCs/>
                <w:sz w:val="20"/>
                <w:szCs w:val="20"/>
              </w:rPr>
            </w:pPr>
            <w:r w:rsidRPr="00EA386F">
              <w:rPr>
                <w:b/>
                <w:bCs/>
                <w:sz w:val="20"/>
                <w:szCs w:val="20"/>
              </w:rPr>
              <w:t>154 684,7</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A04A6E" w:rsidP="005E0F19">
            <w:pPr>
              <w:ind w:left="-108"/>
              <w:jc w:val="right"/>
              <w:rPr>
                <w:b/>
                <w:bCs/>
                <w:sz w:val="20"/>
                <w:szCs w:val="20"/>
              </w:rPr>
            </w:pPr>
            <w:r w:rsidRPr="00EA386F">
              <w:rPr>
                <w:b/>
                <w:bCs/>
                <w:sz w:val="20"/>
                <w:szCs w:val="20"/>
              </w:rPr>
              <w:t>99,7</w:t>
            </w:r>
          </w:p>
        </w:tc>
        <w:tc>
          <w:tcPr>
            <w:tcW w:w="665"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A04A6E" w:rsidP="005E0F19">
            <w:pPr>
              <w:ind w:left="-108"/>
              <w:jc w:val="right"/>
              <w:rPr>
                <w:b/>
                <w:bCs/>
                <w:sz w:val="20"/>
                <w:szCs w:val="20"/>
              </w:rPr>
            </w:pPr>
            <w:r w:rsidRPr="00EA386F">
              <w:rPr>
                <w:b/>
                <w:bCs/>
                <w:sz w:val="20"/>
                <w:szCs w:val="20"/>
              </w:rPr>
              <w:t>99,9</w:t>
            </w:r>
          </w:p>
        </w:tc>
      </w:tr>
      <w:tr w:rsidR="005E0F19" w:rsidRPr="006F64A7" w:rsidTr="009A40B3">
        <w:trPr>
          <w:trHeight w:val="270"/>
          <w:jc w:val="center"/>
        </w:trPr>
        <w:tc>
          <w:tcPr>
            <w:tcW w:w="685" w:type="dxa"/>
            <w:vMerge/>
            <w:tcBorders>
              <w:top w:val="nil"/>
              <w:left w:val="single" w:sz="8" w:space="0" w:color="auto"/>
              <w:bottom w:val="single" w:sz="8" w:space="0" w:color="000000"/>
              <w:right w:val="single" w:sz="8" w:space="0" w:color="auto"/>
            </w:tcBorders>
            <w:vAlign w:val="center"/>
          </w:tcPr>
          <w:p w:rsidR="005E0F19" w:rsidRPr="00EA386F" w:rsidRDefault="005E0F19" w:rsidP="005F5233">
            <w:pPr>
              <w:ind w:left="-108" w:right="-108"/>
              <w:jc w:val="center"/>
              <w:rPr>
                <w:bCs/>
                <w:sz w:val="20"/>
                <w:szCs w:val="20"/>
              </w:rPr>
            </w:pPr>
          </w:p>
        </w:tc>
        <w:tc>
          <w:tcPr>
            <w:tcW w:w="1966" w:type="dxa"/>
            <w:vMerge/>
            <w:tcBorders>
              <w:top w:val="nil"/>
              <w:left w:val="single" w:sz="8" w:space="0" w:color="auto"/>
              <w:bottom w:val="single" w:sz="8" w:space="0" w:color="000000"/>
              <w:right w:val="single" w:sz="8" w:space="0" w:color="auto"/>
            </w:tcBorders>
            <w:vAlign w:val="center"/>
          </w:tcPr>
          <w:p w:rsidR="005E0F19" w:rsidRPr="00EA386F" w:rsidRDefault="005E0F19" w:rsidP="00522690">
            <w:pPr>
              <w:ind w:left="-108" w:right="-108"/>
              <w:jc w:val="left"/>
              <w:rPr>
                <w:bCs/>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5E0F19" w:rsidRPr="00EA386F" w:rsidRDefault="005E0F19" w:rsidP="00583EB5">
            <w:pPr>
              <w:ind w:left="-108" w:right="34"/>
              <w:jc w:val="right"/>
              <w:rPr>
                <w:bCs/>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5E0F19" w:rsidRPr="00EA386F" w:rsidRDefault="005E0F19" w:rsidP="00583EB5">
            <w:pPr>
              <w:ind w:left="-108" w:right="34"/>
              <w:jc w:val="right"/>
              <w:rPr>
                <w:bCs/>
                <w:sz w:val="20"/>
                <w:szCs w:val="20"/>
              </w:rPr>
            </w:pPr>
          </w:p>
        </w:tc>
        <w:tc>
          <w:tcPr>
            <w:tcW w:w="709" w:type="dxa"/>
            <w:vMerge/>
            <w:tcBorders>
              <w:top w:val="nil"/>
              <w:left w:val="single" w:sz="8" w:space="0" w:color="auto"/>
              <w:bottom w:val="single" w:sz="8" w:space="0" w:color="000000"/>
              <w:right w:val="single" w:sz="8" w:space="0" w:color="auto"/>
            </w:tcBorders>
            <w:vAlign w:val="center"/>
          </w:tcPr>
          <w:p w:rsidR="005E0F19" w:rsidRPr="00EA386F" w:rsidRDefault="005E0F19" w:rsidP="00583EB5">
            <w:pPr>
              <w:ind w:left="-108" w:right="34"/>
              <w:jc w:val="right"/>
              <w:rPr>
                <w:bCs/>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5E0F19" w:rsidRPr="00EA386F" w:rsidRDefault="005E0F19" w:rsidP="00146D38">
            <w:pPr>
              <w:ind w:left="-108" w:right="-108"/>
              <w:jc w:val="right"/>
              <w:rPr>
                <w:bCs/>
                <w:color w:val="FF0000"/>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5E0F19" w:rsidRPr="00EA386F" w:rsidRDefault="005E0F19" w:rsidP="005E0F19">
            <w:pPr>
              <w:ind w:left="-108"/>
              <w:jc w:val="right"/>
              <w:rPr>
                <w:bCs/>
                <w:color w:val="FF0000"/>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5E0F19" w:rsidRPr="00EA386F" w:rsidRDefault="005E0F19" w:rsidP="005E0F19">
            <w:pPr>
              <w:ind w:left="-108"/>
              <w:jc w:val="right"/>
              <w:rPr>
                <w:bCs/>
                <w:sz w:val="20"/>
                <w:szCs w:val="20"/>
              </w:rPr>
            </w:pPr>
          </w:p>
        </w:tc>
        <w:tc>
          <w:tcPr>
            <w:tcW w:w="708" w:type="dxa"/>
            <w:vMerge/>
            <w:tcBorders>
              <w:top w:val="nil"/>
              <w:left w:val="single" w:sz="8" w:space="0" w:color="auto"/>
              <w:bottom w:val="single" w:sz="8" w:space="0" w:color="000000"/>
              <w:right w:val="single" w:sz="8" w:space="0" w:color="auto"/>
            </w:tcBorders>
            <w:vAlign w:val="center"/>
          </w:tcPr>
          <w:p w:rsidR="005E0F19" w:rsidRPr="00EA386F" w:rsidRDefault="005E0F19" w:rsidP="005E0F19">
            <w:pPr>
              <w:ind w:left="-108"/>
              <w:jc w:val="right"/>
              <w:rPr>
                <w:bCs/>
                <w:sz w:val="20"/>
                <w:szCs w:val="20"/>
              </w:rPr>
            </w:pPr>
          </w:p>
        </w:tc>
        <w:tc>
          <w:tcPr>
            <w:tcW w:w="665" w:type="dxa"/>
            <w:vMerge/>
            <w:tcBorders>
              <w:top w:val="nil"/>
              <w:left w:val="single" w:sz="8" w:space="0" w:color="auto"/>
              <w:bottom w:val="single" w:sz="8" w:space="0" w:color="000000"/>
              <w:right w:val="single" w:sz="8" w:space="0" w:color="auto"/>
            </w:tcBorders>
            <w:vAlign w:val="center"/>
          </w:tcPr>
          <w:p w:rsidR="005E0F19" w:rsidRPr="00EA386F" w:rsidRDefault="005E0F19" w:rsidP="005E0F19">
            <w:pPr>
              <w:ind w:left="-108"/>
              <w:jc w:val="right"/>
              <w:rPr>
                <w:bCs/>
                <w:color w:val="FF0000"/>
                <w:sz w:val="20"/>
                <w:szCs w:val="20"/>
              </w:rPr>
            </w:pPr>
          </w:p>
        </w:tc>
      </w:tr>
      <w:tr w:rsidR="005E0F19" w:rsidRPr="006F64A7" w:rsidTr="009A40B3">
        <w:trPr>
          <w:cantSplit/>
          <w:trHeight w:val="233"/>
          <w:jc w:val="center"/>
        </w:trPr>
        <w:tc>
          <w:tcPr>
            <w:tcW w:w="685" w:type="dxa"/>
            <w:tcBorders>
              <w:top w:val="single" w:sz="8" w:space="0" w:color="000000"/>
              <w:left w:val="single" w:sz="8" w:space="0" w:color="auto"/>
              <w:bottom w:val="single" w:sz="4" w:space="0" w:color="auto"/>
              <w:right w:val="single" w:sz="8" w:space="0" w:color="auto"/>
            </w:tcBorders>
            <w:shd w:val="clear" w:color="auto" w:fill="auto"/>
            <w:vAlign w:val="center"/>
          </w:tcPr>
          <w:p w:rsidR="005E0F19" w:rsidRPr="00EA386F" w:rsidRDefault="005E0F19" w:rsidP="005F5233">
            <w:pPr>
              <w:ind w:left="-108" w:right="-108"/>
              <w:jc w:val="center"/>
              <w:rPr>
                <w:sz w:val="20"/>
                <w:szCs w:val="20"/>
              </w:rPr>
            </w:pPr>
            <w:r w:rsidRPr="00EA386F">
              <w:rPr>
                <w:sz w:val="20"/>
                <w:szCs w:val="20"/>
              </w:rPr>
              <w:t>0801</w:t>
            </w:r>
          </w:p>
        </w:tc>
        <w:tc>
          <w:tcPr>
            <w:tcW w:w="1966" w:type="dxa"/>
            <w:tcBorders>
              <w:top w:val="nil"/>
              <w:left w:val="single" w:sz="8" w:space="0" w:color="auto"/>
              <w:bottom w:val="single" w:sz="4" w:space="0" w:color="auto"/>
              <w:right w:val="single" w:sz="8" w:space="0" w:color="auto"/>
            </w:tcBorders>
            <w:shd w:val="clear" w:color="auto" w:fill="auto"/>
            <w:vAlign w:val="center"/>
          </w:tcPr>
          <w:p w:rsidR="005E0F19" w:rsidRPr="00EA386F" w:rsidRDefault="005E0F19" w:rsidP="00522690">
            <w:pPr>
              <w:ind w:left="-108" w:right="-108"/>
              <w:jc w:val="left"/>
              <w:rPr>
                <w:sz w:val="20"/>
                <w:szCs w:val="20"/>
              </w:rPr>
            </w:pPr>
            <w:r w:rsidRPr="00EA386F">
              <w:rPr>
                <w:sz w:val="20"/>
                <w:szCs w:val="20"/>
              </w:rPr>
              <w:t>Культура</w:t>
            </w:r>
          </w:p>
        </w:tc>
        <w:tc>
          <w:tcPr>
            <w:tcW w:w="1134" w:type="dxa"/>
            <w:tcBorders>
              <w:top w:val="single" w:sz="8" w:space="0" w:color="000000"/>
              <w:left w:val="single" w:sz="8" w:space="0" w:color="auto"/>
              <w:bottom w:val="single" w:sz="4" w:space="0" w:color="auto"/>
              <w:right w:val="single" w:sz="4" w:space="0" w:color="auto"/>
            </w:tcBorders>
            <w:shd w:val="clear" w:color="auto" w:fill="auto"/>
            <w:vAlign w:val="center"/>
          </w:tcPr>
          <w:p w:rsidR="005E0F19" w:rsidRPr="00EA386F" w:rsidRDefault="005E0F19" w:rsidP="00583EB5">
            <w:pPr>
              <w:ind w:left="-108" w:right="34"/>
              <w:jc w:val="right"/>
              <w:rPr>
                <w:sz w:val="20"/>
                <w:szCs w:val="20"/>
              </w:rPr>
            </w:pPr>
            <w:r w:rsidRPr="00EA386F">
              <w:rPr>
                <w:sz w:val="20"/>
                <w:szCs w:val="20"/>
              </w:rPr>
              <w:t>218 835,7</w:t>
            </w:r>
          </w:p>
        </w:tc>
        <w:tc>
          <w:tcPr>
            <w:tcW w:w="1134" w:type="dxa"/>
            <w:tcBorders>
              <w:top w:val="single" w:sz="8" w:space="0" w:color="000000"/>
              <w:left w:val="single" w:sz="4" w:space="0" w:color="auto"/>
              <w:bottom w:val="single" w:sz="4" w:space="0" w:color="auto"/>
              <w:right w:val="single" w:sz="4" w:space="0" w:color="auto"/>
            </w:tcBorders>
            <w:shd w:val="clear" w:color="auto" w:fill="auto"/>
            <w:vAlign w:val="center"/>
          </w:tcPr>
          <w:p w:rsidR="005E0F19" w:rsidRPr="00EA386F" w:rsidRDefault="005E0F19" w:rsidP="00583EB5">
            <w:pPr>
              <w:ind w:left="-108" w:right="34"/>
              <w:jc w:val="right"/>
              <w:rPr>
                <w:sz w:val="20"/>
                <w:szCs w:val="20"/>
              </w:rPr>
            </w:pPr>
            <w:r w:rsidRPr="00EA386F">
              <w:rPr>
                <w:sz w:val="20"/>
                <w:szCs w:val="20"/>
              </w:rPr>
              <w:t>218 200,9</w:t>
            </w:r>
          </w:p>
        </w:tc>
        <w:tc>
          <w:tcPr>
            <w:tcW w:w="709" w:type="dxa"/>
            <w:tcBorders>
              <w:top w:val="single" w:sz="8" w:space="0" w:color="000000"/>
              <w:left w:val="single" w:sz="4" w:space="0" w:color="auto"/>
              <w:bottom w:val="single" w:sz="4" w:space="0" w:color="auto"/>
              <w:right w:val="single" w:sz="4" w:space="0" w:color="auto"/>
            </w:tcBorders>
            <w:shd w:val="clear" w:color="auto" w:fill="auto"/>
            <w:vAlign w:val="center"/>
          </w:tcPr>
          <w:p w:rsidR="005E0F19" w:rsidRPr="00EA386F" w:rsidRDefault="005E0F19" w:rsidP="00583EB5">
            <w:pPr>
              <w:ind w:left="-108" w:right="34"/>
              <w:jc w:val="right"/>
              <w:rPr>
                <w:sz w:val="20"/>
                <w:szCs w:val="20"/>
              </w:rPr>
            </w:pPr>
            <w:r w:rsidRPr="00EA386F">
              <w:rPr>
                <w:sz w:val="20"/>
                <w:szCs w:val="20"/>
              </w:rPr>
              <w:t>99,7</w:t>
            </w:r>
          </w:p>
        </w:tc>
        <w:tc>
          <w:tcPr>
            <w:tcW w:w="1134" w:type="dxa"/>
            <w:tcBorders>
              <w:top w:val="single" w:sz="8" w:space="0" w:color="000000"/>
              <w:left w:val="single" w:sz="4" w:space="0" w:color="auto"/>
              <w:bottom w:val="single" w:sz="4" w:space="0" w:color="auto"/>
              <w:right w:val="single" w:sz="4" w:space="0" w:color="auto"/>
            </w:tcBorders>
            <w:shd w:val="clear" w:color="auto" w:fill="auto"/>
            <w:vAlign w:val="center"/>
          </w:tcPr>
          <w:p w:rsidR="005E0F19" w:rsidRPr="00EA386F" w:rsidRDefault="005E0F19" w:rsidP="00EC1ACA">
            <w:pPr>
              <w:ind w:left="-108"/>
              <w:jc w:val="right"/>
              <w:rPr>
                <w:sz w:val="20"/>
                <w:szCs w:val="20"/>
              </w:rPr>
            </w:pPr>
            <w:r w:rsidRPr="00EA386F">
              <w:rPr>
                <w:sz w:val="20"/>
                <w:szCs w:val="20"/>
              </w:rPr>
              <w:t>133 060,9</w:t>
            </w:r>
          </w:p>
        </w:tc>
        <w:tc>
          <w:tcPr>
            <w:tcW w:w="1134" w:type="dxa"/>
            <w:tcBorders>
              <w:top w:val="single" w:sz="8" w:space="0" w:color="000000"/>
              <w:left w:val="single" w:sz="4" w:space="0" w:color="auto"/>
              <w:bottom w:val="single" w:sz="4" w:space="0" w:color="auto"/>
              <w:right w:val="single" w:sz="4" w:space="0" w:color="auto"/>
            </w:tcBorders>
            <w:shd w:val="clear" w:color="auto" w:fill="auto"/>
            <w:vAlign w:val="center"/>
          </w:tcPr>
          <w:p w:rsidR="005E0F19" w:rsidRPr="00EA386F" w:rsidRDefault="003F55F5" w:rsidP="005E0F19">
            <w:pPr>
              <w:ind w:left="-108"/>
              <w:jc w:val="right"/>
              <w:rPr>
                <w:sz w:val="20"/>
                <w:szCs w:val="20"/>
              </w:rPr>
            </w:pPr>
            <w:r w:rsidRPr="00EA386F">
              <w:rPr>
                <w:sz w:val="20"/>
                <w:szCs w:val="20"/>
              </w:rPr>
              <w:t>132 109,1</w:t>
            </w:r>
          </w:p>
        </w:tc>
        <w:tc>
          <w:tcPr>
            <w:tcW w:w="1134" w:type="dxa"/>
            <w:tcBorders>
              <w:top w:val="single" w:sz="8" w:space="0" w:color="000000"/>
              <w:left w:val="single" w:sz="4" w:space="0" w:color="auto"/>
              <w:bottom w:val="single" w:sz="4" w:space="0" w:color="auto"/>
              <w:right w:val="single" w:sz="4" w:space="0" w:color="auto"/>
            </w:tcBorders>
            <w:shd w:val="clear" w:color="auto" w:fill="auto"/>
            <w:vAlign w:val="center"/>
          </w:tcPr>
          <w:p w:rsidR="005E0F19" w:rsidRPr="00EA386F" w:rsidRDefault="003F55F5" w:rsidP="005E0F19">
            <w:pPr>
              <w:ind w:left="-108"/>
              <w:jc w:val="right"/>
              <w:rPr>
                <w:sz w:val="20"/>
                <w:szCs w:val="20"/>
              </w:rPr>
            </w:pPr>
            <w:r w:rsidRPr="00EA386F">
              <w:rPr>
                <w:sz w:val="20"/>
                <w:szCs w:val="20"/>
              </w:rPr>
              <w:t>132 065,0</w:t>
            </w:r>
          </w:p>
        </w:tc>
        <w:tc>
          <w:tcPr>
            <w:tcW w:w="708" w:type="dxa"/>
            <w:tcBorders>
              <w:top w:val="single" w:sz="8" w:space="0" w:color="000000"/>
              <w:left w:val="single" w:sz="4" w:space="0" w:color="auto"/>
              <w:bottom w:val="single" w:sz="4" w:space="0" w:color="auto"/>
              <w:right w:val="single" w:sz="4" w:space="0" w:color="auto"/>
            </w:tcBorders>
            <w:shd w:val="clear" w:color="auto" w:fill="auto"/>
            <w:vAlign w:val="center"/>
          </w:tcPr>
          <w:p w:rsidR="005E0F19" w:rsidRPr="00EA386F" w:rsidRDefault="00A04A6E" w:rsidP="00BF313F">
            <w:pPr>
              <w:ind w:left="-108"/>
              <w:jc w:val="right"/>
              <w:rPr>
                <w:sz w:val="20"/>
                <w:szCs w:val="20"/>
              </w:rPr>
            </w:pPr>
            <w:r w:rsidRPr="00EA386F">
              <w:rPr>
                <w:sz w:val="20"/>
                <w:szCs w:val="20"/>
              </w:rPr>
              <w:t>99,3</w:t>
            </w:r>
          </w:p>
        </w:tc>
        <w:tc>
          <w:tcPr>
            <w:tcW w:w="665" w:type="dxa"/>
            <w:tcBorders>
              <w:top w:val="single" w:sz="8" w:space="0" w:color="000000"/>
              <w:left w:val="single" w:sz="4" w:space="0" w:color="auto"/>
              <w:bottom w:val="single" w:sz="4" w:space="0" w:color="auto"/>
              <w:right w:val="single" w:sz="8" w:space="0" w:color="auto"/>
            </w:tcBorders>
            <w:shd w:val="clear" w:color="auto" w:fill="auto"/>
            <w:vAlign w:val="center"/>
          </w:tcPr>
          <w:p w:rsidR="005E0F19" w:rsidRPr="00EA386F" w:rsidRDefault="00A04A6E" w:rsidP="005E0F19">
            <w:pPr>
              <w:ind w:left="-108"/>
              <w:jc w:val="right"/>
              <w:rPr>
                <w:sz w:val="20"/>
                <w:szCs w:val="20"/>
              </w:rPr>
            </w:pPr>
            <w:r w:rsidRPr="00EA386F">
              <w:rPr>
                <w:sz w:val="20"/>
                <w:szCs w:val="20"/>
              </w:rPr>
              <w:t>100,0</w:t>
            </w:r>
          </w:p>
        </w:tc>
      </w:tr>
      <w:tr w:rsidR="005E0F19" w:rsidRPr="006F64A7" w:rsidTr="009A40B3">
        <w:trPr>
          <w:cantSplit/>
          <w:trHeight w:val="255"/>
          <w:jc w:val="center"/>
        </w:trPr>
        <w:tc>
          <w:tcPr>
            <w:tcW w:w="6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E0F19" w:rsidRPr="00EA386F" w:rsidRDefault="005E0F19" w:rsidP="005F5233">
            <w:pPr>
              <w:ind w:left="-108" w:right="-108"/>
              <w:jc w:val="center"/>
              <w:rPr>
                <w:sz w:val="20"/>
                <w:szCs w:val="20"/>
              </w:rPr>
            </w:pPr>
            <w:r w:rsidRPr="00EA386F">
              <w:rPr>
                <w:sz w:val="20"/>
                <w:szCs w:val="20"/>
              </w:rPr>
              <w:t>0804</w:t>
            </w:r>
          </w:p>
        </w:tc>
        <w:tc>
          <w:tcPr>
            <w:tcW w:w="19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E0F19" w:rsidRPr="00EA386F" w:rsidRDefault="005E0F19" w:rsidP="00522690">
            <w:pPr>
              <w:ind w:left="-108" w:right="-108"/>
              <w:jc w:val="left"/>
              <w:rPr>
                <w:sz w:val="20"/>
                <w:szCs w:val="20"/>
              </w:rPr>
            </w:pPr>
            <w:r w:rsidRPr="00EA386F">
              <w:rPr>
                <w:sz w:val="20"/>
                <w:szCs w:val="20"/>
              </w:rPr>
              <w:t>Другие вопросы в области культуры, кинематографии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E0F19" w:rsidRPr="00EA386F" w:rsidRDefault="005E0F19" w:rsidP="00583EB5">
            <w:pPr>
              <w:ind w:left="-108" w:right="34"/>
              <w:jc w:val="right"/>
              <w:rPr>
                <w:sz w:val="20"/>
                <w:szCs w:val="20"/>
              </w:rPr>
            </w:pPr>
            <w:r w:rsidRPr="00EA386F">
              <w:rPr>
                <w:sz w:val="20"/>
                <w:szCs w:val="20"/>
              </w:rPr>
              <w:t>21 850,0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E0F19" w:rsidRPr="00EA386F" w:rsidRDefault="005E0F19" w:rsidP="00583EB5">
            <w:pPr>
              <w:ind w:left="-108" w:right="34"/>
              <w:jc w:val="right"/>
              <w:rPr>
                <w:sz w:val="20"/>
                <w:szCs w:val="20"/>
              </w:rPr>
            </w:pPr>
            <w:r w:rsidRPr="00EA386F">
              <w:rPr>
                <w:sz w:val="20"/>
                <w:szCs w:val="20"/>
              </w:rPr>
              <w:t>21 842,0</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E0F19" w:rsidRPr="00EA386F" w:rsidRDefault="005E0F19" w:rsidP="00583EB5">
            <w:pPr>
              <w:ind w:left="-108" w:right="34"/>
              <w:jc w:val="right"/>
              <w:rPr>
                <w:sz w:val="20"/>
                <w:szCs w:val="20"/>
              </w:rPr>
            </w:pPr>
            <w:r w:rsidRPr="00EA386F">
              <w:rPr>
                <w:sz w:val="20"/>
                <w:szCs w:val="20"/>
              </w:rPr>
              <w:t>100,0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E0F19" w:rsidRPr="00EA386F" w:rsidRDefault="005E0F19" w:rsidP="00EC1ACA">
            <w:pPr>
              <w:ind w:left="-108"/>
              <w:jc w:val="right"/>
              <w:rPr>
                <w:sz w:val="20"/>
                <w:szCs w:val="20"/>
              </w:rPr>
            </w:pPr>
            <w:r w:rsidRPr="00EA386F">
              <w:rPr>
                <w:sz w:val="20"/>
                <w:szCs w:val="20"/>
              </w:rPr>
              <w:t>22 073,8</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E0F19" w:rsidRPr="00EA386F" w:rsidRDefault="003F55F5" w:rsidP="005E0F19">
            <w:pPr>
              <w:ind w:left="-108"/>
              <w:jc w:val="right"/>
              <w:rPr>
                <w:sz w:val="20"/>
                <w:szCs w:val="20"/>
              </w:rPr>
            </w:pPr>
            <w:r w:rsidRPr="00EA386F">
              <w:rPr>
                <w:sz w:val="20"/>
                <w:szCs w:val="20"/>
              </w:rPr>
              <w:t>22 656,1</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E0F19" w:rsidRPr="00EA386F" w:rsidRDefault="003F55F5" w:rsidP="005E0F19">
            <w:pPr>
              <w:ind w:left="-108"/>
              <w:jc w:val="right"/>
              <w:rPr>
                <w:sz w:val="20"/>
                <w:szCs w:val="20"/>
              </w:rPr>
            </w:pPr>
            <w:r w:rsidRPr="00EA386F">
              <w:rPr>
                <w:sz w:val="20"/>
                <w:szCs w:val="20"/>
              </w:rPr>
              <w:t>22 619,7</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E0F19" w:rsidRPr="00EA386F" w:rsidRDefault="00A04A6E" w:rsidP="005E0F19">
            <w:pPr>
              <w:ind w:left="-108"/>
              <w:jc w:val="right"/>
              <w:rPr>
                <w:sz w:val="20"/>
                <w:szCs w:val="20"/>
              </w:rPr>
            </w:pPr>
            <w:r w:rsidRPr="00EA386F">
              <w:rPr>
                <w:sz w:val="20"/>
                <w:szCs w:val="20"/>
              </w:rPr>
              <w:t>102,5</w:t>
            </w:r>
          </w:p>
        </w:tc>
        <w:tc>
          <w:tcPr>
            <w:tcW w:w="66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E0F19" w:rsidRPr="00EA386F" w:rsidRDefault="00A04A6E" w:rsidP="005E0F19">
            <w:pPr>
              <w:ind w:left="-108"/>
              <w:jc w:val="right"/>
              <w:rPr>
                <w:sz w:val="20"/>
                <w:szCs w:val="20"/>
              </w:rPr>
            </w:pPr>
            <w:r w:rsidRPr="00EA386F">
              <w:rPr>
                <w:sz w:val="20"/>
                <w:szCs w:val="20"/>
              </w:rPr>
              <w:t>99,8</w:t>
            </w:r>
          </w:p>
        </w:tc>
      </w:tr>
      <w:tr w:rsidR="005E0F19" w:rsidRPr="006F64A7" w:rsidTr="009A40B3">
        <w:trPr>
          <w:trHeight w:val="255"/>
          <w:jc w:val="center"/>
        </w:trPr>
        <w:tc>
          <w:tcPr>
            <w:tcW w:w="685" w:type="dxa"/>
            <w:vMerge/>
            <w:tcBorders>
              <w:top w:val="single" w:sz="8" w:space="0" w:color="000000"/>
              <w:left w:val="single" w:sz="4" w:space="0" w:color="auto"/>
              <w:bottom w:val="single" w:sz="4" w:space="0" w:color="auto"/>
              <w:right w:val="single" w:sz="4" w:space="0" w:color="auto"/>
            </w:tcBorders>
            <w:vAlign w:val="center"/>
          </w:tcPr>
          <w:p w:rsidR="005E0F19" w:rsidRPr="00EA386F" w:rsidRDefault="005E0F19" w:rsidP="005F5233">
            <w:pPr>
              <w:ind w:left="-108" w:right="-108"/>
              <w:jc w:val="center"/>
              <w:rPr>
                <w:sz w:val="20"/>
                <w:szCs w:val="20"/>
              </w:rPr>
            </w:pPr>
          </w:p>
        </w:tc>
        <w:tc>
          <w:tcPr>
            <w:tcW w:w="1966" w:type="dxa"/>
            <w:vMerge/>
            <w:tcBorders>
              <w:top w:val="single" w:sz="8" w:space="0" w:color="000000"/>
              <w:left w:val="single" w:sz="4" w:space="0" w:color="auto"/>
              <w:bottom w:val="single" w:sz="4" w:space="0" w:color="auto"/>
              <w:right w:val="single" w:sz="4" w:space="0" w:color="auto"/>
            </w:tcBorders>
            <w:vAlign w:val="center"/>
          </w:tcPr>
          <w:p w:rsidR="005E0F19" w:rsidRPr="00EA386F" w:rsidRDefault="005E0F19" w:rsidP="00522690">
            <w:pPr>
              <w:ind w:left="-108" w:right="-108"/>
              <w:jc w:val="left"/>
              <w:rPr>
                <w:sz w:val="20"/>
                <w:szCs w:val="20"/>
              </w:rPr>
            </w:pPr>
          </w:p>
        </w:tc>
        <w:tc>
          <w:tcPr>
            <w:tcW w:w="1134" w:type="dxa"/>
            <w:vMerge/>
            <w:tcBorders>
              <w:top w:val="single" w:sz="8" w:space="0" w:color="000000"/>
              <w:left w:val="single" w:sz="4" w:space="0" w:color="auto"/>
              <w:bottom w:val="single" w:sz="4" w:space="0" w:color="auto"/>
              <w:right w:val="single" w:sz="4" w:space="0" w:color="auto"/>
            </w:tcBorders>
            <w:vAlign w:val="center"/>
          </w:tcPr>
          <w:p w:rsidR="005E0F19" w:rsidRPr="00EA386F" w:rsidRDefault="005E0F19" w:rsidP="00583EB5">
            <w:pPr>
              <w:ind w:left="-108" w:right="34"/>
              <w:jc w:val="right"/>
              <w:rPr>
                <w:sz w:val="20"/>
                <w:szCs w:val="20"/>
              </w:rPr>
            </w:pPr>
          </w:p>
        </w:tc>
        <w:tc>
          <w:tcPr>
            <w:tcW w:w="1134" w:type="dxa"/>
            <w:vMerge/>
            <w:tcBorders>
              <w:top w:val="single" w:sz="8" w:space="0" w:color="000000"/>
              <w:left w:val="single" w:sz="4" w:space="0" w:color="auto"/>
              <w:bottom w:val="single" w:sz="4" w:space="0" w:color="auto"/>
              <w:right w:val="single" w:sz="4" w:space="0" w:color="auto"/>
            </w:tcBorders>
            <w:vAlign w:val="center"/>
          </w:tcPr>
          <w:p w:rsidR="005E0F19" w:rsidRPr="00EA386F" w:rsidRDefault="005E0F19" w:rsidP="00583EB5">
            <w:pPr>
              <w:ind w:left="-108" w:right="34"/>
              <w:jc w:val="right"/>
              <w:rPr>
                <w:sz w:val="20"/>
                <w:szCs w:val="20"/>
              </w:rPr>
            </w:pPr>
          </w:p>
        </w:tc>
        <w:tc>
          <w:tcPr>
            <w:tcW w:w="709" w:type="dxa"/>
            <w:vMerge/>
            <w:tcBorders>
              <w:top w:val="single" w:sz="8" w:space="0" w:color="000000"/>
              <w:left w:val="single" w:sz="4" w:space="0" w:color="auto"/>
              <w:bottom w:val="single" w:sz="4" w:space="0" w:color="auto"/>
              <w:right w:val="single" w:sz="4" w:space="0" w:color="auto"/>
            </w:tcBorders>
            <w:vAlign w:val="center"/>
          </w:tcPr>
          <w:p w:rsidR="005E0F19" w:rsidRPr="00EA386F" w:rsidRDefault="005E0F19" w:rsidP="00583EB5">
            <w:pPr>
              <w:ind w:left="-108" w:right="34"/>
              <w:jc w:val="right"/>
              <w:rPr>
                <w:sz w:val="20"/>
                <w:szCs w:val="20"/>
              </w:rPr>
            </w:pPr>
          </w:p>
        </w:tc>
        <w:tc>
          <w:tcPr>
            <w:tcW w:w="1134" w:type="dxa"/>
            <w:vMerge/>
            <w:tcBorders>
              <w:top w:val="single" w:sz="8" w:space="0" w:color="000000"/>
              <w:left w:val="single" w:sz="4" w:space="0" w:color="auto"/>
              <w:bottom w:val="single" w:sz="4" w:space="0" w:color="auto"/>
              <w:right w:val="single" w:sz="4" w:space="0" w:color="auto"/>
            </w:tcBorders>
            <w:vAlign w:val="center"/>
          </w:tcPr>
          <w:p w:rsidR="005E0F19" w:rsidRPr="00EA386F" w:rsidRDefault="005E0F19" w:rsidP="00146D38">
            <w:pPr>
              <w:ind w:left="-108" w:right="-108"/>
              <w:jc w:val="right"/>
              <w:rPr>
                <w:color w:val="FF0000"/>
                <w:sz w:val="20"/>
                <w:szCs w:val="20"/>
              </w:rPr>
            </w:pPr>
          </w:p>
        </w:tc>
        <w:tc>
          <w:tcPr>
            <w:tcW w:w="1134" w:type="dxa"/>
            <w:vMerge/>
            <w:tcBorders>
              <w:top w:val="single" w:sz="8" w:space="0" w:color="000000"/>
              <w:left w:val="single" w:sz="4" w:space="0" w:color="auto"/>
              <w:bottom w:val="single" w:sz="4" w:space="0" w:color="auto"/>
              <w:right w:val="single" w:sz="4" w:space="0" w:color="auto"/>
            </w:tcBorders>
            <w:vAlign w:val="center"/>
          </w:tcPr>
          <w:p w:rsidR="005E0F19" w:rsidRPr="00EA386F" w:rsidRDefault="005E0F19" w:rsidP="005E0F19">
            <w:pPr>
              <w:ind w:left="-108"/>
              <w:jc w:val="right"/>
              <w:rPr>
                <w:color w:val="FF0000"/>
                <w:sz w:val="20"/>
                <w:szCs w:val="20"/>
              </w:rPr>
            </w:pPr>
          </w:p>
        </w:tc>
        <w:tc>
          <w:tcPr>
            <w:tcW w:w="1134" w:type="dxa"/>
            <w:vMerge/>
            <w:tcBorders>
              <w:top w:val="single" w:sz="8" w:space="0" w:color="000000"/>
              <w:left w:val="single" w:sz="4" w:space="0" w:color="auto"/>
              <w:bottom w:val="single" w:sz="4" w:space="0" w:color="auto"/>
              <w:right w:val="single" w:sz="4" w:space="0" w:color="auto"/>
            </w:tcBorders>
            <w:vAlign w:val="center"/>
          </w:tcPr>
          <w:p w:rsidR="005E0F19" w:rsidRPr="00EA386F" w:rsidRDefault="005E0F19" w:rsidP="005E0F19">
            <w:pPr>
              <w:ind w:left="-108"/>
              <w:jc w:val="right"/>
              <w:rPr>
                <w:color w:val="FF0000"/>
                <w:sz w:val="20"/>
                <w:szCs w:val="20"/>
              </w:rPr>
            </w:pPr>
          </w:p>
        </w:tc>
        <w:tc>
          <w:tcPr>
            <w:tcW w:w="708" w:type="dxa"/>
            <w:vMerge/>
            <w:tcBorders>
              <w:top w:val="single" w:sz="8" w:space="0" w:color="000000"/>
              <w:left w:val="single" w:sz="4" w:space="0" w:color="auto"/>
              <w:bottom w:val="single" w:sz="4" w:space="0" w:color="auto"/>
              <w:right w:val="single" w:sz="4" w:space="0" w:color="auto"/>
            </w:tcBorders>
            <w:vAlign w:val="center"/>
          </w:tcPr>
          <w:p w:rsidR="005E0F19" w:rsidRPr="00EA386F" w:rsidRDefault="005E0F19" w:rsidP="005E0F19">
            <w:pPr>
              <w:ind w:left="-108"/>
              <w:jc w:val="right"/>
              <w:rPr>
                <w:color w:val="FF0000"/>
                <w:sz w:val="20"/>
                <w:szCs w:val="20"/>
              </w:rPr>
            </w:pPr>
          </w:p>
        </w:tc>
        <w:tc>
          <w:tcPr>
            <w:tcW w:w="665" w:type="dxa"/>
            <w:vMerge/>
            <w:tcBorders>
              <w:top w:val="single" w:sz="8" w:space="0" w:color="000000"/>
              <w:left w:val="single" w:sz="4" w:space="0" w:color="auto"/>
              <w:bottom w:val="single" w:sz="4" w:space="0" w:color="auto"/>
              <w:right w:val="single" w:sz="4" w:space="0" w:color="auto"/>
            </w:tcBorders>
            <w:vAlign w:val="center"/>
          </w:tcPr>
          <w:p w:rsidR="005E0F19" w:rsidRPr="00EA386F" w:rsidRDefault="005E0F19" w:rsidP="005E0F19">
            <w:pPr>
              <w:ind w:left="-108"/>
              <w:jc w:val="right"/>
              <w:rPr>
                <w:color w:val="FF0000"/>
                <w:sz w:val="20"/>
                <w:szCs w:val="20"/>
              </w:rPr>
            </w:pPr>
          </w:p>
        </w:tc>
      </w:tr>
      <w:tr w:rsidR="005E0F19" w:rsidRPr="006F64A7" w:rsidTr="009A40B3">
        <w:trPr>
          <w:trHeight w:val="270"/>
          <w:jc w:val="center"/>
        </w:trPr>
        <w:tc>
          <w:tcPr>
            <w:tcW w:w="685" w:type="dxa"/>
            <w:vMerge/>
            <w:tcBorders>
              <w:top w:val="single" w:sz="8" w:space="0" w:color="000000"/>
              <w:left w:val="single" w:sz="4" w:space="0" w:color="auto"/>
              <w:bottom w:val="single" w:sz="4" w:space="0" w:color="auto"/>
              <w:right w:val="single" w:sz="4" w:space="0" w:color="auto"/>
            </w:tcBorders>
            <w:vAlign w:val="center"/>
          </w:tcPr>
          <w:p w:rsidR="005E0F19" w:rsidRPr="00EA386F" w:rsidRDefault="005E0F19" w:rsidP="005F5233">
            <w:pPr>
              <w:ind w:left="-108" w:right="-108"/>
              <w:jc w:val="center"/>
              <w:rPr>
                <w:sz w:val="20"/>
                <w:szCs w:val="20"/>
              </w:rPr>
            </w:pPr>
          </w:p>
        </w:tc>
        <w:tc>
          <w:tcPr>
            <w:tcW w:w="1966" w:type="dxa"/>
            <w:vMerge/>
            <w:tcBorders>
              <w:top w:val="single" w:sz="8" w:space="0" w:color="000000"/>
              <w:left w:val="single" w:sz="4" w:space="0" w:color="auto"/>
              <w:bottom w:val="single" w:sz="4" w:space="0" w:color="auto"/>
              <w:right w:val="single" w:sz="4" w:space="0" w:color="auto"/>
            </w:tcBorders>
            <w:vAlign w:val="center"/>
          </w:tcPr>
          <w:p w:rsidR="005E0F19" w:rsidRPr="00EA386F" w:rsidRDefault="005E0F19" w:rsidP="00522690">
            <w:pPr>
              <w:ind w:left="-108" w:right="-108"/>
              <w:jc w:val="left"/>
              <w:rPr>
                <w:sz w:val="20"/>
                <w:szCs w:val="20"/>
              </w:rPr>
            </w:pPr>
          </w:p>
        </w:tc>
        <w:tc>
          <w:tcPr>
            <w:tcW w:w="1134" w:type="dxa"/>
            <w:vMerge/>
            <w:tcBorders>
              <w:top w:val="single" w:sz="8" w:space="0" w:color="000000"/>
              <w:left w:val="single" w:sz="4" w:space="0" w:color="auto"/>
              <w:bottom w:val="single" w:sz="4" w:space="0" w:color="auto"/>
              <w:right w:val="single" w:sz="4" w:space="0" w:color="auto"/>
            </w:tcBorders>
            <w:vAlign w:val="center"/>
          </w:tcPr>
          <w:p w:rsidR="005E0F19" w:rsidRPr="00EA386F" w:rsidRDefault="005E0F19" w:rsidP="00583EB5">
            <w:pPr>
              <w:ind w:left="-108" w:right="34"/>
              <w:jc w:val="right"/>
              <w:rPr>
                <w:sz w:val="20"/>
                <w:szCs w:val="20"/>
              </w:rPr>
            </w:pPr>
          </w:p>
        </w:tc>
        <w:tc>
          <w:tcPr>
            <w:tcW w:w="1134" w:type="dxa"/>
            <w:vMerge/>
            <w:tcBorders>
              <w:top w:val="single" w:sz="8" w:space="0" w:color="000000"/>
              <w:left w:val="single" w:sz="4" w:space="0" w:color="auto"/>
              <w:bottom w:val="single" w:sz="4" w:space="0" w:color="auto"/>
              <w:right w:val="single" w:sz="4" w:space="0" w:color="auto"/>
            </w:tcBorders>
            <w:vAlign w:val="center"/>
          </w:tcPr>
          <w:p w:rsidR="005E0F19" w:rsidRPr="00EA386F" w:rsidRDefault="005E0F19" w:rsidP="00583EB5">
            <w:pPr>
              <w:ind w:left="-108" w:right="34"/>
              <w:jc w:val="right"/>
              <w:rPr>
                <w:sz w:val="20"/>
                <w:szCs w:val="20"/>
              </w:rPr>
            </w:pPr>
          </w:p>
        </w:tc>
        <w:tc>
          <w:tcPr>
            <w:tcW w:w="709" w:type="dxa"/>
            <w:vMerge/>
            <w:tcBorders>
              <w:top w:val="single" w:sz="8" w:space="0" w:color="000000"/>
              <w:left w:val="single" w:sz="4" w:space="0" w:color="auto"/>
              <w:bottom w:val="single" w:sz="4" w:space="0" w:color="auto"/>
              <w:right w:val="single" w:sz="4" w:space="0" w:color="auto"/>
            </w:tcBorders>
            <w:vAlign w:val="center"/>
          </w:tcPr>
          <w:p w:rsidR="005E0F19" w:rsidRPr="00EA386F" w:rsidRDefault="005E0F19" w:rsidP="00583EB5">
            <w:pPr>
              <w:ind w:left="-108" w:right="34"/>
              <w:jc w:val="right"/>
              <w:rPr>
                <w:sz w:val="20"/>
                <w:szCs w:val="20"/>
              </w:rPr>
            </w:pPr>
          </w:p>
        </w:tc>
        <w:tc>
          <w:tcPr>
            <w:tcW w:w="1134" w:type="dxa"/>
            <w:vMerge/>
            <w:tcBorders>
              <w:top w:val="single" w:sz="8" w:space="0" w:color="000000"/>
              <w:left w:val="single" w:sz="4" w:space="0" w:color="auto"/>
              <w:bottom w:val="single" w:sz="4" w:space="0" w:color="auto"/>
              <w:right w:val="single" w:sz="4" w:space="0" w:color="auto"/>
            </w:tcBorders>
            <w:vAlign w:val="center"/>
          </w:tcPr>
          <w:p w:rsidR="005E0F19" w:rsidRPr="00EA386F" w:rsidRDefault="005E0F19" w:rsidP="00146D38">
            <w:pPr>
              <w:ind w:left="-108" w:right="-108"/>
              <w:jc w:val="right"/>
              <w:rPr>
                <w:color w:val="FF0000"/>
                <w:sz w:val="20"/>
                <w:szCs w:val="20"/>
              </w:rPr>
            </w:pPr>
          </w:p>
        </w:tc>
        <w:tc>
          <w:tcPr>
            <w:tcW w:w="1134" w:type="dxa"/>
            <w:vMerge/>
            <w:tcBorders>
              <w:top w:val="single" w:sz="8" w:space="0" w:color="000000"/>
              <w:left w:val="single" w:sz="4" w:space="0" w:color="auto"/>
              <w:bottom w:val="single" w:sz="4" w:space="0" w:color="auto"/>
              <w:right w:val="single" w:sz="4" w:space="0" w:color="auto"/>
            </w:tcBorders>
            <w:vAlign w:val="center"/>
          </w:tcPr>
          <w:p w:rsidR="005E0F19" w:rsidRPr="00EA386F" w:rsidRDefault="005E0F19" w:rsidP="005E0F19">
            <w:pPr>
              <w:ind w:left="-108"/>
              <w:jc w:val="right"/>
              <w:rPr>
                <w:color w:val="FF0000"/>
                <w:sz w:val="20"/>
                <w:szCs w:val="20"/>
              </w:rPr>
            </w:pPr>
          </w:p>
        </w:tc>
        <w:tc>
          <w:tcPr>
            <w:tcW w:w="1134" w:type="dxa"/>
            <w:vMerge/>
            <w:tcBorders>
              <w:top w:val="single" w:sz="8" w:space="0" w:color="000000"/>
              <w:left w:val="single" w:sz="4" w:space="0" w:color="auto"/>
              <w:bottom w:val="single" w:sz="4" w:space="0" w:color="auto"/>
              <w:right w:val="single" w:sz="4" w:space="0" w:color="auto"/>
            </w:tcBorders>
            <w:vAlign w:val="center"/>
          </w:tcPr>
          <w:p w:rsidR="005E0F19" w:rsidRPr="00EA386F" w:rsidRDefault="005E0F19" w:rsidP="005E0F19">
            <w:pPr>
              <w:ind w:left="-108"/>
              <w:jc w:val="right"/>
              <w:rPr>
                <w:color w:val="FF0000"/>
                <w:sz w:val="20"/>
                <w:szCs w:val="20"/>
              </w:rPr>
            </w:pPr>
          </w:p>
        </w:tc>
        <w:tc>
          <w:tcPr>
            <w:tcW w:w="708" w:type="dxa"/>
            <w:vMerge/>
            <w:tcBorders>
              <w:top w:val="single" w:sz="8" w:space="0" w:color="000000"/>
              <w:left w:val="single" w:sz="4" w:space="0" w:color="auto"/>
              <w:bottom w:val="single" w:sz="4" w:space="0" w:color="auto"/>
              <w:right w:val="single" w:sz="4" w:space="0" w:color="auto"/>
            </w:tcBorders>
            <w:vAlign w:val="center"/>
          </w:tcPr>
          <w:p w:rsidR="005E0F19" w:rsidRPr="00EA386F" w:rsidRDefault="005E0F19" w:rsidP="005E0F19">
            <w:pPr>
              <w:ind w:left="-108"/>
              <w:jc w:val="right"/>
              <w:rPr>
                <w:color w:val="FF0000"/>
                <w:sz w:val="20"/>
                <w:szCs w:val="20"/>
              </w:rPr>
            </w:pPr>
          </w:p>
        </w:tc>
        <w:tc>
          <w:tcPr>
            <w:tcW w:w="665" w:type="dxa"/>
            <w:vMerge/>
            <w:tcBorders>
              <w:top w:val="single" w:sz="8" w:space="0" w:color="000000"/>
              <w:left w:val="single" w:sz="4" w:space="0" w:color="auto"/>
              <w:bottom w:val="single" w:sz="4" w:space="0" w:color="auto"/>
              <w:right w:val="single" w:sz="4" w:space="0" w:color="auto"/>
            </w:tcBorders>
            <w:vAlign w:val="center"/>
          </w:tcPr>
          <w:p w:rsidR="005E0F19" w:rsidRPr="00EA386F" w:rsidRDefault="005E0F19" w:rsidP="005E0F19">
            <w:pPr>
              <w:ind w:left="-108"/>
              <w:jc w:val="right"/>
              <w:rPr>
                <w:color w:val="FF0000"/>
                <w:sz w:val="20"/>
                <w:szCs w:val="20"/>
              </w:rPr>
            </w:pPr>
          </w:p>
        </w:tc>
      </w:tr>
      <w:tr w:rsidR="005E0F19" w:rsidRPr="006F64A7" w:rsidTr="009A40B3">
        <w:trPr>
          <w:cantSplit/>
          <w:trHeight w:val="255"/>
          <w:jc w:val="center"/>
        </w:trPr>
        <w:tc>
          <w:tcPr>
            <w:tcW w:w="685"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5E0F19" w:rsidRPr="00EA386F" w:rsidRDefault="005E0F19" w:rsidP="005F5233">
            <w:pPr>
              <w:ind w:left="-108" w:right="-108"/>
              <w:jc w:val="center"/>
              <w:rPr>
                <w:b/>
                <w:bCs/>
                <w:sz w:val="20"/>
                <w:szCs w:val="20"/>
              </w:rPr>
            </w:pPr>
            <w:r w:rsidRPr="00EA386F">
              <w:rPr>
                <w:b/>
                <w:bCs/>
                <w:sz w:val="20"/>
                <w:szCs w:val="20"/>
              </w:rPr>
              <w:t>0900</w:t>
            </w:r>
          </w:p>
        </w:tc>
        <w:tc>
          <w:tcPr>
            <w:tcW w:w="1966"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5E0F19" w:rsidRPr="00EA386F" w:rsidRDefault="005E0F19" w:rsidP="00522690">
            <w:pPr>
              <w:ind w:left="-108" w:right="-108"/>
              <w:jc w:val="left"/>
              <w:rPr>
                <w:b/>
                <w:bCs/>
                <w:sz w:val="20"/>
                <w:szCs w:val="20"/>
              </w:rPr>
            </w:pPr>
            <w:r w:rsidRPr="00EA386F">
              <w:rPr>
                <w:b/>
                <w:bCs/>
                <w:iCs/>
                <w:sz w:val="20"/>
                <w:szCs w:val="20"/>
              </w:rPr>
              <w:t>Здравоохранение</w:t>
            </w:r>
          </w:p>
        </w:tc>
        <w:tc>
          <w:tcPr>
            <w:tcW w:w="1134"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5E0F19" w:rsidRPr="00EA386F" w:rsidRDefault="005E0F19" w:rsidP="00583EB5">
            <w:pPr>
              <w:ind w:left="-108" w:right="34"/>
              <w:jc w:val="right"/>
              <w:rPr>
                <w:b/>
                <w:bCs/>
                <w:sz w:val="20"/>
                <w:szCs w:val="20"/>
              </w:rPr>
            </w:pPr>
            <w:r w:rsidRPr="00EA386F">
              <w:rPr>
                <w:b/>
                <w:bCs/>
                <w:sz w:val="20"/>
                <w:szCs w:val="20"/>
              </w:rPr>
              <w:t>190 103,2</w:t>
            </w:r>
          </w:p>
        </w:tc>
        <w:tc>
          <w:tcPr>
            <w:tcW w:w="1134"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5E0F19" w:rsidRPr="00EA386F" w:rsidRDefault="005E0F19" w:rsidP="00583EB5">
            <w:pPr>
              <w:ind w:left="-108" w:right="34"/>
              <w:jc w:val="right"/>
              <w:rPr>
                <w:b/>
                <w:bCs/>
                <w:sz w:val="20"/>
                <w:szCs w:val="20"/>
              </w:rPr>
            </w:pPr>
            <w:r w:rsidRPr="00EA386F">
              <w:rPr>
                <w:b/>
                <w:bCs/>
                <w:sz w:val="20"/>
                <w:szCs w:val="20"/>
              </w:rPr>
              <w:t>182 757,8</w:t>
            </w:r>
          </w:p>
        </w:tc>
        <w:tc>
          <w:tcPr>
            <w:tcW w:w="709"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5E0F19" w:rsidRPr="00EA386F" w:rsidRDefault="005E0F19" w:rsidP="00583EB5">
            <w:pPr>
              <w:ind w:left="-108" w:right="34"/>
              <w:jc w:val="right"/>
              <w:rPr>
                <w:b/>
                <w:bCs/>
                <w:sz w:val="20"/>
                <w:szCs w:val="20"/>
              </w:rPr>
            </w:pPr>
            <w:r w:rsidRPr="00EA386F">
              <w:rPr>
                <w:b/>
                <w:bCs/>
                <w:sz w:val="20"/>
                <w:szCs w:val="20"/>
              </w:rPr>
              <w:t>96,1</w:t>
            </w:r>
          </w:p>
        </w:tc>
        <w:tc>
          <w:tcPr>
            <w:tcW w:w="1134"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5E0F19" w:rsidRPr="00EA386F" w:rsidRDefault="005E0F19" w:rsidP="00EC1ACA">
            <w:pPr>
              <w:ind w:left="-108"/>
              <w:jc w:val="right"/>
              <w:rPr>
                <w:b/>
                <w:bCs/>
                <w:sz w:val="20"/>
                <w:szCs w:val="20"/>
              </w:rPr>
            </w:pPr>
            <w:r w:rsidRPr="00EA386F">
              <w:rPr>
                <w:b/>
                <w:bCs/>
                <w:sz w:val="20"/>
                <w:szCs w:val="20"/>
              </w:rPr>
              <w:t>27 479,0</w:t>
            </w:r>
          </w:p>
        </w:tc>
        <w:tc>
          <w:tcPr>
            <w:tcW w:w="1134"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5E0F19" w:rsidRPr="00EA386F" w:rsidRDefault="00070FB7" w:rsidP="005E0F19">
            <w:pPr>
              <w:ind w:left="-108"/>
              <w:jc w:val="right"/>
              <w:rPr>
                <w:b/>
                <w:bCs/>
                <w:sz w:val="20"/>
                <w:szCs w:val="20"/>
              </w:rPr>
            </w:pPr>
            <w:r w:rsidRPr="00EA386F">
              <w:rPr>
                <w:b/>
                <w:bCs/>
                <w:sz w:val="20"/>
                <w:szCs w:val="20"/>
              </w:rPr>
              <w:t>27 479,0</w:t>
            </w:r>
          </w:p>
        </w:tc>
        <w:tc>
          <w:tcPr>
            <w:tcW w:w="1134"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5E0F19" w:rsidRPr="00EA386F" w:rsidRDefault="00070FB7" w:rsidP="005E0F19">
            <w:pPr>
              <w:ind w:left="-108"/>
              <w:jc w:val="right"/>
              <w:rPr>
                <w:b/>
                <w:bCs/>
                <w:sz w:val="20"/>
                <w:szCs w:val="20"/>
              </w:rPr>
            </w:pPr>
            <w:r w:rsidRPr="00EA386F">
              <w:rPr>
                <w:b/>
                <w:bCs/>
                <w:sz w:val="20"/>
                <w:szCs w:val="20"/>
              </w:rPr>
              <w:t>25 778,2</w:t>
            </w:r>
          </w:p>
        </w:tc>
        <w:tc>
          <w:tcPr>
            <w:tcW w:w="708"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5E0F19" w:rsidRPr="00EA386F" w:rsidRDefault="00A04A6E" w:rsidP="005E0F19">
            <w:pPr>
              <w:ind w:left="-108"/>
              <w:jc w:val="right"/>
              <w:rPr>
                <w:b/>
                <w:bCs/>
                <w:sz w:val="20"/>
                <w:szCs w:val="20"/>
              </w:rPr>
            </w:pPr>
            <w:r w:rsidRPr="00EA386F">
              <w:rPr>
                <w:b/>
                <w:bCs/>
                <w:sz w:val="20"/>
                <w:szCs w:val="20"/>
              </w:rPr>
              <w:t>93,8</w:t>
            </w:r>
          </w:p>
        </w:tc>
        <w:tc>
          <w:tcPr>
            <w:tcW w:w="665"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5E0F19" w:rsidRPr="00EA386F" w:rsidRDefault="00A04A6E" w:rsidP="005E0F19">
            <w:pPr>
              <w:ind w:left="-108"/>
              <w:jc w:val="right"/>
              <w:rPr>
                <w:b/>
                <w:bCs/>
                <w:sz w:val="20"/>
                <w:szCs w:val="20"/>
              </w:rPr>
            </w:pPr>
            <w:r w:rsidRPr="00EA386F">
              <w:rPr>
                <w:b/>
                <w:bCs/>
                <w:sz w:val="20"/>
                <w:szCs w:val="20"/>
              </w:rPr>
              <w:t>93,8</w:t>
            </w:r>
          </w:p>
        </w:tc>
      </w:tr>
      <w:tr w:rsidR="005E0F19" w:rsidRPr="006F64A7" w:rsidTr="009A40B3">
        <w:trPr>
          <w:trHeight w:val="270"/>
          <w:jc w:val="center"/>
        </w:trPr>
        <w:tc>
          <w:tcPr>
            <w:tcW w:w="685" w:type="dxa"/>
            <w:vMerge/>
            <w:tcBorders>
              <w:top w:val="nil"/>
              <w:left w:val="single" w:sz="8" w:space="0" w:color="auto"/>
              <w:bottom w:val="single" w:sz="8" w:space="0" w:color="000000"/>
              <w:right w:val="single" w:sz="8" w:space="0" w:color="auto"/>
            </w:tcBorders>
            <w:vAlign w:val="center"/>
          </w:tcPr>
          <w:p w:rsidR="005E0F19" w:rsidRPr="00EA386F" w:rsidRDefault="005E0F19" w:rsidP="005F5233">
            <w:pPr>
              <w:ind w:left="-108" w:right="-108"/>
              <w:jc w:val="center"/>
              <w:rPr>
                <w:bCs/>
                <w:sz w:val="20"/>
                <w:szCs w:val="20"/>
              </w:rPr>
            </w:pPr>
          </w:p>
        </w:tc>
        <w:tc>
          <w:tcPr>
            <w:tcW w:w="1966" w:type="dxa"/>
            <w:vMerge/>
            <w:tcBorders>
              <w:top w:val="nil"/>
              <w:left w:val="single" w:sz="8" w:space="0" w:color="auto"/>
              <w:bottom w:val="single" w:sz="8" w:space="0" w:color="000000"/>
              <w:right w:val="single" w:sz="8" w:space="0" w:color="auto"/>
            </w:tcBorders>
            <w:vAlign w:val="center"/>
          </w:tcPr>
          <w:p w:rsidR="005E0F19" w:rsidRPr="00EA386F" w:rsidRDefault="005E0F19" w:rsidP="00522690">
            <w:pPr>
              <w:ind w:left="-108" w:right="-108"/>
              <w:jc w:val="left"/>
              <w:rPr>
                <w:bCs/>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5E0F19" w:rsidRPr="00EA386F" w:rsidRDefault="005E0F19" w:rsidP="00583EB5">
            <w:pPr>
              <w:ind w:left="-108" w:right="34"/>
              <w:jc w:val="right"/>
              <w:rPr>
                <w:bCs/>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5E0F19" w:rsidRPr="00EA386F" w:rsidRDefault="005E0F19" w:rsidP="00583EB5">
            <w:pPr>
              <w:ind w:left="-108" w:right="34"/>
              <w:jc w:val="right"/>
              <w:rPr>
                <w:bCs/>
                <w:sz w:val="20"/>
                <w:szCs w:val="20"/>
              </w:rPr>
            </w:pPr>
          </w:p>
        </w:tc>
        <w:tc>
          <w:tcPr>
            <w:tcW w:w="709" w:type="dxa"/>
            <w:vMerge/>
            <w:tcBorders>
              <w:top w:val="nil"/>
              <w:left w:val="single" w:sz="8" w:space="0" w:color="auto"/>
              <w:bottom w:val="single" w:sz="8" w:space="0" w:color="000000"/>
              <w:right w:val="single" w:sz="8" w:space="0" w:color="auto"/>
            </w:tcBorders>
            <w:vAlign w:val="center"/>
          </w:tcPr>
          <w:p w:rsidR="005E0F19" w:rsidRPr="00EA386F" w:rsidRDefault="005E0F19" w:rsidP="00583EB5">
            <w:pPr>
              <w:ind w:left="-108" w:right="34"/>
              <w:jc w:val="right"/>
              <w:rPr>
                <w:bCs/>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5E0F19" w:rsidRPr="00EA386F" w:rsidRDefault="005E0F19" w:rsidP="00146D38">
            <w:pPr>
              <w:ind w:left="-108" w:right="-108"/>
              <w:jc w:val="right"/>
              <w:rPr>
                <w:bCs/>
                <w:color w:val="FF0000"/>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5E0F19" w:rsidRPr="00EA386F" w:rsidRDefault="005E0F19" w:rsidP="005E0F19">
            <w:pPr>
              <w:ind w:left="-108"/>
              <w:jc w:val="right"/>
              <w:rPr>
                <w:bCs/>
                <w:color w:val="FF0000"/>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5E0F19" w:rsidRPr="00EA386F" w:rsidRDefault="005E0F19" w:rsidP="005E0F19">
            <w:pPr>
              <w:ind w:left="-108"/>
              <w:jc w:val="right"/>
              <w:rPr>
                <w:bCs/>
                <w:color w:val="FF0000"/>
                <w:sz w:val="20"/>
                <w:szCs w:val="20"/>
              </w:rPr>
            </w:pPr>
          </w:p>
        </w:tc>
        <w:tc>
          <w:tcPr>
            <w:tcW w:w="708" w:type="dxa"/>
            <w:vMerge/>
            <w:tcBorders>
              <w:top w:val="nil"/>
              <w:left w:val="single" w:sz="8" w:space="0" w:color="auto"/>
              <w:bottom w:val="single" w:sz="8" w:space="0" w:color="000000"/>
              <w:right w:val="single" w:sz="8" w:space="0" w:color="auto"/>
            </w:tcBorders>
            <w:vAlign w:val="center"/>
          </w:tcPr>
          <w:p w:rsidR="005E0F19" w:rsidRPr="00EA386F" w:rsidRDefault="005E0F19" w:rsidP="005E0F19">
            <w:pPr>
              <w:ind w:left="-108"/>
              <w:jc w:val="right"/>
              <w:rPr>
                <w:bCs/>
                <w:sz w:val="20"/>
                <w:szCs w:val="20"/>
              </w:rPr>
            </w:pPr>
          </w:p>
        </w:tc>
        <w:tc>
          <w:tcPr>
            <w:tcW w:w="665" w:type="dxa"/>
            <w:vMerge/>
            <w:tcBorders>
              <w:top w:val="nil"/>
              <w:left w:val="single" w:sz="8" w:space="0" w:color="auto"/>
              <w:bottom w:val="single" w:sz="8" w:space="0" w:color="000000"/>
              <w:right w:val="single" w:sz="8" w:space="0" w:color="auto"/>
            </w:tcBorders>
            <w:vAlign w:val="center"/>
          </w:tcPr>
          <w:p w:rsidR="005E0F19" w:rsidRPr="00EA386F" w:rsidRDefault="005E0F19" w:rsidP="005E0F19">
            <w:pPr>
              <w:ind w:left="-108"/>
              <w:jc w:val="right"/>
              <w:rPr>
                <w:bCs/>
                <w:sz w:val="20"/>
                <w:szCs w:val="20"/>
              </w:rPr>
            </w:pPr>
          </w:p>
        </w:tc>
      </w:tr>
      <w:tr w:rsidR="005E0F19" w:rsidRPr="006F64A7" w:rsidTr="009A40B3">
        <w:trPr>
          <w:cantSplit/>
          <w:trHeight w:val="255"/>
          <w:jc w:val="center"/>
        </w:trPr>
        <w:tc>
          <w:tcPr>
            <w:tcW w:w="685"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5E0F19" w:rsidP="005F5233">
            <w:pPr>
              <w:ind w:left="-108" w:right="-108"/>
              <w:jc w:val="center"/>
              <w:rPr>
                <w:sz w:val="20"/>
                <w:szCs w:val="20"/>
              </w:rPr>
            </w:pPr>
            <w:r w:rsidRPr="00EA386F">
              <w:rPr>
                <w:sz w:val="20"/>
                <w:szCs w:val="20"/>
              </w:rPr>
              <w:t>0901</w:t>
            </w:r>
          </w:p>
        </w:tc>
        <w:tc>
          <w:tcPr>
            <w:tcW w:w="1966"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5E0F19" w:rsidP="00522690">
            <w:pPr>
              <w:ind w:left="-108" w:right="-108"/>
              <w:jc w:val="left"/>
              <w:rPr>
                <w:sz w:val="20"/>
                <w:szCs w:val="20"/>
              </w:rPr>
            </w:pPr>
            <w:r w:rsidRPr="00EA386F">
              <w:rPr>
                <w:sz w:val="20"/>
                <w:szCs w:val="20"/>
              </w:rPr>
              <w:t>Стационарная медицинская помощь</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5E0F19" w:rsidP="00583EB5">
            <w:pPr>
              <w:ind w:left="-108" w:right="34"/>
              <w:jc w:val="right"/>
              <w:rPr>
                <w:bCs/>
                <w:sz w:val="20"/>
                <w:szCs w:val="20"/>
              </w:rPr>
            </w:pPr>
            <w:r w:rsidRPr="00EA386F">
              <w:rPr>
                <w:bCs/>
                <w:sz w:val="20"/>
                <w:szCs w:val="20"/>
              </w:rPr>
              <w:t>169 595,2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5E0F19" w:rsidP="00583EB5">
            <w:pPr>
              <w:ind w:left="-108" w:right="34"/>
              <w:jc w:val="right"/>
              <w:rPr>
                <w:bCs/>
                <w:sz w:val="20"/>
                <w:szCs w:val="20"/>
              </w:rPr>
            </w:pPr>
            <w:r w:rsidRPr="00EA386F">
              <w:rPr>
                <w:bCs/>
                <w:sz w:val="20"/>
                <w:szCs w:val="20"/>
              </w:rPr>
              <w:t>163 395,6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5E0F19" w:rsidP="00583EB5">
            <w:pPr>
              <w:ind w:left="-108" w:right="34"/>
              <w:jc w:val="right"/>
              <w:rPr>
                <w:bCs/>
                <w:sz w:val="20"/>
                <w:szCs w:val="20"/>
              </w:rPr>
            </w:pPr>
            <w:r w:rsidRPr="00EA386F">
              <w:rPr>
                <w:bCs/>
                <w:sz w:val="20"/>
                <w:szCs w:val="20"/>
              </w:rPr>
              <w:t>96,3</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5E0F19" w:rsidP="00EC1ACA">
            <w:pPr>
              <w:ind w:left="-108"/>
              <w:jc w:val="right"/>
              <w:rPr>
                <w:sz w:val="20"/>
                <w:szCs w:val="20"/>
              </w:rPr>
            </w:pPr>
            <w:r w:rsidRPr="00EA386F">
              <w:rPr>
                <w:sz w:val="20"/>
                <w:szCs w:val="20"/>
              </w:rPr>
              <w:t>-</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070FB7" w:rsidP="005E0F19">
            <w:pPr>
              <w:ind w:left="-108"/>
              <w:jc w:val="right"/>
              <w:rPr>
                <w:bCs/>
                <w:sz w:val="20"/>
                <w:szCs w:val="20"/>
              </w:rPr>
            </w:pPr>
            <w:r w:rsidRPr="00EA386F">
              <w:rPr>
                <w:bCs/>
                <w:sz w:val="20"/>
                <w:szCs w:val="20"/>
              </w:rPr>
              <w:t>-</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070FB7" w:rsidP="005E0F19">
            <w:pPr>
              <w:ind w:left="-108"/>
              <w:jc w:val="right"/>
              <w:rPr>
                <w:bCs/>
                <w:sz w:val="20"/>
                <w:szCs w:val="20"/>
              </w:rPr>
            </w:pPr>
            <w:r w:rsidRPr="00EA386F">
              <w:rPr>
                <w:bCs/>
                <w:sz w:val="20"/>
                <w:szCs w:val="20"/>
              </w:rPr>
              <w:t>-</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A04A6E" w:rsidP="005E0F19">
            <w:pPr>
              <w:ind w:left="-108"/>
              <w:jc w:val="right"/>
              <w:rPr>
                <w:bCs/>
                <w:sz w:val="20"/>
                <w:szCs w:val="20"/>
              </w:rPr>
            </w:pPr>
            <w:r w:rsidRPr="00EA386F">
              <w:rPr>
                <w:bCs/>
                <w:sz w:val="20"/>
                <w:szCs w:val="20"/>
              </w:rPr>
              <w:t>-</w:t>
            </w:r>
          </w:p>
        </w:tc>
        <w:tc>
          <w:tcPr>
            <w:tcW w:w="665"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A04A6E" w:rsidP="005E0F19">
            <w:pPr>
              <w:ind w:left="-108"/>
              <w:jc w:val="right"/>
              <w:rPr>
                <w:bCs/>
                <w:sz w:val="20"/>
                <w:szCs w:val="20"/>
              </w:rPr>
            </w:pPr>
            <w:r w:rsidRPr="00EA386F">
              <w:rPr>
                <w:bCs/>
                <w:sz w:val="20"/>
                <w:szCs w:val="20"/>
              </w:rPr>
              <w:t>-</w:t>
            </w:r>
          </w:p>
        </w:tc>
      </w:tr>
      <w:tr w:rsidR="005E0F19" w:rsidRPr="006F64A7" w:rsidTr="009A40B3">
        <w:trPr>
          <w:trHeight w:val="270"/>
          <w:jc w:val="center"/>
        </w:trPr>
        <w:tc>
          <w:tcPr>
            <w:tcW w:w="685" w:type="dxa"/>
            <w:vMerge/>
            <w:tcBorders>
              <w:top w:val="nil"/>
              <w:left w:val="single" w:sz="8" w:space="0" w:color="auto"/>
              <w:bottom w:val="single" w:sz="8" w:space="0" w:color="000000"/>
              <w:right w:val="single" w:sz="8" w:space="0" w:color="auto"/>
            </w:tcBorders>
            <w:vAlign w:val="center"/>
          </w:tcPr>
          <w:p w:rsidR="005E0F19" w:rsidRPr="00EA386F" w:rsidRDefault="005E0F19" w:rsidP="005F5233">
            <w:pPr>
              <w:ind w:left="-108" w:right="-108"/>
              <w:jc w:val="center"/>
              <w:rPr>
                <w:sz w:val="20"/>
                <w:szCs w:val="20"/>
              </w:rPr>
            </w:pPr>
          </w:p>
        </w:tc>
        <w:tc>
          <w:tcPr>
            <w:tcW w:w="1966" w:type="dxa"/>
            <w:vMerge/>
            <w:tcBorders>
              <w:top w:val="nil"/>
              <w:left w:val="single" w:sz="8" w:space="0" w:color="auto"/>
              <w:bottom w:val="single" w:sz="8" w:space="0" w:color="000000"/>
              <w:right w:val="single" w:sz="8" w:space="0" w:color="auto"/>
            </w:tcBorders>
            <w:vAlign w:val="center"/>
          </w:tcPr>
          <w:p w:rsidR="005E0F19" w:rsidRPr="00EA386F" w:rsidRDefault="005E0F19" w:rsidP="00522690">
            <w:pPr>
              <w:ind w:left="-108" w:right="-108"/>
              <w:jc w:val="lef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5E0F19" w:rsidRPr="00EA386F" w:rsidRDefault="005E0F19" w:rsidP="00583EB5">
            <w:pPr>
              <w:ind w:left="-108" w:right="34"/>
              <w:jc w:val="righ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5E0F19" w:rsidRPr="00EA386F" w:rsidRDefault="005E0F19" w:rsidP="00583EB5">
            <w:pPr>
              <w:ind w:left="-108" w:right="34"/>
              <w:jc w:val="right"/>
              <w:rPr>
                <w:sz w:val="20"/>
                <w:szCs w:val="20"/>
              </w:rPr>
            </w:pPr>
          </w:p>
        </w:tc>
        <w:tc>
          <w:tcPr>
            <w:tcW w:w="709" w:type="dxa"/>
            <w:vMerge/>
            <w:tcBorders>
              <w:top w:val="nil"/>
              <w:left w:val="single" w:sz="8" w:space="0" w:color="auto"/>
              <w:bottom w:val="single" w:sz="8" w:space="0" w:color="000000"/>
              <w:right w:val="single" w:sz="8" w:space="0" w:color="auto"/>
            </w:tcBorders>
            <w:vAlign w:val="center"/>
          </w:tcPr>
          <w:p w:rsidR="005E0F19" w:rsidRPr="00EA386F" w:rsidRDefault="005E0F19" w:rsidP="00583EB5">
            <w:pPr>
              <w:ind w:left="-108" w:right="34"/>
              <w:jc w:val="righ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5E0F19" w:rsidRPr="00EA386F" w:rsidRDefault="005E0F19" w:rsidP="00EC1ACA">
            <w:pPr>
              <w:ind w:left="-108"/>
              <w:jc w:val="right"/>
              <w:rPr>
                <w:color w:val="FF0000"/>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5E0F19" w:rsidRPr="00EA386F" w:rsidRDefault="005E0F19" w:rsidP="005E0F19">
            <w:pPr>
              <w:ind w:left="-108"/>
              <w:jc w:val="righ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5E0F19" w:rsidRPr="00EA386F" w:rsidRDefault="005E0F19" w:rsidP="005E0F19">
            <w:pPr>
              <w:ind w:left="-108"/>
              <w:jc w:val="right"/>
              <w:rPr>
                <w:color w:val="FF0000"/>
                <w:sz w:val="20"/>
                <w:szCs w:val="20"/>
              </w:rPr>
            </w:pPr>
          </w:p>
        </w:tc>
        <w:tc>
          <w:tcPr>
            <w:tcW w:w="708" w:type="dxa"/>
            <w:vMerge/>
            <w:tcBorders>
              <w:top w:val="nil"/>
              <w:left w:val="single" w:sz="8" w:space="0" w:color="auto"/>
              <w:bottom w:val="single" w:sz="8" w:space="0" w:color="000000"/>
              <w:right w:val="single" w:sz="8" w:space="0" w:color="auto"/>
            </w:tcBorders>
            <w:vAlign w:val="center"/>
          </w:tcPr>
          <w:p w:rsidR="005E0F19" w:rsidRPr="00EA386F" w:rsidRDefault="005E0F19" w:rsidP="005E0F19">
            <w:pPr>
              <w:ind w:left="-108"/>
              <w:jc w:val="right"/>
              <w:rPr>
                <w:color w:val="FF0000"/>
                <w:sz w:val="20"/>
                <w:szCs w:val="20"/>
              </w:rPr>
            </w:pPr>
          </w:p>
        </w:tc>
        <w:tc>
          <w:tcPr>
            <w:tcW w:w="665" w:type="dxa"/>
            <w:vMerge/>
            <w:tcBorders>
              <w:top w:val="nil"/>
              <w:left w:val="single" w:sz="8" w:space="0" w:color="auto"/>
              <w:bottom w:val="single" w:sz="8" w:space="0" w:color="000000"/>
              <w:right w:val="single" w:sz="8" w:space="0" w:color="auto"/>
            </w:tcBorders>
            <w:vAlign w:val="center"/>
          </w:tcPr>
          <w:p w:rsidR="005E0F19" w:rsidRPr="00EA386F" w:rsidRDefault="005E0F19" w:rsidP="005E0F19">
            <w:pPr>
              <w:ind w:left="-108"/>
              <w:jc w:val="right"/>
              <w:rPr>
                <w:color w:val="FF0000"/>
                <w:sz w:val="20"/>
                <w:szCs w:val="20"/>
              </w:rPr>
            </w:pPr>
          </w:p>
        </w:tc>
      </w:tr>
      <w:tr w:rsidR="005E0F19" w:rsidRPr="006F64A7" w:rsidTr="009A40B3">
        <w:trPr>
          <w:cantSplit/>
          <w:trHeight w:val="368"/>
          <w:jc w:val="center"/>
        </w:trPr>
        <w:tc>
          <w:tcPr>
            <w:tcW w:w="685" w:type="dxa"/>
            <w:tcBorders>
              <w:top w:val="nil"/>
              <w:left w:val="single" w:sz="8" w:space="0" w:color="auto"/>
              <w:bottom w:val="single" w:sz="8" w:space="0" w:color="auto"/>
              <w:right w:val="single" w:sz="8" w:space="0" w:color="auto"/>
            </w:tcBorders>
            <w:shd w:val="clear" w:color="auto" w:fill="auto"/>
            <w:vAlign w:val="center"/>
          </w:tcPr>
          <w:p w:rsidR="005E0F19" w:rsidRPr="00EA386F" w:rsidRDefault="005E0F19" w:rsidP="005F5233">
            <w:pPr>
              <w:ind w:left="-108" w:right="-108"/>
              <w:jc w:val="center"/>
              <w:rPr>
                <w:sz w:val="20"/>
                <w:szCs w:val="20"/>
              </w:rPr>
            </w:pPr>
            <w:r w:rsidRPr="00EA386F">
              <w:rPr>
                <w:sz w:val="20"/>
                <w:szCs w:val="20"/>
              </w:rPr>
              <w:t>0902</w:t>
            </w:r>
          </w:p>
        </w:tc>
        <w:tc>
          <w:tcPr>
            <w:tcW w:w="1966" w:type="dxa"/>
            <w:tcBorders>
              <w:top w:val="nil"/>
              <w:left w:val="nil"/>
              <w:bottom w:val="single" w:sz="8" w:space="0" w:color="auto"/>
              <w:right w:val="single" w:sz="8" w:space="0" w:color="auto"/>
            </w:tcBorders>
            <w:shd w:val="clear" w:color="auto" w:fill="auto"/>
            <w:vAlign w:val="center"/>
          </w:tcPr>
          <w:p w:rsidR="005E0F19" w:rsidRPr="00EA386F" w:rsidRDefault="005E0F19" w:rsidP="00522690">
            <w:pPr>
              <w:ind w:left="-108" w:right="-108"/>
              <w:jc w:val="left"/>
              <w:rPr>
                <w:sz w:val="20"/>
                <w:szCs w:val="20"/>
              </w:rPr>
            </w:pPr>
            <w:r w:rsidRPr="00EA386F">
              <w:rPr>
                <w:sz w:val="20"/>
                <w:szCs w:val="20"/>
              </w:rPr>
              <w:t>Амбулаторная помощь</w:t>
            </w:r>
          </w:p>
        </w:tc>
        <w:tc>
          <w:tcPr>
            <w:tcW w:w="1134" w:type="dxa"/>
            <w:tcBorders>
              <w:top w:val="nil"/>
              <w:left w:val="nil"/>
              <w:bottom w:val="single" w:sz="8" w:space="0" w:color="auto"/>
              <w:right w:val="single" w:sz="8" w:space="0" w:color="auto"/>
            </w:tcBorders>
            <w:shd w:val="clear" w:color="auto" w:fill="auto"/>
            <w:vAlign w:val="center"/>
          </w:tcPr>
          <w:p w:rsidR="005E0F19" w:rsidRPr="00EA386F" w:rsidRDefault="005E0F19" w:rsidP="00583EB5">
            <w:pPr>
              <w:ind w:left="-108" w:right="34"/>
              <w:jc w:val="right"/>
              <w:rPr>
                <w:sz w:val="20"/>
                <w:szCs w:val="20"/>
              </w:rPr>
            </w:pPr>
            <w:r w:rsidRPr="00EA386F">
              <w:rPr>
                <w:sz w:val="20"/>
                <w:szCs w:val="20"/>
              </w:rPr>
              <w:t>8 512,6</w:t>
            </w:r>
          </w:p>
        </w:tc>
        <w:tc>
          <w:tcPr>
            <w:tcW w:w="1134" w:type="dxa"/>
            <w:tcBorders>
              <w:top w:val="nil"/>
              <w:left w:val="nil"/>
              <w:bottom w:val="single" w:sz="8" w:space="0" w:color="auto"/>
              <w:right w:val="single" w:sz="8" w:space="0" w:color="auto"/>
            </w:tcBorders>
            <w:shd w:val="clear" w:color="auto" w:fill="auto"/>
            <w:vAlign w:val="center"/>
          </w:tcPr>
          <w:p w:rsidR="005E0F19" w:rsidRPr="00EA386F" w:rsidRDefault="005E0F19" w:rsidP="00583EB5">
            <w:pPr>
              <w:ind w:left="-108" w:right="34"/>
              <w:jc w:val="right"/>
              <w:rPr>
                <w:sz w:val="20"/>
                <w:szCs w:val="20"/>
              </w:rPr>
            </w:pPr>
            <w:r w:rsidRPr="00EA386F">
              <w:rPr>
                <w:sz w:val="20"/>
                <w:szCs w:val="20"/>
              </w:rPr>
              <w:t>7 366,9</w:t>
            </w:r>
          </w:p>
        </w:tc>
        <w:tc>
          <w:tcPr>
            <w:tcW w:w="709" w:type="dxa"/>
            <w:tcBorders>
              <w:top w:val="nil"/>
              <w:left w:val="nil"/>
              <w:bottom w:val="single" w:sz="8" w:space="0" w:color="auto"/>
              <w:right w:val="single" w:sz="8" w:space="0" w:color="auto"/>
            </w:tcBorders>
            <w:shd w:val="clear" w:color="auto" w:fill="auto"/>
            <w:vAlign w:val="center"/>
          </w:tcPr>
          <w:p w:rsidR="005E0F19" w:rsidRPr="00EA386F" w:rsidRDefault="005E0F19" w:rsidP="00583EB5">
            <w:pPr>
              <w:ind w:left="-108" w:right="34"/>
              <w:jc w:val="right"/>
              <w:rPr>
                <w:sz w:val="20"/>
                <w:szCs w:val="20"/>
              </w:rPr>
            </w:pPr>
            <w:r w:rsidRPr="00EA386F">
              <w:rPr>
                <w:sz w:val="20"/>
                <w:szCs w:val="20"/>
              </w:rPr>
              <w:t>86,5</w:t>
            </w:r>
          </w:p>
        </w:tc>
        <w:tc>
          <w:tcPr>
            <w:tcW w:w="1134" w:type="dxa"/>
            <w:tcBorders>
              <w:top w:val="nil"/>
              <w:left w:val="nil"/>
              <w:bottom w:val="single" w:sz="8" w:space="0" w:color="auto"/>
              <w:right w:val="single" w:sz="8" w:space="0" w:color="auto"/>
            </w:tcBorders>
            <w:shd w:val="clear" w:color="auto" w:fill="auto"/>
            <w:vAlign w:val="center"/>
          </w:tcPr>
          <w:p w:rsidR="005E0F19" w:rsidRPr="00EA386F" w:rsidRDefault="005E0F19" w:rsidP="00EC1ACA">
            <w:pPr>
              <w:ind w:left="-108"/>
              <w:jc w:val="right"/>
              <w:rPr>
                <w:sz w:val="20"/>
                <w:szCs w:val="20"/>
              </w:rPr>
            </w:pPr>
            <w:r w:rsidRPr="00EA386F">
              <w:rPr>
                <w:sz w:val="20"/>
                <w:szCs w:val="20"/>
              </w:rPr>
              <w:t>-</w:t>
            </w:r>
          </w:p>
        </w:tc>
        <w:tc>
          <w:tcPr>
            <w:tcW w:w="1134" w:type="dxa"/>
            <w:tcBorders>
              <w:top w:val="nil"/>
              <w:left w:val="nil"/>
              <w:bottom w:val="single" w:sz="8" w:space="0" w:color="auto"/>
              <w:right w:val="single" w:sz="8" w:space="0" w:color="auto"/>
            </w:tcBorders>
            <w:shd w:val="clear" w:color="auto" w:fill="auto"/>
            <w:vAlign w:val="center"/>
          </w:tcPr>
          <w:p w:rsidR="005E0F19" w:rsidRPr="00EA386F" w:rsidRDefault="005E0F19" w:rsidP="005E0F19">
            <w:pPr>
              <w:ind w:left="-108"/>
              <w:jc w:val="right"/>
              <w:rPr>
                <w:sz w:val="20"/>
                <w:szCs w:val="20"/>
              </w:rPr>
            </w:pPr>
            <w:r w:rsidRPr="00EA386F">
              <w:rPr>
                <w:sz w:val="20"/>
                <w:szCs w:val="20"/>
              </w:rPr>
              <w:t>-</w:t>
            </w:r>
          </w:p>
        </w:tc>
        <w:tc>
          <w:tcPr>
            <w:tcW w:w="1134" w:type="dxa"/>
            <w:tcBorders>
              <w:top w:val="nil"/>
              <w:left w:val="nil"/>
              <w:bottom w:val="single" w:sz="8" w:space="0" w:color="auto"/>
              <w:right w:val="single" w:sz="8" w:space="0" w:color="auto"/>
            </w:tcBorders>
            <w:shd w:val="clear" w:color="auto" w:fill="auto"/>
            <w:vAlign w:val="center"/>
          </w:tcPr>
          <w:p w:rsidR="005E0F19" w:rsidRPr="00EA386F" w:rsidRDefault="00070FB7" w:rsidP="005E0F19">
            <w:pPr>
              <w:ind w:left="-108"/>
              <w:jc w:val="right"/>
              <w:rPr>
                <w:sz w:val="20"/>
                <w:szCs w:val="20"/>
              </w:rPr>
            </w:pPr>
            <w:r w:rsidRPr="00EA386F">
              <w:rPr>
                <w:sz w:val="20"/>
                <w:szCs w:val="20"/>
              </w:rPr>
              <w:t>-</w:t>
            </w:r>
          </w:p>
        </w:tc>
        <w:tc>
          <w:tcPr>
            <w:tcW w:w="708" w:type="dxa"/>
            <w:tcBorders>
              <w:top w:val="nil"/>
              <w:left w:val="nil"/>
              <w:bottom w:val="single" w:sz="8" w:space="0" w:color="auto"/>
              <w:right w:val="single" w:sz="8" w:space="0" w:color="auto"/>
            </w:tcBorders>
            <w:shd w:val="clear" w:color="auto" w:fill="auto"/>
            <w:vAlign w:val="center"/>
          </w:tcPr>
          <w:p w:rsidR="005E0F19" w:rsidRPr="00EA386F" w:rsidRDefault="00A04A6E" w:rsidP="005E0F19">
            <w:pPr>
              <w:ind w:left="-108"/>
              <w:jc w:val="right"/>
              <w:rPr>
                <w:sz w:val="20"/>
                <w:szCs w:val="20"/>
              </w:rPr>
            </w:pPr>
            <w:r w:rsidRPr="00EA386F">
              <w:rPr>
                <w:sz w:val="20"/>
                <w:szCs w:val="20"/>
              </w:rPr>
              <w:t>-</w:t>
            </w:r>
          </w:p>
        </w:tc>
        <w:tc>
          <w:tcPr>
            <w:tcW w:w="665" w:type="dxa"/>
            <w:tcBorders>
              <w:top w:val="nil"/>
              <w:left w:val="nil"/>
              <w:bottom w:val="single" w:sz="8" w:space="0" w:color="auto"/>
              <w:right w:val="single" w:sz="8" w:space="0" w:color="auto"/>
            </w:tcBorders>
            <w:shd w:val="clear" w:color="auto" w:fill="auto"/>
            <w:vAlign w:val="center"/>
          </w:tcPr>
          <w:p w:rsidR="005E0F19" w:rsidRPr="00EA386F" w:rsidRDefault="00A04A6E" w:rsidP="005E0F19">
            <w:pPr>
              <w:ind w:left="-108"/>
              <w:jc w:val="right"/>
              <w:rPr>
                <w:sz w:val="20"/>
                <w:szCs w:val="20"/>
              </w:rPr>
            </w:pPr>
            <w:r w:rsidRPr="00EA386F">
              <w:rPr>
                <w:sz w:val="20"/>
                <w:szCs w:val="20"/>
              </w:rPr>
              <w:t>-</w:t>
            </w:r>
          </w:p>
        </w:tc>
      </w:tr>
      <w:tr w:rsidR="005E0F19" w:rsidRPr="006F64A7" w:rsidTr="009A40B3">
        <w:trPr>
          <w:cantSplit/>
          <w:trHeight w:val="255"/>
          <w:jc w:val="center"/>
        </w:trPr>
        <w:tc>
          <w:tcPr>
            <w:tcW w:w="685"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5E0F19" w:rsidP="005F5233">
            <w:pPr>
              <w:ind w:left="-108" w:right="-108"/>
              <w:jc w:val="center"/>
              <w:rPr>
                <w:sz w:val="20"/>
                <w:szCs w:val="20"/>
              </w:rPr>
            </w:pPr>
            <w:r w:rsidRPr="00EA386F">
              <w:rPr>
                <w:sz w:val="20"/>
                <w:szCs w:val="20"/>
              </w:rPr>
              <w:t>0904</w:t>
            </w:r>
          </w:p>
        </w:tc>
        <w:tc>
          <w:tcPr>
            <w:tcW w:w="1966"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5E0F19" w:rsidP="00522690">
            <w:pPr>
              <w:ind w:left="-108" w:right="-108"/>
              <w:jc w:val="left"/>
              <w:rPr>
                <w:sz w:val="20"/>
                <w:szCs w:val="20"/>
              </w:rPr>
            </w:pPr>
            <w:r w:rsidRPr="00EA386F">
              <w:rPr>
                <w:sz w:val="20"/>
                <w:szCs w:val="20"/>
              </w:rPr>
              <w:t>Скорая медицинская помощь</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5E0F19" w:rsidP="00583EB5">
            <w:pPr>
              <w:ind w:left="-108" w:right="34"/>
              <w:jc w:val="right"/>
              <w:rPr>
                <w:sz w:val="20"/>
                <w:szCs w:val="20"/>
              </w:rPr>
            </w:pPr>
            <w:r w:rsidRPr="00EA386F">
              <w:rPr>
                <w:sz w:val="20"/>
                <w:szCs w:val="20"/>
              </w:rPr>
              <w:t>44,0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5E0F19" w:rsidP="00583EB5">
            <w:pPr>
              <w:ind w:left="-108" w:right="34"/>
              <w:jc w:val="right"/>
              <w:rPr>
                <w:sz w:val="20"/>
                <w:szCs w:val="20"/>
              </w:rPr>
            </w:pPr>
            <w:r w:rsidRPr="00EA386F">
              <w:rPr>
                <w:sz w:val="20"/>
                <w:szCs w:val="20"/>
              </w:rPr>
              <w:t>44,0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5E0F19" w:rsidP="00583EB5">
            <w:pPr>
              <w:ind w:left="-108" w:right="34"/>
              <w:jc w:val="right"/>
              <w:rPr>
                <w:sz w:val="20"/>
                <w:szCs w:val="20"/>
              </w:rPr>
            </w:pPr>
            <w:r w:rsidRPr="00EA386F">
              <w:rPr>
                <w:sz w:val="20"/>
                <w:szCs w:val="20"/>
              </w:rPr>
              <w:t>100,0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5E0F19" w:rsidP="00EC1ACA">
            <w:pPr>
              <w:ind w:left="-108"/>
              <w:jc w:val="right"/>
              <w:rPr>
                <w:sz w:val="20"/>
                <w:szCs w:val="20"/>
              </w:rPr>
            </w:pPr>
            <w:r w:rsidRPr="00EA386F">
              <w:rPr>
                <w:sz w:val="20"/>
                <w:szCs w:val="20"/>
              </w:rPr>
              <w:t>-</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070FB7" w:rsidP="005E0F19">
            <w:pPr>
              <w:ind w:left="-108"/>
              <w:jc w:val="right"/>
              <w:rPr>
                <w:sz w:val="20"/>
                <w:szCs w:val="20"/>
              </w:rPr>
            </w:pPr>
            <w:r w:rsidRPr="00EA386F">
              <w:rPr>
                <w:sz w:val="20"/>
                <w:szCs w:val="20"/>
              </w:rPr>
              <w:t>-</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070FB7" w:rsidP="005E0F19">
            <w:pPr>
              <w:ind w:left="-108"/>
              <w:jc w:val="right"/>
              <w:rPr>
                <w:sz w:val="20"/>
                <w:szCs w:val="20"/>
              </w:rPr>
            </w:pPr>
            <w:r w:rsidRPr="00EA386F">
              <w:rPr>
                <w:sz w:val="20"/>
                <w:szCs w:val="20"/>
              </w:rPr>
              <w:t>-</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A04A6E" w:rsidP="00A04A6E">
            <w:pPr>
              <w:ind w:left="-108"/>
              <w:jc w:val="right"/>
              <w:rPr>
                <w:sz w:val="20"/>
                <w:szCs w:val="20"/>
              </w:rPr>
            </w:pPr>
            <w:r w:rsidRPr="00EA386F">
              <w:rPr>
                <w:sz w:val="20"/>
                <w:szCs w:val="20"/>
              </w:rPr>
              <w:t>-</w:t>
            </w:r>
          </w:p>
        </w:tc>
        <w:tc>
          <w:tcPr>
            <w:tcW w:w="665" w:type="dxa"/>
            <w:vMerge w:val="restart"/>
            <w:tcBorders>
              <w:top w:val="nil"/>
              <w:left w:val="single" w:sz="8" w:space="0" w:color="auto"/>
              <w:bottom w:val="single" w:sz="8" w:space="0" w:color="000000"/>
              <w:right w:val="single" w:sz="8" w:space="0" w:color="auto"/>
            </w:tcBorders>
            <w:shd w:val="clear" w:color="auto" w:fill="auto"/>
            <w:vAlign w:val="center"/>
          </w:tcPr>
          <w:p w:rsidR="005E0F19" w:rsidRPr="00EA386F" w:rsidRDefault="00A04A6E" w:rsidP="005E0F19">
            <w:pPr>
              <w:ind w:left="-108"/>
              <w:jc w:val="right"/>
              <w:rPr>
                <w:sz w:val="20"/>
                <w:szCs w:val="20"/>
              </w:rPr>
            </w:pPr>
            <w:r w:rsidRPr="00EA386F">
              <w:rPr>
                <w:sz w:val="20"/>
                <w:szCs w:val="20"/>
              </w:rPr>
              <w:t>-</w:t>
            </w:r>
          </w:p>
        </w:tc>
      </w:tr>
      <w:tr w:rsidR="005E0F19" w:rsidRPr="006F64A7" w:rsidTr="009A40B3">
        <w:trPr>
          <w:trHeight w:val="270"/>
          <w:jc w:val="center"/>
        </w:trPr>
        <w:tc>
          <w:tcPr>
            <w:tcW w:w="685" w:type="dxa"/>
            <w:vMerge/>
            <w:tcBorders>
              <w:top w:val="nil"/>
              <w:left w:val="single" w:sz="8" w:space="0" w:color="auto"/>
              <w:bottom w:val="single" w:sz="4" w:space="0" w:color="auto"/>
              <w:right w:val="single" w:sz="8" w:space="0" w:color="auto"/>
            </w:tcBorders>
            <w:vAlign w:val="center"/>
          </w:tcPr>
          <w:p w:rsidR="005E0F19" w:rsidRPr="00EA386F" w:rsidRDefault="005E0F19" w:rsidP="005F5233">
            <w:pPr>
              <w:ind w:left="-108" w:right="-108"/>
              <w:jc w:val="center"/>
              <w:rPr>
                <w:sz w:val="20"/>
                <w:szCs w:val="20"/>
              </w:rPr>
            </w:pPr>
          </w:p>
        </w:tc>
        <w:tc>
          <w:tcPr>
            <w:tcW w:w="1966" w:type="dxa"/>
            <w:vMerge/>
            <w:tcBorders>
              <w:top w:val="nil"/>
              <w:left w:val="single" w:sz="8" w:space="0" w:color="auto"/>
              <w:bottom w:val="single" w:sz="4" w:space="0" w:color="auto"/>
              <w:right w:val="single" w:sz="8" w:space="0" w:color="auto"/>
            </w:tcBorders>
            <w:vAlign w:val="center"/>
          </w:tcPr>
          <w:p w:rsidR="005E0F19" w:rsidRPr="00EA386F" w:rsidRDefault="005E0F19" w:rsidP="00522690">
            <w:pPr>
              <w:ind w:left="-108" w:right="-108"/>
              <w:jc w:val="left"/>
              <w:rPr>
                <w:sz w:val="20"/>
                <w:szCs w:val="20"/>
              </w:rPr>
            </w:pPr>
          </w:p>
        </w:tc>
        <w:tc>
          <w:tcPr>
            <w:tcW w:w="1134" w:type="dxa"/>
            <w:vMerge/>
            <w:tcBorders>
              <w:top w:val="nil"/>
              <w:left w:val="single" w:sz="8" w:space="0" w:color="auto"/>
              <w:bottom w:val="single" w:sz="4" w:space="0" w:color="auto"/>
              <w:right w:val="single" w:sz="8" w:space="0" w:color="auto"/>
            </w:tcBorders>
            <w:vAlign w:val="center"/>
          </w:tcPr>
          <w:p w:rsidR="005E0F19" w:rsidRPr="00EA386F" w:rsidRDefault="005E0F19" w:rsidP="00583EB5">
            <w:pPr>
              <w:ind w:left="-108" w:right="34"/>
              <w:jc w:val="right"/>
              <w:rPr>
                <w:sz w:val="20"/>
                <w:szCs w:val="20"/>
              </w:rPr>
            </w:pPr>
          </w:p>
        </w:tc>
        <w:tc>
          <w:tcPr>
            <w:tcW w:w="1134" w:type="dxa"/>
            <w:vMerge/>
            <w:tcBorders>
              <w:top w:val="nil"/>
              <w:left w:val="single" w:sz="8" w:space="0" w:color="auto"/>
              <w:bottom w:val="single" w:sz="4" w:space="0" w:color="auto"/>
              <w:right w:val="single" w:sz="8" w:space="0" w:color="auto"/>
            </w:tcBorders>
            <w:vAlign w:val="center"/>
          </w:tcPr>
          <w:p w:rsidR="005E0F19" w:rsidRPr="00EA386F" w:rsidRDefault="005E0F19" w:rsidP="00583EB5">
            <w:pPr>
              <w:ind w:left="-108" w:right="34"/>
              <w:jc w:val="right"/>
              <w:rPr>
                <w:sz w:val="20"/>
                <w:szCs w:val="20"/>
              </w:rPr>
            </w:pPr>
          </w:p>
        </w:tc>
        <w:tc>
          <w:tcPr>
            <w:tcW w:w="709" w:type="dxa"/>
            <w:vMerge/>
            <w:tcBorders>
              <w:top w:val="nil"/>
              <w:left w:val="single" w:sz="8" w:space="0" w:color="auto"/>
              <w:bottom w:val="single" w:sz="4" w:space="0" w:color="auto"/>
              <w:right w:val="single" w:sz="8" w:space="0" w:color="auto"/>
            </w:tcBorders>
            <w:vAlign w:val="center"/>
          </w:tcPr>
          <w:p w:rsidR="005E0F19" w:rsidRPr="00EA386F" w:rsidRDefault="005E0F19" w:rsidP="00583EB5">
            <w:pPr>
              <w:ind w:left="-108" w:right="34"/>
              <w:jc w:val="right"/>
              <w:rPr>
                <w:sz w:val="20"/>
                <w:szCs w:val="20"/>
              </w:rPr>
            </w:pPr>
          </w:p>
        </w:tc>
        <w:tc>
          <w:tcPr>
            <w:tcW w:w="1134" w:type="dxa"/>
            <w:vMerge/>
            <w:tcBorders>
              <w:top w:val="nil"/>
              <w:left w:val="single" w:sz="8" w:space="0" w:color="auto"/>
              <w:bottom w:val="single" w:sz="4" w:space="0" w:color="auto"/>
              <w:right w:val="single" w:sz="8" w:space="0" w:color="auto"/>
            </w:tcBorders>
            <w:vAlign w:val="center"/>
          </w:tcPr>
          <w:p w:rsidR="005E0F19" w:rsidRPr="00EA386F" w:rsidRDefault="005E0F19" w:rsidP="00146D38">
            <w:pPr>
              <w:ind w:left="-108" w:right="-108"/>
              <w:jc w:val="right"/>
              <w:rPr>
                <w:color w:val="FF0000"/>
                <w:sz w:val="20"/>
                <w:szCs w:val="20"/>
              </w:rPr>
            </w:pPr>
          </w:p>
        </w:tc>
        <w:tc>
          <w:tcPr>
            <w:tcW w:w="1134" w:type="dxa"/>
            <w:vMerge/>
            <w:tcBorders>
              <w:top w:val="nil"/>
              <w:left w:val="single" w:sz="8" w:space="0" w:color="auto"/>
              <w:bottom w:val="single" w:sz="4" w:space="0" w:color="auto"/>
              <w:right w:val="single" w:sz="8" w:space="0" w:color="auto"/>
            </w:tcBorders>
            <w:vAlign w:val="center"/>
          </w:tcPr>
          <w:p w:rsidR="005E0F19" w:rsidRPr="00EA386F" w:rsidRDefault="005E0F19" w:rsidP="005E0F19">
            <w:pPr>
              <w:ind w:left="-108"/>
              <w:jc w:val="right"/>
              <w:rPr>
                <w:sz w:val="20"/>
                <w:szCs w:val="20"/>
              </w:rPr>
            </w:pPr>
          </w:p>
        </w:tc>
        <w:tc>
          <w:tcPr>
            <w:tcW w:w="1134" w:type="dxa"/>
            <w:vMerge/>
            <w:tcBorders>
              <w:top w:val="nil"/>
              <w:left w:val="single" w:sz="8" w:space="0" w:color="auto"/>
              <w:bottom w:val="single" w:sz="4" w:space="0" w:color="auto"/>
              <w:right w:val="single" w:sz="8" w:space="0" w:color="auto"/>
            </w:tcBorders>
            <w:vAlign w:val="center"/>
          </w:tcPr>
          <w:p w:rsidR="005E0F19" w:rsidRPr="00EA386F" w:rsidRDefault="005E0F19" w:rsidP="005E0F19">
            <w:pPr>
              <w:ind w:left="-108"/>
              <w:jc w:val="right"/>
              <w:rPr>
                <w:color w:val="FF0000"/>
                <w:sz w:val="20"/>
                <w:szCs w:val="20"/>
              </w:rPr>
            </w:pPr>
          </w:p>
        </w:tc>
        <w:tc>
          <w:tcPr>
            <w:tcW w:w="708" w:type="dxa"/>
            <w:vMerge/>
            <w:tcBorders>
              <w:top w:val="nil"/>
              <w:left w:val="single" w:sz="8" w:space="0" w:color="auto"/>
              <w:bottom w:val="single" w:sz="4" w:space="0" w:color="auto"/>
              <w:right w:val="single" w:sz="8" w:space="0" w:color="auto"/>
            </w:tcBorders>
            <w:vAlign w:val="center"/>
          </w:tcPr>
          <w:p w:rsidR="005E0F19" w:rsidRPr="00EA386F" w:rsidRDefault="005E0F19" w:rsidP="005E0F19">
            <w:pPr>
              <w:ind w:left="-108"/>
              <w:jc w:val="right"/>
              <w:rPr>
                <w:color w:val="FF0000"/>
                <w:sz w:val="20"/>
                <w:szCs w:val="20"/>
              </w:rPr>
            </w:pPr>
          </w:p>
        </w:tc>
        <w:tc>
          <w:tcPr>
            <w:tcW w:w="665" w:type="dxa"/>
            <w:vMerge/>
            <w:tcBorders>
              <w:top w:val="nil"/>
              <w:left w:val="single" w:sz="8" w:space="0" w:color="auto"/>
              <w:bottom w:val="single" w:sz="4" w:space="0" w:color="auto"/>
              <w:right w:val="single" w:sz="8" w:space="0" w:color="auto"/>
            </w:tcBorders>
            <w:vAlign w:val="center"/>
          </w:tcPr>
          <w:p w:rsidR="005E0F19" w:rsidRPr="00EA386F" w:rsidRDefault="005E0F19" w:rsidP="005E0F19">
            <w:pPr>
              <w:ind w:left="-108"/>
              <w:jc w:val="right"/>
              <w:rPr>
                <w:color w:val="FF0000"/>
                <w:sz w:val="20"/>
                <w:szCs w:val="20"/>
              </w:rPr>
            </w:pPr>
          </w:p>
        </w:tc>
      </w:tr>
      <w:tr w:rsidR="00070FB7" w:rsidRPr="006F64A7" w:rsidTr="009A40B3">
        <w:trPr>
          <w:cantSplit/>
          <w:trHeight w:val="255"/>
          <w:jc w:val="center"/>
        </w:trPr>
        <w:tc>
          <w:tcPr>
            <w:tcW w:w="685" w:type="dxa"/>
            <w:vMerge w:val="restart"/>
            <w:tcBorders>
              <w:top w:val="nil"/>
              <w:left w:val="single" w:sz="8" w:space="0" w:color="auto"/>
              <w:bottom w:val="single" w:sz="8" w:space="0" w:color="000000"/>
              <w:right w:val="single" w:sz="8" w:space="0" w:color="auto"/>
            </w:tcBorders>
            <w:shd w:val="clear" w:color="auto" w:fill="auto"/>
            <w:vAlign w:val="center"/>
          </w:tcPr>
          <w:p w:rsidR="00070FB7" w:rsidRPr="00EA386F" w:rsidRDefault="00070FB7" w:rsidP="005F5233">
            <w:pPr>
              <w:ind w:left="-108" w:right="-108"/>
              <w:jc w:val="center"/>
              <w:rPr>
                <w:sz w:val="20"/>
                <w:szCs w:val="20"/>
              </w:rPr>
            </w:pPr>
            <w:r w:rsidRPr="00EA386F">
              <w:rPr>
                <w:sz w:val="20"/>
                <w:szCs w:val="20"/>
              </w:rPr>
              <w:t>0909</w:t>
            </w:r>
          </w:p>
        </w:tc>
        <w:tc>
          <w:tcPr>
            <w:tcW w:w="1966" w:type="dxa"/>
            <w:vMerge w:val="restart"/>
            <w:tcBorders>
              <w:top w:val="nil"/>
              <w:left w:val="single" w:sz="8" w:space="0" w:color="auto"/>
              <w:bottom w:val="single" w:sz="8" w:space="0" w:color="000000"/>
              <w:right w:val="single" w:sz="8" w:space="0" w:color="auto"/>
            </w:tcBorders>
            <w:shd w:val="clear" w:color="auto" w:fill="auto"/>
            <w:vAlign w:val="center"/>
          </w:tcPr>
          <w:p w:rsidR="00070FB7" w:rsidRPr="00EA386F" w:rsidRDefault="00070FB7" w:rsidP="00522690">
            <w:pPr>
              <w:ind w:left="-108" w:right="-108"/>
              <w:jc w:val="left"/>
              <w:rPr>
                <w:sz w:val="20"/>
                <w:szCs w:val="20"/>
              </w:rPr>
            </w:pPr>
            <w:r w:rsidRPr="00EA386F">
              <w:rPr>
                <w:sz w:val="20"/>
                <w:szCs w:val="20"/>
              </w:rPr>
              <w:t xml:space="preserve">Другие вопросы в области здравоохранения </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070FB7" w:rsidRPr="00EA386F" w:rsidRDefault="00070FB7" w:rsidP="00583EB5">
            <w:pPr>
              <w:ind w:left="-108" w:right="34"/>
              <w:jc w:val="right"/>
              <w:rPr>
                <w:sz w:val="20"/>
                <w:szCs w:val="20"/>
              </w:rPr>
            </w:pPr>
            <w:r w:rsidRPr="00EA386F">
              <w:rPr>
                <w:sz w:val="20"/>
                <w:szCs w:val="20"/>
              </w:rPr>
              <w:t>11 951,4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070FB7" w:rsidRPr="00EA386F" w:rsidRDefault="00070FB7" w:rsidP="00583EB5">
            <w:pPr>
              <w:ind w:left="-108" w:right="34"/>
              <w:jc w:val="right"/>
              <w:rPr>
                <w:sz w:val="20"/>
                <w:szCs w:val="20"/>
              </w:rPr>
            </w:pPr>
            <w:r w:rsidRPr="00EA386F">
              <w:rPr>
                <w:sz w:val="20"/>
                <w:szCs w:val="20"/>
              </w:rPr>
              <w:t>11 951,3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070FB7" w:rsidRPr="00EA386F" w:rsidRDefault="00070FB7" w:rsidP="00583EB5">
            <w:pPr>
              <w:ind w:left="-108" w:right="34"/>
              <w:jc w:val="right"/>
              <w:rPr>
                <w:sz w:val="20"/>
                <w:szCs w:val="20"/>
              </w:rPr>
            </w:pPr>
            <w:r w:rsidRPr="00EA386F">
              <w:rPr>
                <w:sz w:val="20"/>
                <w:szCs w:val="20"/>
              </w:rPr>
              <w:t>100,0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070FB7" w:rsidRPr="00EA386F" w:rsidRDefault="00070FB7" w:rsidP="00EC1ACA">
            <w:pPr>
              <w:ind w:left="-108"/>
              <w:jc w:val="right"/>
              <w:rPr>
                <w:sz w:val="20"/>
                <w:szCs w:val="20"/>
              </w:rPr>
            </w:pPr>
            <w:r w:rsidRPr="00EA386F">
              <w:rPr>
                <w:sz w:val="20"/>
                <w:szCs w:val="20"/>
              </w:rPr>
              <w:t>27 479,9</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070FB7" w:rsidRPr="00EA386F" w:rsidRDefault="00070FB7" w:rsidP="00060436">
            <w:pPr>
              <w:ind w:left="-108"/>
              <w:jc w:val="right"/>
              <w:rPr>
                <w:bCs/>
                <w:sz w:val="20"/>
                <w:szCs w:val="20"/>
              </w:rPr>
            </w:pPr>
            <w:r w:rsidRPr="00EA386F">
              <w:rPr>
                <w:bCs/>
                <w:sz w:val="20"/>
                <w:szCs w:val="20"/>
              </w:rPr>
              <w:t>27 479,0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070FB7" w:rsidRPr="00EA386F" w:rsidRDefault="00070FB7" w:rsidP="00060436">
            <w:pPr>
              <w:ind w:left="-108"/>
              <w:jc w:val="right"/>
              <w:rPr>
                <w:bCs/>
                <w:sz w:val="20"/>
                <w:szCs w:val="20"/>
              </w:rPr>
            </w:pPr>
            <w:r w:rsidRPr="00EA386F">
              <w:rPr>
                <w:bCs/>
                <w:sz w:val="20"/>
                <w:szCs w:val="20"/>
              </w:rPr>
              <w:t>25 778,2</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rsidR="00070FB7" w:rsidRPr="00EA386F" w:rsidRDefault="00A04A6E" w:rsidP="005E0F19">
            <w:pPr>
              <w:ind w:left="-108"/>
              <w:jc w:val="right"/>
              <w:rPr>
                <w:sz w:val="20"/>
                <w:szCs w:val="20"/>
              </w:rPr>
            </w:pPr>
            <w:r w:rsidRPr="00EA386F">
              <w:rPr>
                <w:sz w:val="20"/>
                <w:szCs w:val="20"/>
              </w:rPr>
              <w:t>93,8</w:t>
            </w:r>
          </w:p>
        </w:tc>
        <w:tc>
          <w:tcPr>
            <w:tcW w:w="665" w:type="dxa"/>
            <w:vMerge w:val="restart"/>
            <w:tcBorders>
              <w:top w:val="nil"/>
              <w:left w:val="single" w:sz="8" w:space="0" w:color="auto"/>
              <w:bottom w:val="single" w:sz="8" w:space="0" w:color="000000"/>
              <w:right w:val="single" w:sz="8" w:space="0" w:color="auto"/>
            </w:tcBorders>
            <w:shd w:val="clear" w:color="auto" w:fill="auto"/>
            <w:vAlign w:val="center"/>
          </w:tcPr>
          <w:p w:rsidR="00070FB7" w:rsidRPr="00EA386F" w:rsidRDefault="00A04A6E" w:rsidP="005E0F19">
            <w:pPr>
              <w:ind w:left="-108"/>
              <w:jc w:val="right"/>
              <w:rPr>
                <w:sz w:val="20"/>
                <w:szCs w:val="20"/>
              </w:rPr>
            </w:pPr>
            <w:r w:rsidRPr="00EA386F">
              <w:rPr>
                <w:sz w:val="20"/>
                <w:szCs w:val="20"/>
              </w:rPr>
              <w:t>93,8</w:t>
            </w:r>
          </w:p>
        </w:tc>
      </w:tr>
      <w:tr w:rsidR="005E0F19" w:rsidRPr="006F64A7" w:rsidTr="009A40B3">
        <w:trPr>
          <w:trHeight w:val="270"/>
          <w:jc w:val="center"/>
        </w:trPr>
        <w:tc>
          <w:tcPr>
            <w:tcW w:w="685" w:type="dxa"/>
            <w:vMerge/>
            <w:tcBorders>
              <w:top w:val="nil"/>
              <w:left w:val="single" w:sz="8" w:space="0" w:color="auto"/>
              <w:bottom w:val="single" w:sz="8" w:space="0" w:color="000000"/>
              <w:right w:val="single" w:sz="8" w:space="0" w:color="auto"/>
            </w:tcBorders>
            <w:vAlign w:val="center"/>
          </w:tcPr>
          <w:p w:rsidR="005E0F19" w:rsidRPr="00EA386F" w:rsidRDefault="005E0F19" w:rsidP="005F5233">
            <w:pPr>
              <w:ind w:left="-108" w:right="-108"/>
              <w:jc w:val="center"/>
              <w:rPr>
                <w:sz w:val="20"/>
                <w:szCs w:val="20"/>
              </w:rPr>
            </w:pPr>
          </w:p>
        </w:tc>
        <w:tc>
          <w:tcPr>
            <w:tcW w:w="1966" w:type="dxa"/>
            <w:vMerge/>
            <w:tcBorders>
              <w:top w:val="nil"/>
              <w:left w:val="single" w:sz="8" w:space="0" w:color="auto"/>
              <w:bottom w:val="single" w:sz="8" w:space="0" w:color="000000"/>
              <w:right w:val="single" w:sz="8" w:space="0" w:color="auto"/>
            </w:tcBorders>
            <w:vAlign w:val="center"/>
          </w:tcPr>
          <w:p w:rsidR="005E0F19" w:rsidRPr="00EA386F" w:rsidRDefault="005E0F19" w:rsidP="00522690">
            <w:pPr>
              <w:ind w:left="-108" w:right="-108"/>
              <w:jc w:val="lef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5E0F19" w:rsidRPr="00EA386F" w:rsidRDefault="005E0F19" w:rsidP="00583EB5">
            <w:pPr>
              <w:ind w:left="-108" w:right="34"/>
              <w:jc w:val="righ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5E0F19" w:rsidRPr="00EA386F" w:rsidRDefault="005E0F19" w:rsidP="00583EB5">
            <w:pPr>
              <w:ind w:left="-108" w:right="34"/>
              <w:jc w:val="right"/>
              <w:rPr>
                <w:sz w:val="20"/>
                <w:szCs w:val="20"/>
              </w:rPr>
            </w:pPr>
          </w:p>
        </w:tc>
        <w:tc>
          <w:tcPr>
            <w:tcW w:w="709" w:type="dxa"/>
            <w:vMerge/>
            <w:tcBorders>
              <w:top w:val="nil"/>
              <w:left w:val="single" w:sz="8" w:space="0" w:color="auto"/>
              <w:bottom w:val="single" w:sz="8" w:space="0" w:color="000000"/>
              <w:right w:val="single" w:sz="8" w:space="0" w:color="auto"/>
            </w:tcBorders>
            <w:vAlign w:val="center"/>
          </w:tcPr>
          <w:p w:rsidR="005E0F19" w:rsidRPr="00EA386F" w:rsidRDefault="005E0F19" w:rsidP="00583EB5">
            <w:pPr>
              <w:ind w:left="-108" w:right="34"/>
              <w:jc w:val="righ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5E0F19" w:rsidRPr="00EA386F" w:rsidRDefault="005E0F19" w:rsidP="00146D38">
            <w:pPr>
              <w:ind w:left="-108" w:right="-108"/>
              <w:jc w:val="right"/>
              <w:rPr>
                <w:color w:val="FF0000"/>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5E0F19" w:rsidRPr="00EA386F" w:rsidRDefault="005E0F19" w:rsidP="005E0F19">
            <w:pPr>
              <w:ind w:left="-108"/>
              <w:jc w:val="right"/>
              <w:rPr>
                <w:color w:val="FF0000"/>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5E0F19" w:rsidRPr="00EA386F" w:rsidRDefault="005E0F19" w:rsidP="005E0F19">
            <w:pPr>
              <w:ind w:left="-108"/>
              <w:jc w:val="right"/>
              <w:rPr>
                <w:color w:val="FF0000"/>
                <w:sz w:val="20"/>
                <w:szCs w:val="20"/>
              </w:rPr>
            </w:pPr>
          </w:p>
        </w:tc>
        <w:tc>
          <w:tcPr>
            <w:tcW w:w="708" w:type="dxa"/>
            <w:vMerge/>
            <w:tcBorders>
              <w:top w:val="nil"/>
              <w:left w:val="single" w:sz="8" w:space="0" w:color="auto"/>
              <w:bottom w:val="single" w:sz="8" w:space="0" w:color="000000"/>
              <w:right w:val="single" w:sz="8" w:space="0" w:color="auto"/>
            </w:tcBorders>
            <w:vAlign w:val="center"/>
          </w:tcPr>
          <w:p w:rsidR="005E0F19" w:rsidRPr="00EA386F" w:rsidRDefault="005E0F19" w:rsidP="005E0F19">
            <w:pPr>
              <w:ind w:left="-108"/>
              <w:jc w:val="right"/>
              <w:rPr>
                <w:sz w:val="20"/>
                <w:szCs w:val="20"/>
              </w:rPr>
            </w:pPr>
          </w:p>
        </w:tc>
        <w:tc>
          <w:tcPr>
            <w:tcW w:w="665" w:type="dxa"/>
            <w:vMerge/>
            <w:tcBorders>
              <w:top w:val="nil"/>
              <w:left w:val="single" w:sz="8" w:space="0" w:color="auto"/>
              <w:bottom w:val="single" w:sz="8" w:space="0" w:color="000000"/>
              <w:right w:val="single" w:sz="8" w:space="0" w:color="auto"/>
            </w:tcBorders>
            <w:vAlign w:val="center"/>
          </w:tcPr>
          <w:p w:rsidR="005E0F19" w:rsidRPr="00EA386F" w:rsidRDefault="005E0F19" w:rsidP="005E0F19">
            <w:pPr>
              <w:ind w:left="-108"/>
              <w:jc w:val="right"/>
              <w:rPr>
                <w:color w:val="FF0000"/>
                <w:sz w:val="20"/>
                <w:szCs w:val="20"/>
              </w:rPr>
            </w:pPr>
          </w:p>
        </w:tc>
      </w:tr>
      <w:tr w:rsidR="005E0F19" w:rsidRPr="006F64A7" w:rsidTr="009A40B3">
        <w:trPr>
          <w:cantSplit/>
          <w:trHeight w:val="414"/>
          <w:jc w:val="center"/>
        </w:trPr>
        <w:tc>
          <w:tcPr>
            <w:tcW w:w="685" w:type="dxa"/>
            <w:tcBorders>
              <w:top w:val="nil"/>
              <w:left w:val="single" w:sz="8" w:space="0" w:color="auto"/>
              <w:bottom w:val="single" w:sz="8" w:space="0" w:color="auto"/>
              <w:right w:val="single" w:sz="8" w:space="0" w:color="auto"/>
            </w:tcBorders>
            <w:shd w:val="clear" w:color="auto" w:fill="auto"/>
            <w:vAlign w:val="center"/>
          </w:tcPr>
          <w:p w:rsidR="005E0F19" w:rsidRPr="00EA386F" w:rsidRDefault="005E0F19" w:rsidP="005F5233">
            <w:pPr>
              <w:ind w:left="-108" w:right="-108"/>
              <w:jc w:val="center"/>
              <w:rPr>
                <w:b/>
                <w:bCs/>
                <w:sz w:val="20"/>
                <w:szCs w:val="20"/>
              </w:rPr>
            </w:pPr>
            <w:r w:rsidRPr="00EA386F">
              <w:rPr>
                <w:b/>
                <w:bCs/>
                <w:sz w:val="20"/>
                <w:szCs w:val="20"/>
              </w:rPr>
              <w:t>1000</w:t>
            </w:r>
          </w:p>
        </w:tc>
        <w:tc>
          <w:tcPr>
            <w:tcW w:w="1966" w:type="dxa"/>
            <w:tcBorders>
              <w:top w:val="nil"/>
              <w:left w:val="nil"/>
              <w:bottom w:val="single" w:sz="8" w:space="0" w:color="auto"/>
              <w:right w:val="single" w:sz="8" w:space="0" w:color="auto"/>
            </w:tcBorders>
            <w:shd w:val="clear" w:color="auto" w:fill="auto"/>
            <w:vAlign w:val="center"/>
          </w:tcPr>
          <w:p w:rsidR="005E0F19" w:rsidRPr="00EA386F" w:rsidRDefault="005E0F19" w:rsidP="00522690">
            <w:pPr>
              <w:ind w:left="-108" w:right="-108"/>
              <w:jc w:val="left"/>
              <w:rPr>
                <w:b/>
                <w:bCs/>
                <w:sz w:val="20"/>
                <w:szCs w:val="20"/>
              </w:rPr>
            </w:pPr>
            <w:r w:rsidRPr="00EA386F">
              <w:rPr>
                <w:b/>
                <w:bCs/>
                <w:sz w:val="20"/>
                <w:szCs w:val="20"/>
              </w:rPr>
              <w:t>Социальная политика</w:t>
            </w:r>
          </w:p>
        </w:tc>
        <w:tc>
          <w:tcPr>
            <w:tcW w:w="1134" w:type="dxa"/>
            <w:tcBorders>
              <w:top w:val="nil"/>
              <w:left w:val="nil"/>
              <w:bottom w:val="single" w:sz="8" w:space="0" w:color="auto"/>
              <w:right w:val="single" w:sz="8" w:space="0" w:color="auto"/>
            </w:tcBorders>
            <w:shd w:val="clear" w:color="auto" w:fill="auto"/>
            <w:vAlign w:val="center"/>
          </w:tcPr>
          <w:p w:rsidR="005E0F19" w:rsidRPr="00EA386F" w:rsidRDefault="005E0F19" w:rsidP="00583EB5">
            <w:pPr>
              <w:ind w:left="-108" w:right="34"/>
              <w:jc w:val="right"/>
              <w:rPr>
                <w:b/>
                <w:sz w:val="20"/>
                <w:szCs w:val="20"/>
              </w:rPr>
            </w:pPr>
            <w:r w:rsidRPr="00EA386F">
              <w:rPr>
                <w:b/>
                <w:sz w:val="20"/>
                <w:szCs w:val="20"/>
              </w:rPr>
              <w:t>174 103,0</w:t>
            </w:r>
          </w:p>
        </w:tc>
        <w:tc>
          <w:tcPr>
            <w:tcW w:w="1134" w:type="dxa"/>
            <w:tcBorders>
              <w:top w:val="nil"/>
              <w:left w:val="nil"/>
              <w:bottom w:val="single" w:sz="8" w:space="0" w:color="auto"/>
              <w:right w:val="single" w:sz="8" w:space="0" w:color="auto"/>
            </w:tcBorders>
            <w:shd w:val="clear" w:color="auto" w:fill="auto"/>
            <w:vAlign w:val="center"/>
          </w:tcPr>
          <w:p w:rsidR="005E0F19" w:rsidRPr="00EA386F" w:rsidRDefault="005E0F19" w:rsidP="00583EB5">
            <w:pPr>
              <w:ind w:left="-108" w:right="34"/>
              <w:jc w:val="right"/>
              <w:rPr>
                <w:b/>
                <w:sz w:val="20"/>
                <w:szCs w:val="20"/>
              </w:rPr>
            </w:pPr>
            <w:r w:rsidRPr="00EA386F">
              <w:rPr>
                <w:b/>
                <w:sz w:val="20"/>
                <w:szCs w:val="20"/>
              </w:rPr>
              <w:t>168 712,2</w:t>
            </w:r>
          </w:p>
        </w:tc>
        <w:tc>
          <w:tcPr>
            <w:tcW w:w="709" w:type="dxa"/>
            <w:tcBorders>
              <w:top w:val="nil"/>
              <w:left w:val="nil"/>
              <w:bottom w:val="single" w:sz="8" w:space="0" w:color="auto"/>
              <w:right w:val="single" w:sz="8" w:space="0" w:color="auto"/>
            </w:tcBorders>
            <w:shd w:val="clear" w:color="auto" w:fill="auto"/>
            <w:vAlign w:val="center"/>
          </w:tcPr>
          <w:p w:rsidR="005E0F19" w:rsidRPr="00EA386F" w:rsidRDefault="005E0F19" w:rsidP="00583EB5">
            <w:pPr>
              <w:ind w:left="-108" w:right="34"/>
              <w:jc w:val="right"/>
              <w:rPr>
                <w:b/>
                <w:sz w:val="20"/>
                <w:szCs w:val="20"/>
              </w:rPr>
            </w:pPr>
            <w:r w:rsidRPr="00EA386F">
              <w:rPr>
                <w:b/>
                <w:sz w:val="20"/>
                <w:szCs w:val="20"/>
              </w:rPr>
              <w:t>96,9</w:t>
            </w:r>
          </w:p>
        </w:tc>
        <w:tc>
          <w:tcPr>
            <w:tcW w:w="1134" w:type="dxa"/>
            <w:tcBorders>
              <w:top w:val="nil"/>
              <w:left w:val="nil"/>
              <w:bottom w:val="single" w:sz="8" w:space="0" w:color="auto"/>
              <w:right w:val="single" w:sz="8" w:space="0" w:color="auto"/>
            </w:tcBorders>
            <w:shd w:val="clear" w:color="auto" w:fill="auto"/>
            <w:vAlign w:val="center"/>
          </w:tcPr>
          <w:p w:rsidR="005E0F19" w:rsidRPr="00EA386F" w:rsidRDefault="005E0F19" w:rsidP="007313B6">
            <w:pPr>
              <w:ind w:left="-108"/>
              <w:jc w:val="right"/>
              <w:rPr>
                <w:b/>
                <w:sz w:val="20"/>
                <w:szCs w:val="20"/>
              </w:rPr>
            </w:pPr>
            <w:r w:rsidRPr="00EA386F">
              <w:rPr>
                <w:b/>
                <w:sz w:val="20"/>
                <w:szCs w:val="20"/>
              </w:rPr>
              <w:t>189 750,7</w:t>
            </w:r>
          </w:p>
        </w:tc>
        <w:tc>
          <w:tcPr>
            <w:tcW w:w="1134" w:type="dxa"/>
            <w:tcBorders>
              <w:top w:val="nil"/>
              <w:left w:val="nil"/>
              <w:bottom w:val="single" w:sz="8" w:space="0" w:color="auto"/>
              <w:right w:val="single" w:sz="8" w:space="0" w:color="auto"/>
            </w:tcBorders>
            <w:shd w:val="clear" w:color="auto" w:fill="auto"/>
            <w:vAlign w:val="center"/>
          </w:tcPr>
          <w:p w:rsidR="005E0F19" w:rsidRPr="00EA386F" w:rsidRDefault="00D64F56" w:rsidP="005E0F19">
            <w:pPr>
              <w:ind w:left="-108"/>
              <w:jc w:val="right"/>
              <w:rPr>
                <w:b/>
                <w:sz w:val="20"/>
                <w:szCs w:val="20"/>
              </w:rPr>
            </w:pPr>
            <w:r w:rsidRPr="00EA386F">
              <w:rPr>
                <w:b/>
                <w:sz w:val="20"/>
                <w:szCs w:val="20"/>
              </w:rPr>
              <w:t>173 505,1</w:t>
            </w:r>
          </w:p>
        </w:tc>
        <w:tc>
          <w:tcPr>
            <w:tcW w:w="1134" w:type="dxa"/>
            <w:tcBorders>
              <w:top w:val="nil"/>
              <w:left w:val="nil"/>
              <w:bottom w:val="single" w:sz="8" w:space="0" w:color="auto"/>
              <w:right w:val="single" w:sz="8" w:space="0" w:color="auto"/>
            </w:tcBorders>
            <w:shd w:val="clear" w:color="auto" w:fill="auto"/>
            <w:vAlign w:val="center"/>
          </w:tcPr>
          <w:p w:rsidR="005E0F19" w:rsidRPr="00EA386F" w:rsidRDefault="00D64F56" w:rsidP="005E0F19">
            <w:pPr>
              <w:ind w:left="-108"/>
              <w:jc w:val="right"/>
              <w:rPr>
                <w:b/>
                <w:sz w:val="20"/>
                <w:szCs w:val="20"/>
              </w:rPr>
            </w:pPr>
            <w:r w:rsidRPr="00EA386F">
              <w:rPr>
                <w:b/>
                <w:sz w:val="20"/>
                <w:szCs w:val="20"/>
              </w:rPr>
              <w:t>173 033,2</w:t>
            </w:r>
          </w:p>
        </w:tc>
        <w:tc>
          <w:tcPr>
            <w:tcW w:w="708" w:type="dxa"/>
            <w:tcBorders>
              <w:top w:val="nil"/>
              <w:left w:val="nil"/>
              <w:bottom w:val="single" w:sz="8" w:space="0" w:color="auto"/>
              <w:right w:val="single" w:sz="8" w:space="0" w:color="auto"/>
            </w:tcBorders>
            <w:shd w:val="clear" w:color="auto" w:fill="auto"/>
            <w:vAlign w:val="center"/>
          </w:tcPr>
          <w:p w:rsidR="005E0F19" w:rsidRPr="00EA386F" w:rsidRDefault="00A04A6E" w:rsidP="005E0F19">
            <w:pPr>
              <w:ind w:left="-108"/>
              <w:jc w:val="right"/>
              <w:rPr>
                <w:b/>
                <w:sz w:val="20"/>
                <w:szCs w:val="20"/>
              </w:rPr>
            </w:pPr>
            <w:r w:rsidRPr="00EA386F">
              <w:rPr>
                <w:b/>
                <w:sz w:val="20"/>
                <w:szCs w:val="20"/>
              </w:rPr>
              <w:t>91,2</w:t>
            </w:r>
          </w:p>
        </w:tc>
        <w:tc>
          <w:tcPr>
            <w:tcW w:w="665" w:type="dxa"/>
            <w:tcBorders>
              <w:top w:val="nil"/>
              <w:left w:val="nil"/>
              <w:bottom w:val="single" w:sz="8" w:space="0" w:color="auto"/>
              <w:right w:val="single" w:sz="8" w:space="0" w:color="auto"/>
            </w:tcBorders>
            <w:shd w:val="clear" w:color="auto" w:fill="auto"/>
            <w:vAlign w:val="center"/>
          </w:tcPr>
          <w:p w:rsidR="005E0F19" w:rsidRPr="00EA386F" w:rsidRDefault="00A04A6E" w:rsidP="005E0F19">
            <w:pPr>
              <w:ind w:left="-108"/>
              <w:jc w:val="right"/>
              <w:rPr>
                <w:b/>
                <w:sz w:val="20"/>
                <w:szCs w:val="20"/>
              </w:rPr>
            </w:pPr>
            <w:r w:rsidRPr="00EA386F">
              <w:rPr>
                <w:b/>
                <w:sz w:val="20"/>
                <w:szCs w:val="20"/>
              </w:rPr>
              <w:t>99,7</w:t>
            </w:r>
          </w:p>
        </w:tc>
      </w:tr>
      <w:tr w:rsidR="005E0F19" w:rsidRPr="006F64A7" w:rsidTr="009A40B3">
        <w:trPr>
          <w:cantSplit/>
          <w:trHeight w:val="339"/>
          <w:jc w:val="center"/>
        </w:trPr>
        <w:tc>
          <w:tcPr>
            <w:tcW w:w="685" w:type="dxa"/>
            <w:tcBorders>
              <w:top w:val="nil"/>
              <w:left w:val="single" w:sz="8" w:space="0" w:color="auto"/>
              <w:bottom w:val="single" w:sz="4" w:space="0" w:color="auto"/>
              <w:right w:val="single" w:sz="8" w:space="0" w:color="auto"/>
            </w:tcBorders>
            <w:shd w:val="clear" w:color="auto" w:fill="auto"/>
            <w:vAlign w:val="center"/>
          </w:tcPr>
          <w:p w:rsidR="005E0F19" w:rsidRPr="00EA386F" w:rsidRDefault="005E0F19" w:rsidP="005F5233">
            <w:pPr>
              <w:ind w:left="-108" w:right="-108"/>
              <w:jc w:val="center"/>
              <w:rPr>
                <w:sz w:val="20"/>
                <w:szCs w:val="20"/>
              </w:rPr>
            </w:pPr>
            <w:r w:rsidRPr="00EA386F">
              <w:rPr>
                <w:sz w:val="20"/>
                <w:szCs w:val="20"/>
              </w:rPr>
              <w:t>1001</w:t>
            </w:r>
          </w:p>
        </w:tc>
        <w:tc>
          <w:tcPr>
            <w:tcW w:w="1966" w:type="dxa"/>
            <w:tcBorders>
              <w:top w:val="nil"/>
              <w:left w:val="nil"/>
              <w:bottom w:val="single" w:sz="4" w:space="0" w:color="auto"/>
              <w:right w:val="single" w:sz="8" w:space="0" w:color="auto"/>
            </w:tcBorders>
            <w:shd w:val="clear" w:color="auto" w:fill="auto"/>
            <w:vAlign w:val="center"/>
          </w:tcPr>
          <w:p w:rsidR="005E0F19" w:rsidRPr="00EA386F" w:rsidRDefault="005E0F19" w:rsidP="00522690">
            <w:pPr>
              <w:ind w:left="-108" w:right="-108"/>
              <w:jc w:val="left"/>
              <w:rPr>
                <w:sz w:val="20"/>
                <w:szCs w:val="20"/>
              </w:rPr>
            </w:pPr>
            <w:r w:rsidRPr="00EA386F">
              <w:rPr>
                <w:sz w:val="20"/>
                <w:szCs w:val="20"/>
              </w:rPr>
              <w:t>Пенсионное обеспечение</w:t>
            </w:r>
          </w:p>
        </w:tc>
        <w:tc>
          <w:tcPr>
            <w:tcW w:w="1134" w:type="dxa"/>
            <w:tcBorders>
              <w:top w:val="nil"/>
              <w:left w:val="nil"/>
              <w:bottom w:val="single" w:sz="4" w:space="0" w:color="auto"/>
              <w:right w:val="single" w:sz="8" w:space="0" w:color="auto"/>
            </w:tcBorders>
            <w:shd w:val="clear" w:color="auto" w:fill="auto"/>
            <w:vAlign w:val="center"/>
          </w:tcPr>
          <w:p w:rsidR="005E0F19" w:rsidRPr="00EA386F" w:rsidRDefault="005E0F19" w:rsidP="00583EB5">
            <w:pPr>
              <w:ind w:left="-108" w:right="34"/>
              <w:jc w:val="right"/>
              <w:rPr>
                <w:sz w:val="20"/>
                <w:szCs w:val="20"/>
              </w:rPr>
            </w:pPr>
            <w:r w:rsidRPr="00EA386F">
              <w:rPr>
                <w:sz w:val="20"/>
                <w:szCs w:val="20"/>
              </w:rPr>
              <w:t>7 037,4</w:t>
            </w:r>
          </w:p>
        </w:tc>
        <w:tc>
          <w:tcPr>
            <w:tcW w:w="1134" w:type="dxa"/>
            <w:tcBorders>
              <w:top w:val="nil"/>
              <w:left w:val="nil"/>
              <w:bottom w:val="single" w:sz="4" w:space="0" w:color="auto"/>
              <w:right w:val="single" w:sz="8" w:space="0" w:color="auto"/>
            </w:tcBorders>
            <w:shd w:val="clear" w:color="auto" w:fill="auto"/>
            <w:vAlign w:val="center"/>
          </w:tcPr>
          <w:p w:rsidR="005E0F19" w:rsidRPr="00EA386F" w:rsidRDefault="005E0F19" w:rsidP="00583EB5">
            <w:pPr>
              <w:ind w:left="-108" w:right="34"/>
              <w:jc w:val="right"/>
              <w:rPr>
                <w:sz w:val="20"/>
                <w:szCs w:val="20"/>
              </w:rPr>
            </w:pPr>
            <w:r w:rsidRPr="00EA386F">
              <w:rPr>
                <w:sz w:val="20"/>
                <w:szCs w:val="20"/>
              </w:rPr>
              <w:t>7 037,4</w:t>
            </w:r>
          </w:p>
        </w:tc>
        <w:tc>
          <w:tcPr>
            <w:tcW w:w="709" w:type="dxa"/>
            <w:tcBorders>
              <w:top w:val="nil"/>
              <w:left w:val="nil"/>
              <w:bottom w:val="single" w:sz="4" w:space="0" w:color="auto"/>
              <w:right w:val="single" w:sz="8" w:space="0" w:color="auto"/>
            </w:tcBorders>
            <w:shd w:val="clear" w:color="auto" w:fill="auto"/>
            <w:vAlign w:val="center"/>
          </w:tcPr>
          <w:p w:rsidR="005E0F19" w:rsidRPr="00EA386F" w:rsidRDefault="005E0F19" w:rsidP="00583EB5">
            <w:pPr>
              <w:ind w:left="-108" w:right="34"/>
              <w:jc w:val="right"/>
              <w:rPr>
                <w:sz w:val="20"/>
                <w:szCs w:val="20"/>
              </w:rPr>
            </w:pPr>
            <w:r w:rsidRPr="00EA386F">
              <w:rPr>
                <w:sz w:val="20"/>
                <w:szCs w:val="20"/>
              </w:rPr>
              <w:t>100,0</w:t>
            </w:r>
          </w:p>
        </w:tc>
        <w:tc>
          <w:tcPr>
            <w:tcW w:w="1134" w:type="dxa"/>
            <w:tcBorders>
              <w:top w:val="nil"/>
              <w:left w:val="nil"/>
              <w:bottom w:val="single" w:sz="4" w:space="0" w:color="auto"/>
              <w:right w:val="single" w:sz="8" w:space="0" w:color="auto"/>
            </w:tcBorders>
            <w:shd w:val="clear" w:color="auto" w:fill="auto"/>
            <w:vAlign w:val="center"/>
          </w:tcPr>
          <w:p w:rsidR="005E0F19" w:rsidRPr="00EA386F" w:rsidRDefault="005E0F19" w:rsidP="007313B6">
            <w:pPr>
              <w:ind w:left="-108"/>
              <w:jc w:val="right"/>
              <w:rPr>
                <w:sz w:val="20"/>
                <w:szCs w:val="20"/>
              </w:rPr>
            </w:pPr>
            <w:r w:rsidRPr="00EA386F">
              <w:rPr>
                <w:sz w:val="20"/>
                <w:szCs w:val="20"/>
              </w:rPr>
              <w:t>7 774,0</w:t>
            </w:r>
          </w:p>
        </w:tc>
        <w:tc>
          <w:tcPr>
            <w:tcW w:w="1134" w:type="dxa"/>
            <w:tcBorders>
              <w:top w:val="nil"/>
              <w:left w:val="nil"/>
              <w:bottom w:val="single" w:sz="4" w:space="0" w:color="auto"/>
              <w:right w:val="single" w:sz="8" w:space="0" w:color="auto"/>
            </w:tcBorders>
            <w:shd w:val="clear" w:color="auto" w:fill="auto"/>
            <w:vAlign w:val="center"/>
          </w:tcPr>
          <w:p w:rsidR="005E0F19" w:rsidRPr="00EA386F" w:rsidRDefault="00D64F56" w:rsidP="00172DA5">
            <w:pPr>
              <w:ind w:left="-108"/>
              <w:jc w:val="right"/>
              <w:rPr>
                <w:sz w:val="20"/>
                <w:szCs w:val="20"/>
              </w:rPr>
            </w:pPr>
            <w:r w:rsidRPr="00EA386F">
              <w:rPr>
                <w:sz w:val="20"/>
                <w:szCs w:val="20"/>
              </w:rPr>
              <w:t>7 331,</w:t>
            </w:r>
            <w:r w:rsidR="00172DA5" w:rsidRPr="00EA386F">
              <w:rPr>
                <w:sz w:val="20"/>
                <w:szCs w:val="20"/>
              </w:rPr>
              <w:t>4</w:t>
            </w:r>
          </w:p>
        </w:tc>
        <w:tc>
          <w:tcPr>
            <w:tcW w:w="1134" w:type="dxa"/>
            <w:tcBorders>
              <w:top w:val="nil"/>
              <w:left w:val="nil"/>
              <w:bottom w:val="single" w:sz="4" w:space="0" w:color="auto"/>
              <w:right w:val="single" w:sz="8" w:space="0" w:color="auto"/>
            </w:tcBorders>
            <w:shd w:val="clear" w:color="auto" w:fill="auto"/>
            <w:vAlign w:val="center"/>
          </w:tcPr>
          <w:p w:rsidR="005E0F19" w:rsidRPr="00EA386F" w:rsidRDefault="00D64F56" w:rsidP="005E0F19">
            <w:pPr>
              <w:ind w:left="-108"/>
              <w:jc w:val="right"/>
              <w:rPr>
                <w:sz w:val="20"/>
                <w:szCs w:val="20"/>
              </w:rPr>
            </w:pPr>
            <w:r w:rsidRPr="00EA386F">
              <w:rPr>
                <w:sz w:val="20"/>
                <w:szCs w:val="20"/>
              </w:rPr>
              <w:t>7 331,</w:t>
            </w:r>
            <w:r w:rsidR="00172DA5" w:rsidRPr="00EA386F">
              <w:rPr>
                <w:sz w:val="20"/>
                <w:szCs w:val="20"/>
              </w:rPr>
              <w:t>4</w:t>
            </w:r>
          </w:p>
        </w:tc>
        <w:tc>
          <w:tcPr>
            <w:tcW w:w="708" w:type="dxa"/>
            <w:tcBorders>
              <w:top w:val="nil"/>
              <w:left w:val="nil"/>
              <w:bottom w:val="single" w:sz="4" w:space="0" w:color="auto"/>
              <w:right w:val="single" w:sz="8" w:space="0" w:color="auto"/>
            </w:tcBorders>
            <w:shd w:val="clear" w:color="auto" w:fill="auto"/>
            <w:vAlign w:val="center"/>
          </w:tcPr>
          <w:p w:rsidR="005E0F19" w:rsidRPr="00EA386F" w:rsidRDefault="00A04A6E" w:rsidP="005E0F19">
            <w:pPr>
              <w:ind w:left="-108"/>
              <w:jc w:val="right"/>
              <w:rPr>
                <w:sz w:val="20"/>
                <w:szCs w:val="20"/>
              </w:rPr>
            </w:pPr>
            <w:r w:rsidRPr="00EA386F">
              <w:rPr>
                <w:sz w:val="20"/>
                <w:szCs w:val="20"/>
              </w:rPr>
              <w:t>94,3</w:t>
            </w:r>
          </w:p>
        </w:tc>
        <w:tc>
          <w:tcPr>
            <w:tcW w:w="665" w:type="dxa"/>
            <w:tcBorders>
              <w:top w:val="nil"/>
              <w:left w:val="nil"/>
              <w:bottom w:val="single" w:sz="4" w:space="0" w:color="auto"/>
              <w:right w:val="single" w:sz="8" w:space="0" w:color="auto"/>
            </w:tcBorders>
            <w:shd w:val="clear" w:color="auto" w:fill="auto"/>
            <w:vAlign w:val="center"/>
          </w:tcPr>
          <w:p w:rsidR="005E0F19" w:rsidRPr="00EA386F" w:rsidRDefault="00A04A6E" w:rsidP="005E0F19">
            <w:pPr>
              <w:ind w:left="-108"/>
              <w:jc w:val="right"/>
              <w:rPr>
                <w:sz w:val="20"/>
                <w:szCs w:val="20"/>
              </w:rPr>
            </w:pPr>
            <w:r w:rsidRPr="00EA386F">
              <w:rPr>
                <w:sz w:val="20"/>
                <w:szCs w:val="20"/>
              </w:rPr>
              <w:t>100,0</w:t>
            </w:r>
          </w:p>
        </w:tc>
      </w:tr>
      <w:tr w:rsidR="005E0F19" w:rsidRPr="006F64A7" w:rsidTr="009A40B3">
        <w:trPr>
          <w:cantSplit/>
          <w:trHeight w:val="255"/>
          <w:jc w:val="center"/>
        </w:trPr>
        <w:tc>
          <w:tcPr>
            <w:tcW w:w="685"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5E0F19" w:rsidRPr="00EA386F" w:rsidRDefault="005E0F19" w:rsidP="005F5233">
            <w:pPr>
              <w:ind w:left="-108" w:right="-108"/>
              <w:jc w:val="center"/>
              <w:rPr>
                <w:sz w:val="20"/>
                <w:szCs w:val="20"/>
              </w:rPr>
            </w:pPr>
            <w:r w:rsidRPr="00EA386F">
              <w:rPr>
                <w:sz w:val="20"/>
                <w:szCs w:val="20"/>
              </w:rPr>
              <w:t>1003</w:t>
            </w:r>
          </w:p>
        </w:tc>
        <w:tc>
          <w:tcPr>
            <w:tcW w:w="1966"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5E0F19" w:rsidRPr="00EA386F" w:rsidRDefault="005E0F19" w:rsidP="00522690">
            <w:pPr>
              <w:ind w:left="-108" w:right="-108"/>
              <w:jc w:val="left"/>
              <w:rPr>
                <w:sz w:val="20"/>
                <w:szCs w:val="20"/>
              </w:rPr>
            </w:pPr>
            <w:r w:rsidRPr="00EA386F">
              <w:rPr>
                <w:sz w:val="20"/>
                <w:szCs w:val="20"/>
              </w:rPr>
              <w:t>Социальное обеспечение населения</w:t>
            </w:r>
          </w:p>
        </w:tc>
        <w:tc>
          <w:tcPr>
            <w:tcW w:w="1134"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5E0F19" w:rsidRPr="00EA386F" w:rsidRDefault="005E0F19" w:rsidP="00583EB5">
            <w:pPr>
              <w:ind w:left="-108" w:right="34"/>
              <w:jc w:val="right"/>
              <w:rPr>
                <w:sz w:val="20"/>
                <w:szCs w:val="20"/>
              </w:rPr>
            </w:pPr>
            <w:r w:rsidRPr="00EA386F">
              <w:rPr>
                <w:sz w:val="20"/>
                <w:szCs w:val="20"/>
              </w:rPr>
              <w:t>85 417,6</w:t>
            </w:r>
          </w:p>
        </w:tc>
        <w:tc>
          <w:tcPr>
            <w:tcW w:w="1134"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5E0F19" w:rsidRPr="00EA386F" w:rsidRDefault="005E0F19" w:rsidP="00583EB5">
            <w:pPr>
              <w:ind w:left="-108" w:right="34"/>
              <w:jc w:val="right"/>
              <w:rPr>
                <w:sz w:val="20"/>
                <w:szCs w:val="20"/>
              </w:rPr>
            </w:pPr>
            <w:r w:rsidRPr="00EA386F">
              <w:rPr>
                <w:sz w:val="20"/>
                <w:szCs w:val="20"/>
              </w:rPr>
              <w:t>84 463,1</w:t>
            </w:r>
          </w:p>
        </w:tc>
        <w:tc>
          <w:tcPr>
            <w:tcW w:w="709"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5E0F19" w:rsidRPr="00EA386F" w:rsidRDefault="005E0F19" w:rsidP="00583EB5">
            <w:pPr>
              <w:ind w:left="-108" w:right="34"/>
              <w:jc w:val="right"/>
              <w:rPr>
                <w:sz w:val="20"/>
                <w:szCs w:val="20"/>
              </w:rPr>
            </w:pPr>
            <w:r w:rsidRPr="00EA386F">
              <w:rPr>
                <w:sz w:val="20"/>
                <w:szCs w:val="20"/>
              </w:rPr>
              <w:t>98,9</w:t>
            </w:r>
          </w:p>
        </w:tc>
        <w:tc>
          <w:tcPr>
            <w:tcW w:w="1134"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5E0F19" w:rsidRPr="00EA386F" w:rsidRDefault="005E0F19" w:rsidP="007313B6">
            <w:pPr>
              <w:ind w:left="-108"/>
              <w:jc w:val="right"/>
              <w:rPr>
                <w:sz w:val="20"/>
                <w:szCs w:val="20"/>
              </w:rPr>
            </w:pPr>
            <w:r w:rsidRPr="00EA386F">
              <w:rPr>
                <w:sz w:val="20"/>
                <w:szCs w:val="20"/>
              </w:rPr>
              <w:t>83 361,7</w:t>
            </w:r>
          </w:p>
        </w:tc>
        <w:tc>
          <w:tcPr>
            <w:tcW w:w="1134"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5E0F19" w:rsidRPr="00EA386F" w:rsidRDefault="00D64F56" w:rsidP="005E0F19">
            <w:pPr>
              <w:ind w:left="-108"/>
              <w:jc w:val="right"/>
              <w:rPr>
                <w:sz w:val="20"/>
                <w:szCs w:val="20"/>
              </w:rPr>
            </w:pPr>
            <w:r w:rsidRPr="00EA386F">
              <w:rPr>
                <w:sz w:val="20"/>
                <w:szCs w:val="20"/>
              </w:rPr>
              <w:t>82 248,7</w:t>
            </w:r>
          </w:p>
        </w:tc>
        <w:tc>
          <w:tcPr>
            <w:tcW w:w="1134"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5E0F19" w:rsidRPr="00EA386F" w:rsidRDefault="00D64F56" w:rsidP="005E0F19">
            <w:pPr>
              <w:ind w:left="-108"/>
              <w:jc w:val="right"/>
              <w:rPr>
                <w:sz w:val="20"/>
                <w:szCs w:val="20"/>
              </w:rPr>
            </w:pPr>
            <w:r w:rsidRPr="00EA386F">
              <w:rPr>
                <w:sz w:val="20"/>
                <w:szCs w:val="20"/>
              </w:rPr>
              <w:t>82 175,2</w:t>
            </w:r>
          </w:p>
        </w:tc>
        <w:tc>
          <w:tcPr>
            <w:tcW w:w="708"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5E0F19" w:rsidRPr="00EA386F" w:rsidRDefault="00A04A6E" w:rsidP="005E0F19">
            <w:pPr>
              <w:ind w:left="-108"/>
              <w:jc w:val="right"/>
              <w:rPr>
                <w:sz w:val="20"/>
                <w:szCs w:val="20"/>
              </w:rPr>
            </w:pPr>
            <w:r w:rsidRPr="00EA386F">
              <w:rPr>
                <w:sz w:val="20"/>
                <w:szCs w:val="20"/>
              </w:rPr>
              <w:t>98,6</w:t>
            </w:r>
          </w:p>
        </w:tc>
        <w:tc>
          <w:tcPr>
            <w:tcW w:w="665"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5E0F19" w:rsidRPr="00EA386F" w:rsidRDefault="00A04A6E" w:rsidP="005E0F19">
            <w:pPr>
              <w:ind w:left="-108"/>
              <w:jc w:val="right"/>
              <w:rPr>
                <w:sz w:val="20"/>
                <w:szCs w:val="20"/>
              </w:rPr>
            </w:pPr>
            <w:r w:rsidRPr="00EA386F">
              <w:rPr>
                <w:sz w:val="20"/>
                <w:szCs w:val="20"/>
              </w:rPr>
              <w:t>99,9</w:t>
            </w:r>
          </w:p>
        </w:tc>
      </w:tr>
      <w:tr w:rsidR="005E0F19" w:rsidRPr="006F64A7" w:rsidTr="009A40B3">
        <w:trPr>
          <w:trHeight w:val="270"/>
          <w:jc w:val="center"/>
        </w:trPr>
        <w:tc>
          <w:tcPr>
            <w:tcW w:w="685" w:type="dxa"/>
            <w:vMerge/>
            <w:tcBorders>
              <w:top w:val="single" w:sz="8" w:space="0" w:color="000000"/>
              <w:left w:val="single" w:sz="8" w:space="0" w:color="auto"/>
              <w:bottom w:val="single" w:sz="8" w:space="0" w:color="000000"/>
              <w:right w:val="single" w:sz="8" w:space="0" w:color="auto"/>
            </w:tcBorders>
            <w:vAlign w:val="center"/>
          </w:tcPr>
          <w:p w:rsidR="005E0F19" w:rsidRPr="00EA386F" w:rsidRDefault="005E0F19" w:rsidP="005F5233">
            <w:pPr>
              <w:ind w:left="-108" w:right="-108"/>
              <w:jc w:val="center"/>
              <w:rPr>
                <w:sz w:val="20"/>
                <w:szCs w:val="20"/>
              </w:rPr>
            </w:pPr>
          </w:p>
        </w:tc>
        <w:tc>
          <w:tcPr>
            <w:tcW w:w="1966" w:type="dxa"/>
            <w:vMerge/>
            <w:tcBorders>
              <w:top w:val="single" w:sz="8" w:space="0" w:color="000000"/>
              <w:left w:val="single" w:sz="8" w:space="0" w:color="auto"/>
              <w:bottom w:val="single" w:sz="8" w:space="0" w:color="000000"/>
              <w:right w:val="single" w:sz="8" w:space="0" w:color="auto"/>
            </w:tcBorders>
            <w:vAlign w:val="center"/>
          </w:tcPr>
          <w:p w:rsidR="005E0F19" w:rsidRPr="00EA386F" w:rsidRDefault="005E0F19" w:rsidP="00522690">
            <w:pPr>
              <w:ind w:left="-108" w:right="-108"/>
              <w:jc w:val="left"/>
              <w:rPr>
                <w:sz w:val="20"/>
                <w:szCs w:val="20"/>
              </w:rPr>
            </w:pPr>
          </w:p>
        </w:tc>
        <w:tc>
          <w:tcPr>
            <w:tcW w:w="1134" w:type="dxa"/>
            <w:vMerge/>
            <w:tcBorders>
              <w:top w:val="single" w:sz="8" w:space="0" w:color="000000"/>
              <w:left w:val="single" w:sz="8" w:space="0" w:color="auto"/>
              <w:bottom w:val="single" w:sz="8" w:space="0" w:color="000000"/>
              <w:right w:val="single" w:sz="8" w:space="0" w:color="auto"/>
            </w:tcBorders>
            <w:vAlign w:val="center"/>
          </w:tcPr>
          <w:p w:rsidR="005E0F19" w:rsidRPr="00EA386F" w:rsidRDefault="005E0F19" w:rsidP="00583EB5">
            <w:pPr>
              <w:ind w:left="-108" w:right="34"/>
              <w:jc w:val="right"/>
              <w:rPr>
                <w:sz w:val="20"/>
                <w:szCs w:val="20"/>
              </w:rPr>
            </w:pPr>
          </w:p>
        </w:tc>
        <w:tc>
          <w:tcPr>
            <w:tcW w:w="1134" w:type="dxa"/>
            <w:vMerge/>
            <w:tcBorders>
              <w:top w:val="single" w:sz="8" w:space="0" w:color="000000"/>
              <w:left w:val="single" w:sz="8" w:space="0" w:color="auto"/>
              <w:bottom w:val="single" w:sz="8" w:space="0" w:color="000000"/>
              <w:right w:val="single" w:sz="8" w:space="0" w:color="auto"/>
            </w:tcBorders>
            <w:vAlign w:val="center"/>
          </w:tcPr>
          <w:p w:rsidR="005E0F19" w:rsidRPr="00EA386F" w:rsidRDefault="005E0F19" w:rsidP="00583EB5">
            <w:pPr>
              <w:ind w:left="-108" w:right="34"/>
              <w:jc w:val="right"/>
              <w:rPr>
                <w:sz w:val="20"/>
                <w:szCs w:val="20"/>
              </w:rPr>
            </w:pPr>
          </w:p>
        </w:tc>
        <w:tc>
          <w:tcPr>
            <w:tcW w:w="709" w:type="dxa"/>
            <w:vMerge/>
            <w:tcBorders>
              <w:top w:val="single" w:sz="8" w:space="0" w:color="000000"/>
              <w:left w:val="single" w:sz="8" w:space="0" w:color="auto"/>
              <w:bottom w:val="single" w:sz="8" w:space="0" w:color="000000"/>
              <w:right w:val="single" w:sz="8" w:space="0" w:color="auto"/>
            </w:tcBorders>
            <w:vAlign w:val="center"/>
          </w:tcPr>
          <w:p w:rsidR="005E0F19" w:rsidRPr="00EA386F" w:rsidRDefault="005E0F19" w:rsidP="00583EB5">
            <w:pPr>
              <w:ind w:left="-108" w:right="34"/>
              <w:jc w:val="right"/>
              <w:rPr>
                <w:sz w:val="20"/>
                <w:szCs w:val="20"/>
              </w:rPr>
            </w:pPr>
          </w:p>
        </w:tc>
        <w:tc>
          <w:tcPr>
            <w:tcW w:w="1134" w:type="dxa"/>
            <w:vMerge/>
            <w:tcBorders>
              <w:top w:val="single" w:sz="8" w:space="0" w:color="000000"/>
              <w:left w:val="single" w:sz="8" w:space="0" w:color="auto"/>
              <w:bottom w:val="single" w:sz="8" w:space="0" w:color="000000"/>
              <w:right w:val="single" w:sz="8" w:space="0" w:color="auto"/>
            </w:tcBorders>
            <w:vAlign w:val="center"/>
          </w:tcPr>
          <w:p w:rsidR="005E0F19" w:rsidRPr="00EA386F" w:rsidRDefault="005E0F19" w:rsidP="00146D38">
            <w:pPr>
              <w:ind w:left="-108" w:right="-108"/>
              <w:jc w:val="right"/>
              <w:rPr>
                <w:color w:val="FF0000"/>
                <w:sz w:val="20"/>
                <w:szCs w:val="20"/>
              </w:rPr>
            </w:pPr>
          </w:p>
        </w:tc>
        <w:tc>
          <w:tcPr>
            <w:tcW w:w="1134" w:type="dxa"/>
            <w:vMerge/>
            <w:tcBorders>
              <w:top w:val="single" w:sz="8" w:space="0" w:color="000000"/>
              <w:left w:val="single" w:sz="8" w:space="0" w:color="auto"/>
              <w:bottom w:val="single" w:sz="8" w:space="0" w:color="000000"/>
              <w:right w:val="single" w:sz="8" w:space="0" w:color="auto"/>
            </w:tcBorders>
            <w:vAlign w:val="center"/>
          </w:tcPr>
          <w:p w:rsidR="005E0F19" w:rsidRPr="00EA386F" w:rsidRDefault="005E0F19" w:rsidP="005E0F19">
            <w:pPr>
              <w:ind w:left="-108"/>
              <w:jc w:val="right"/>
              <w:rPr>
                <w:color w:val="FF0000"/>
                <w:sz w:val="20"/>
                <w:szCs w:val="20"/>
              </w:rPr>
            </w:pPr>
          </w:p>
        </w:tc>
        <w:tc>
          <w:tcPr>
            <w:tcW w:w="1134" w:type="dxa"/>
            <w:vMerge/>
            <w:tcBorders>
              <w:top w:val="single" w:sz="8" w:space="0" w:color="000000"/>
              <w:left w:val="single" w:sz="8" w:space="0" w:color="auto"/>
              <w:bottom w:val="single" w:sz="8" w:space="0" w:color="000000"/>
              <w:right w:val="single" w:sz="8" w:space="0" w:color="auto"/>
            </w:tcBorders>
            <w:vAlign w:val="center"/>
          </w:tcPr>
          <w:p w:rsidR="005E0F19" w:rsidRPr="00EA386F" w:rsidRDefault="005E0F19" w:rsidP="005E0F19">
            <w:pPr>
              <w:ind w:left="-108"/>
              <w:jc w:val="right"/>
              <w:rPr>
                <w:color w:val="FF0000"/>
                <w:sz w:val="20"/>
                <w:szCs w:val="20"/>
              </w:rPr>
            </w:pPr>
          </w:p>
        </w:tc>
        <w:tc>
          <w:tcPr>
            <w:tcW w:w="708" w:type="dxa"/>
            <w:vMerge/>
            <w:tcBorders>
              <w:top w:val="single" w:sz="8" w:space="0" w:color="000000"/>
              <w:left w:val="single" w:sz="8" w:space="0" w:color="auto"/>
              <w:bottom w:val="single" w:sz="8" w:space="0" w:color="000000"/>
              <w:right w:val="single" w:sz="8" w:space="0" w:color="auto"/>
            </w:tcBorders>
            <w:vAlign w:val="center"/>
          </w:tcPr>
          <w:p w:rsidR="005E0F19" w:rsidRPr="00EA386F" w:rsidRDefault="005E0F19" w:rsidP="005E0F19">
            <w:pPr>
              <w:ind w:left="-108"/>
              <w:jc w:val="right"/>
              <w:rPr>
                <w:color w:val="FF0000"/>
                <w:sz w:val="20"/>
                <w:szCs w:val="20"/>
              </w:rPr>
            </w:pPr>
          </w:p>
        </w:tc>
        <w:tc>
          <w:tcPr>
            <w:tcW w:w="665" w:type="dxa"/>
            <w:vMerge/>
            <w:tcBorders>
              <w:top w:val="single" w:sz="8" w:space="0" w:color="000000"/>
              <w:left w:val="single" w:sz="8" w:space="0" w:color="auto"/>
              <w:bottom w:val="single" w:sz="8" w:space="0" w:color="000000"/>
              <w:right w:val="single" w:sz="8" w:space="0" w:color="auto"/>
            </w:tcBorders>
            <w:vAlign w:val="center"/>
          </w:tcPr>
          <w:p w:rsidR="005E0F19" w:rsidRPr="00EA386F" w:rsidRDefault="005E0F19" w:rsidP="005E0F19">
            <w:pPr>
              <w:ind w:left="-108"/>
              <w:jc w:val="right"/>
              <w:rPr>
                <w:color w:val="FF0000"/>
                <w:sz w:val="20"/>
                <w:szCs w:val="20"/>
              </w:rPr>
            </w:pPr>
          </w:p>
        </w:tc>
      </w:tr>
      <w:tr w:rsidR="005E0F19" w:rsidRPr="006F64A7" w:rsidTr="009A40B3">
        <w:trPr>
          <w:cantSplit/>
          <w:trHeight w:val="329"/>
          <w:jc w:val="center"/>
        </w:trPr>
        <w:tc>
          <w:tcPr>
            <w:tcW w:w="685" w:type="dxa"/>
            <w:tcBorders>
              <w:top w:val="nil"/>
              <w:left w:val="single" w:sz="8" w:space="0" w:color="auto"/>
              <w:bottom w:val="single" w:sz="8" w:space="0" w:color="auto"/>
              <w:right w:val="single" w:sz="8" w:space="0" w:color="auto"/>
            </w:tcBorders>
            <w:shd w:val="clear" w:color="auto" w:fill="auto"/>
            <w:vAlign w:val="center"/>
          </w:tcPr>
          <w:p w:rsidR="005E0F19" w:rsidRPr="00EA386F" w:rsidRDefault="005E0F19" w:rsidP="005F5233">
            <w:pPr>
              <w:ind w:left="-108" w:right="-108"/>
              <w:jc w:val="center"/>
              <w:rPr>
                <w:sz w:val="20"/>
                <w:szCs w:val="20"/>
              </w:rPr>
            </w:pPr>
            <w:r w:rsidRPr="00EA386F">
              <w:rPr>
                <w:sz w:val="20"/>
                <w:szCs w:val="20"/>
              </w:rPr>
              <w:t>1004</w:t>
            </w:r>
          </w:p>
        </w:tc>
        <w:tc>
          <w:tcPr>
            <w:tcW w:w="1966" w:type="dxa"/>
            <w:tcBorders>
              <w:top w:val="nil"/>
              <w:left w:val="nil"/>
              <w:bottom w:val="single" w:sz="8" w:space="0" w:color="auto"/>
              <w:right w:val="single" w:sz="8" w:space="0" w:color="auto"/>
            </w:tcBorders>
            <w:shd w:val="clear" w:color="auto" w:fill="auto"/>
            <w:vAlign w:val="center"/>
          </w:tcPr>
          <w:p w:rsidR="005E0F19" w:rsidRPr="00EA386F" w:rsidRDefault="005E0F19" w:rsidP="00522690">
            <w:pPr>
              <w:ind w:left="-108" w:right="-108"/>
              <w:jc w:val="left"/>
              <w:rPr>
                <w:sz w:val="20"/>
                <w:szCs w:val="20"/>
              </w:rPr>
            </w:pPr>
            <w:r w:rsidRPr="00EA386F">
              <w:rPr>
                <w:sz w:val="20"/>
                <w:szCs w:val="20"/>
              </w:rPr>
              <w:t>Охрана семьи и детства</w:t>
            </w:r>
          </w:p>
        </w:tc>
        <w:tc>
          <w:tcPr>
            <w:tcW w:w="1134" w:type="dxa"/>
            <w:tcBorders>
              <w:top w:val="nil"/>
              <w:left w:val="nil"/>
              <w:bottom w:val="single" w:sz="8" w:space="0" w:color="auto"/>
              <w:right w:val="single" w:sz="8" w:space="0" w:color="auto"/>
            </w:tcBorders>
            <w:shd w:val="clear" w:color="auto" w:fill="auto"/>
            <w:vAlign w:val="center"/>
          </w:tcPr>
          <w:p w:rsidR="005E0F19" w:rsidRPr="00EA386F" w:rsidRDefault="005E0F19" w:rsidP="00583EB5">
            <w:pPr>
              <w:ind w:left="-108" w:right="34"/>
              <w:jc w:val="right"/>
              <w:rPr>
                <w:sz w:val="20"/>
                <w:szCs w:val="20"/>
              </w:rPr>
            </w:pPr>
            <w:r w:rsidRPr="00EA386F">
              <w:rPr>
                <w:sz w:val="20"/>
                <w:szCs w:val="20"/>
              </w:rPr>
              <w:t>81 648,0</w:t>
            </w:r>
          </w:p>
        </w:tc>
        <w:tc>
          <w:tcPr>
            <w:tcW w:w="1134" w:type="dxa"/>
            <w:tcBorders>
              <w:top w:val="nil"/>
              <w:left w:val="nil"/>
              <w:bottom w:val="single" w:sz="8" w:space="0" w:color="auto"/>
              <w:right w:val="single" w:sz="8" w:space="0" w:color="auto"/>
            </w:tcBorders>
            <w:shd w:val="clear" w:color="auto" w:fill="auto"/>
            <w:vAlign w:val="center"/>
          </w:tcPr>
          <w:p w:rsidR="005E0F19" w:rsidRPr="00EA386F" w:rsidRDefault="005E0F19" w:rsidP="00583EB5">
            <w:pPr>
              <w:ind w:left="-108" w:right="34"/>
              <w:jc w:val="right"/>
              <w:rPr>
                <w:sz w:val="20"/>
                <w:szCs w:val="20"/>
              </w:rPr>
            </w:pPr>
            <w:r w:rsidRPr="00EA386F">
              <w:rPr>
                <w:sz w:val="20"/>
                <w:szCs w:val="20"/>
              </w:rPr>
              <w:t>77 211,7</w:t>
            </w:r>
          </w:p>
        </w:tc>
        <w:tc>
          <w:tcPr>
            <w:tcW w:w="709" w:type="dxa"/>
            <w:tcBorders>
              <w:top w:val="nil"/>
              <w:left w:val="nil"/>
              <w:bottom w:val="single" w:sz="8" w:space="0" w:color="auto"/>
              <w:right w:val="single" w:sz="8" w:space="0" w:color="auto"/>
            </w:tcBorders>
            <w:shd w:val="clear" w:color="auto" w:fill="auto"/>
            <w:vAlign w:val="center"/>
          </w:tcPr>
          <w:p w:rsidR="005E0F19" w:rsidRPr="00EA386F" w:rsidRDefault="005E0F19" w:rsidP="00583EB5">
            <w:pPr>
              <w:ind w:left="-108" w:right="34"/>
              <w:jc w:val="right"/>
              <w:rPr>
                <w:sz w:val="20"/>
                <w:szCs w:val="20"/>
              </w:rPr>
            </w:pPr>
            <w:r w:rsidRPr="00EA386F">
              <w:rPr>
                <w:sz w:val="20"/>
                <w:szCs w:val="20"/>
              </w:rPr>
              <w:t>94,6</w:t>
            </w:r>
          </w:p>
        </w:tc>
        <w:tc>
          <w:tcPr>
            <w:tcW w:w="1134" w:type="dxa"/>
            <w:tcBorders>
              <w:top w:val="nil"/>
              <w:left w:val="nil"/>
              <w:bottom w:val="single" w:sz="8" w:space="0" w:color="auto"/>
              <w:right w:val="single" w:sz="8" w:space="0" w:color="auto"/>
            </w:tcBorders>
            <w:shd w:val="clear" w:color="auto" w:fill="auto"/>
            <w:vAlign w:val="center"/>
          </w:tcPr>
          <w:p w:rsidR="005E0F19" w:rsidRPr="00EA386F" w:rsidRDefault="005E0F19" w:rsidP="007313B6">
            <w:pPr>
              <w:ind w:left="-108"/>
              <w:jc w:val="right"/>
              <w:rPr>
                <w:sz w:val="20"/>
                <w:szCs w:val="20"/>
              </w:rPr>
            </w:pPr>
            <w:r w:rsidRPr="00EA386F">
              <w:rPr>
                <w:sz w:val="20"/>
                <w:szCs w:val="20"/>
              </w:rPr>
              <w:t>98 615,0</w:t>
            </w:r>
          </w:p>
        </w:tc>
        <w:tc>
          <w:tcPr>
            <w:tcW w:w="1134" w:type="dxa"/>
            <w:tcBorders>
              <w:top w:val="nil"/>
              <w:left w:val="nil"/>
              <w:bottom w:val="single" w:sz="8" w:space="0" w:color="auto"/>
              <w:right w:val="single" w:sz="8" w:space="0" w:color="auto"/>
            </w:tcBorders>
            <w:shd w:val="clear" w:color="auto" w:fill="auto"/>
            <w:vAlign w:val="center"/>
          </w:tcPr>
          <w:p w:rsidR="005E0F19" w:rsidRPr="00EA386F" w:rsidRDefault="00D64F56" w:rsidP="005E0F19">
            <w:pPr>
              <w:ind w:left="-108"/>
              <w:jc w:val="right"/>
              <w:rPr>
                <w:sz w:val="20"/>
                <w:szCs w:val="20"/>
              </w:rPr>
            </w:pPr>
            <w:r w:rsidRPr="00EA386F">
              <w:rPr>
                <w:sz w:val="20"/>
                <w:szCs w:val="20"/>
              </w:rPr>
              <w:t>83 925,0</w:t>
            </w:r>
          </w:p>
        </w:tc>
        <w:tc>
          <w:tcPr>
            <w:tcW w:w="1134" w:type="dxa"/>
            <w:tcBorders>
              <w:top w:val="nil"/>
              <w:left w:val="nil"/>
              <w:bottom w:val="single" w:sz="8" w:space="0" w:color="auto"/>
              <w:right w:val="single" w:sz="8" w:space="0" w:color="auto"/>
            </w:tcBorders>
            <w:shd w:val="clear" w:color="auto" w:fill="auto"/>
            <w:vAlign w:val="center"/>
          </w:tcPr>
          <w:p w:rsidR="005E0F19" w:rsidRPr="00EA386F" w:rsidRDefault="00D64F56" w:rsidP="005E0F19">
            <w:pPr>
              <w:ind w:left="-108"/>
              <w:jc w:val="right"/>
              <w:rPr>
                <w:sz w:val="20"/>
                <w:szCs w:val="20"/>
              </w:rPr>
            </w:pPr>
            <w:r w:rsidRPr="00EA386F">
              <w:rPr>
                <w:sz w:val="20"/>
                <w:szCs w:val="20"/>
              </w:rPr>
              <w:t>83 526,6</w:t>
            </w:r>
          </w:p>
        </w:tc>
        <w:tc>
          <w:tcPr>
            <w:tcW w:w="708" w:type="dxa"/>
            <w:tcBorders>
              <w:top w:val="nil"/>
              <w:left w:val="nil"/>
              <w:bottom w:val="single" w:sz="8" w:space="0" w:color="auto"/>
              <w:right w:val="single" w:sz="8" w:space="0" w:color="auto"/>
            </w:tcBorders>
            <w:shd w:val="clear" w:color="auto" w:fill="auto"/>
            <w:vAlign w:val="center"/>
          </w:tcPr>
          <w:p w:rsidR="005E0F19" w:rsidRPr="00EA386F" w:rsidRDefault="00A04A6E" w:rsidP="005E0F19">
            <w:pPr>
              <w:ind w:left="-108"/>
              <w:jc w:val="right"/>
              <w:rPr>
                <w:sz w:val="20"/>
                <w:szCs w:val="20"/>
              </w:rPr>
            </w:pPr>
            <w:r w:rsidRPr="00EA386F">
              <w:rPr>
                <w:sz w:val="20"/>
                <w:szCs w:val="20"/>
              </w:rPr>
              <w:t>84,7</w:t>
            </w:r>
          </w:p>
        </w:tc>
        <w:tc>
          <w:tcPr>
            <w:tcW w:w="665" w:type="dxa"/>
            <w:tcBorders>
              <w:top w:val="nil"/>
              <w:left w:val="nil"/>
              <w:bottom w:val="single" w:sz="8" w:space="0" w:color="auto"/>
              <w:right w:val="single" w:sz="8" w:space="0" w:color="auto"/>
            </w:tcBorders>
            <w:shd w:val="clear" w:color="auto" w:fill="auto"/>
            <w:vAlign w:val="center"/>
          </w:tcPr>
          <w:p w:rsidR="005E0F19" w:rsidRPr="00EA386F" w:rsidRDefault="00A04A6E" w:rsidP="005E0F19">
            <w:pPr>
              <w:ind w:left="-108"/>
              <w:jc w:val="right"/>
              <w:rPr>
                <w:sz w:val="20"/>
                <w:szCs w:val="20"/>
              </w:rPr>
            </w:pPr>
            <w:r w:rsidRPr="00EA386F">
              <w:rPr>
                <w:sz w:val="20"/>
                <w:szCs w:val="20"/>
              </w:rPr>
              <w:t>99,5</w:t>
            </w:r>
          </w:p>
        </w:tc>
      </w:tr>
      <w:tr w:rsidR="005E0F19" w:rsidRPr="006F64A7" w:rsidTr="009A40B3">
        <w:trPr>
          <w:cantSplit/>
          <w:trHeight w:val="605"/>
          <w:jc w:val="center"/>
        </w:trPr>
        <w:tc>
          <w:tcPr>
            <w:tcW w:w="685" w:type="dxa"/>
            <w:tcBorders>
              <w:top w:val="single" w:sz="8" w:space="0" w:color="auto"/>
              <w:left w:val="single" w:sz="8" w:space="0" w:color="auto"/>
              <w:bottom w:val="single" w:sz="8" w:space="0" w:color="000000"/>
              <w:right w:val="single" w:sz="8" w:space="0" w:color="auto"/>
            </w:tcBorders>
            <w:shd w:val="clear" w:color="auto" w:fill="auto"/>
            <w:vAlign w:val="center"/>
          </w:tcPr>
          <w:p w:rsidR="005E0F19" w:rsidRPr="00EA386F" w:rsidRDefault="005E0F19" w:rsidP="005F5233">
            <w:pPr>
              <w:ind w:left="-108" w:right="-108"/>
              <w:jc w:val="center"/>
              <w:rPr>
                <w:b/>
                <w:bCs/>
                <w:sz w:val="20"/>
                <w:szCs w:val="20"/>
              </w:rPr>
            </w:pPr>
          </w:p>
          <w:p w:rsidR="005E0F19" w:rsidRPr="00EA386F" w:rsidRDefault="005E0F19" w:rsidP="005F5233">
            <w:pPr>
              <w:ind w:left="-108" w:right="-108"/>
              <w:jc w:val="center"/>
              <w:rPr>
                <w:b/>
                <w:bCs/>
                <w:sz w:val="20"/>
                <w:szCs w:val="20"/>
              </w:rPr>
            </w:pPr>
            <w:r w:rsidRPr="00EA386F">
              <w:rPr>
                <w:b/>
                <w:bCs/>
                <w:sz w:val="20"/>
                <w:szCs w:val="20"/>
              </w:rPr>
              <w:t>1100</w:t>
            </w:r>
          </w:p>
        </w:tc>
        <w:tc>
          <w:tcPr>
            <w:tcW w:w="1966" w:type="dxa"/>
            <w:tcBorders>
              <w:top w:val="nil"/>
              <w:left w:val="single" w:sz="8" w:space="0" w:color="auto"/>
              <w:bottom w:val="single" w:sz="8" w:space="0" w:color="000000"/>
              <w:right w:val="single" w:sz="8" w:space="0" w:color="auto"/>
            </w:tcBorders>
            <w:shd w:val="clear" w:color="auto" w:fill="auto"/>
            <w:vAlign w:val="center"/>
          </w:tcPr>
          <w:p w:rsidR="005E0F19" w:rsidRPr="00EA386F" w:rsidRDefault="005E0F19" w:rsidP="00522690">
            <w:pPr>
              <w:ind w:left="-108" w:right="-108"/>
              <w:jc w:val="left"/>
              <w:rPr>
                <w:b/>
                <w:bCs/>
                <w:sz w:val="20"/>
                <w:szCs w:val="20"/>
              </w:rPr>
            </w:pPr>
            <w:r w:rsidRPr="00EA386F">
              <w:rPr>
                <w:b/>
                <w:bCs/>
                <w:sz w:val="20"/>
                <w:szCs w:val="20"/>
              </w:rPr>
              <w:t>Физическая культура и спорт</w:t>
            </w:r>
          </w:p>
        </w:tc>
        <w:tc>
          <w:tcPr>
            <w:tcW w:w="1134" w:type="dxa"/>
            <w:tcBorders>
              <w:top w:val="nil"/>
              <w:left w:val="single" w:sz="8" w:space="0" w:color="auto"/>
              <w:bottom w:val="single" w:sz="8" w:space="0" w:color="000000"/>
              <w:right w:val="single" w:sz="4" w:space="0" w:color="auto"/>
            </w:tcBorders>
            <w:shd w:val="clear" w:color="auto" w:fill="auto"/>
            <w:vAlign w:val="center"/>
          </w:tcPr>
          <w:p w:rsidR="005E0F19" w:rsidRPr="00EA386F" w:rsidRDefault="005E0F19" w:rsidP="00583EB5">
            <w:pPr>
              <w:ind w:left="-108" w:right="34"/>
              <w:jc w:val="right"/>
              <w:rPr>
                <w:b/>
                <w:bCs/>
                <w:sz w:val="20"/>
                <w:szCs w:val="20"/>
              </w:rPr>
            </w:pPr>
            <w:r w:rsidRPr="00EA386F">
              <w:rPr>
                <w:b/>
                <w:bCs/>
                <w:sz w:val="20"/>
                <w:szCs w:val="20"/>
              </w:rPr>
              <w:t>301 266,8</w:t>
            </w:r>
          </w:p>
        </w:tc>
        <w:tc>
          <w:tcPr>
            <w:tcW w:w="1134" w:type="dxa"/>
            <w:tcBorders>
              <w:top w:val="nil"/>
              <w:left w:val="single" w:sz="4" w:space="0" w:color="auto"/>
              <w:bottom w:val="single" w:sz="8" w:space="0" w:color="000000"/>
              <w:right w:val="single" w:sz="4" w:space="0" w:color="auto"/>
            </w:tcBorders>
            <w:shd w:val="clear" w:color="auto" w:fill="auto"/>
            <w:vAlign w:val="center"/>
          </w:tcPr>
          <w:p w:rsidR="005E0F19" w:rsidRPr="00EA386F" w:rsidRDefault="005E0F19" w:rsidP="00583EB5">
            <w:pPr>
              <w:ind w:left="-108" w:right="34"/>
              <w:jc w:val="right"/>
              <w:rPr>
                <w:b/>
                <w:sz w:val="20"/>
                <w:szCs w:val="20"/>
              </w:rPr>
            </w:pPr>
            <w:r w:rsidRPr="00EA386F">
              <w:rPr>
                <w:b/>
                <w:bCs/>
                <w:sz w:val="20"/>
                <w:szCs w:val="20"/>
              </w:rPr>
              <w:t>186 </w:t>
            </w:r>
            <w:r w:rsidRPr="00EA386F">
              <w:rPr>
                <w:b/>
                <w:sz w:val="20"/>
                <w:szCs w:val="20"/>
              </w:rPr>
              <w:t>951,0</w:t>
            </w:r>
          </w:p>
        </w:tc>
        <w:tc>
          <w:tcPr>
            <w:tcW w:w="709" w:type="dxa"/>
            <w:tcBorders>
              <w:top w:val="nil"/>
              <w:left w:val="single" w:sz="4" w:space="0" w:color="auto"/>
              <w:bottom w:val="single" w:sz="8" w:space="0" w:color="000000"/>
              <w:right w:val="single" w:sz="8" w:space="0" w:color="auto"/>
            </w:tcBorders>
            <w:shd w:val="clear" w:color="auto" w:fill="auto"/>
            <w:vAlign w:val="center"/>
          </w:tcPr>
          <w:p w:rsidR="005E0F19" w:rsidRPr="00EA386F" w:rsidRDefault="005E0F19" w:rsidP="00583EB5">
            <w:pPr>
              <w:ind w:left="-108" w:right="34"/>
              <w:jc w:val="right"/>
              <w:rPr>
                <w:b/>
                <w:bCs/>
                <w:sz w:val="20"/>
                <w:szCs w:val="20"/>
              </w:rPr>
            </w:pPr>
            <w:r w:rsidRPr="00EA386F">
              <w:rPr>
                <w:b/>
                <w:bCs/>
                <w:sz w:val="20"/>
                <w:szCs w:val="20"/>
              </w:rPr>
              <w:t>62,1</w:t>
            </w:r>
          </w:p>
        </w:tc>
        <w:tc>
          <w:tcPr>
            <w:tcW w:w="1134" w:type="dxa"/>
            <w:tcBorders>
              <w:top w:val="nil"/>
              <w:left w:val="single" w:sz="8" w:space="0" w:color="auto"/>
              <w:bottom w:val="single" w:sz="8" w:space="0" w:color="000000"/>
              <w:right w:val="single" w:sz="8" w:space="0" w:color="auto"/>
            </w:tcBorders>
            <w:shd w:val="clear" w:color="auto" w:fill="auto"/>
            <w:vAlign w:val="center"/>
          </w:tcPr>
          <w:p w:rsidR="005E0F19" w:rsidRPr="00EA386F" w:rsidRDefault="005E0F19" w:rsidP="007313B6">
            <w:pPr>
              <w:ind w:left="-108"/>
              <w:jc w:val="right"/>
              <w:rPr>
                <w:b/>
                <w:bCs/>
                <w:sz w:val="20"/>
                <w:szCs w:val="20"/>
              </w:rPr>
            </w:pPr>
            <w:r w:rsidRPr="00EA386F">
              <w:rPr>
                <w:b/>
                <w:bCs/>
                <w:sz w:val="20"/>
                <w:szCs w:val="20"/>
              </w:rPr>
              <w:t>156 645,2</w:t>
            </w:r>
          </w:p>
        </w:tc>
        <w:tc>
          <w:tcPr>
            <w:tcW w:w="1134" w:type="dxa"/>
            <w:tcBorders>
              <w:top w:val="nil"/>
              <w:left w:val="single" w:sz="8" w:space="0" w:color="auto"/>
              <w:bottom w:val="single" w:sz="8" w:space="0" w:color="000000"/>
              <w:right w:val="single" w:sz="8" w:space="0" w:color="auto"/>
            </w:tcBorders>
            <w:shd w:val="clear" w:color="auto" w:fill="auto"/>
            <w:vAlign w:val="center"/>
          </w:tcPr>
          <w:p w:rsidR="005E0F19" w:rsidRPr="00EA386F" w:rsidRDefault="00D64F56" w:rsidP="005E0F19">
            <w:pPr>
              <w:ind w:left="-108"/>
              <w:jc w:val="right"/>
              <w:rPr>
                <w:b/>
                <w:bCs/>
                <w:sz w:val="20"/>
                <w:szCs w:val="20"/>
              </w:rPr>
            </w:pPr>
            <w:r w:rsidRPr="00EA386F">
              <w:rPr>
                <w:b/>
                <w:bCs/>
                <w:sz w:val="20"/>
                <w:szCs w:val="20"/>
              </w:rPr>
              <w:t>259 316,1</w:t>
            </w:r>
          </w:p>
        </w:tc>
        <w:tc>
          <w:tcPr>
            <w:tcW w:w="1134" w:type="dxa"/>
            <w:tcBorders>
              <w:top w:val="nil"/>
              <w:left w:val="single" w:sz="8" w:space="0" w:color="auto"/>
              <w:bottom w:val="single" w:sz="8" w:space="0" w:color="000000"/>
              <w:right w:val="single" w:sz="8" w:space="0" w:color="auto"/>
            </w:tcBorders>
            <w:shd w:val="clear" w:color="auto" w:fill="auto"/>
            <w:vAlign w:val="center"/>
          </w:tcPr>
          <w:p w:rsidR="005E0F19" w:rsidRPr="00EA386F" w:rsidRDefault="00D64F56" w:rsidP="005E0F19">
            <w:pPr>
              <w:ind w:left="-108"/>
              <w:jc w:val="right"/>
              <w:rPr>
                <w:b/>
                <w:sz w:val="20"/>
                <w:szCs w:val="20"/>
              </w:rPr>
            </w:pPr>
            <w:r w:rsidRPr="00EA386F">
              <w:rPr>
                <w:b/>
                <w:sz w:val="20"/>
                <w:szCs w:val="20"/>
              </w:rPr>
              <w:t>245 363,0</w:t>
            </w:r>
          </w:p>
        </w:tc>
        <w:tc>
          <w:tcPr>
            <w:tcW w:w="708" w:type="dxa"/>
            <w:tcBorders>
              <w:top w:val="nil"/>
              <w:left w:val="single" w:sz="8" w:space="0" w:color="auto"/>
              <w:bottom w:val="single" w:sz="8" w:space="0" w:color="000000"/>
              <w:right w:val="single" w:sz="8" w:space="0" w:color="auto"/>
            </w:tcBorders>
            <w:shd w:val="clear" w:color="auto" w:fill="auto"/>
            <w:vAlign w:val="center"/>
          </w:tcPr>
          <w:p w:rsidR="005E0F19" w:rsidRPr="00EA386F" w:rsidRDefault="00A04A6E" w:rsidP="005E0F19">
            <w:pPr>
              <w:ind w:left="-108"/>
              <w:jc w:val="right"/>
              <w:rPr>
                <w:b/>
                <w:bCs/>
                <w:sz w:val="20"/>
                <w:szCs w:val="20"/>
              </w:rPr>
            </w:pPr>
            <w:r w:rsidRPr="00EA386F">
              <w:rPr>
                <w:b/>
                <w:bCs/>
                <w:sz w:val="20"/>
                <w:szCs w:val="20"/>
              </w:rPr>
              <w:t>156,6</w:t>
            </w:r>
          </w:p>
        </w:tc>
        <w:tc>
          <w:tcPr>
            <w:tcW w:w="665" w:type="dxa"/>
            <w:tcBorders>
              <w:top w:val="nil"/>
              <w:left w:val="single" w:sz="8" w:space="0" w:color="auto"/>
              <w:bottom w:val="single" w:sz="8" w:space="0" w:color="000000"/>
              <w:right w:val="single" w:sz="8" w:space="0" w:color="auto"/>
            </w:tcBorders>
            <w:shd w:val="clear" w:color="auto" w:fill="auto"/>
            <w:vAlign w:val="center"/>
          </w:tcPr>
          <w:p w:rsidR="005E0F19" w:rsidRPr="00EA386F" w:rsidRDefault="00A04A6E" w:rsidP="005E0F19">
            <w:pPr>
              <w:ind w:left="-108"/>
              <w:jc w:val="right"/>
              <w:rPr>
                <w:b/>
                <w:bCs/>
                <w:sz w:val="20"/>
                <w:szCs w:val="20"/>
              </w:rPr>
            </w:pPr>
            <w:r w:rsidRPr="00EA386F">
              <w:rPr>
                <w:b/>
                <w:bCs/>
                <w:sz w:val="20"/>
                <w:szCs w:val="20"/>
              </w:rPr>
              <w:t>94,6</w:t>
            </w:r>
          </w:p>
        </w:tc>
      </w:tr>
      <w:tr w:rsidR="005E0F19" w:rsidRPr="006F64A7" w:rsidTr="009A40B3">
        <w:trPr>
          <w:cantSplit/>
          <w:trHeight w:val="255"/>
          <w:jc w:val="center"/>
        </w:trPr>
        <w:tc>
          <w:tcPr>
            <w:tcW w:w="685" w:type="dxa"/>
            <w:tcBorders>
              <w:top w:val="single" w:sz="4" w:space="0" w:color="auto"/>
              <w:left w:val="single" w:sz="8" w:space="0" w:color="auto"/>
              <w:bottom w:val="single" w:sz="8" w:space="0" w:color="000000"/>
              <w:right w:val="single" w:sz="8" w:space="0" w:color="auto"/>
            </w:tcBorders>
            <w:shd w:val="clear" w:color="auto" w:fill="auto"/>
            <w:vAlign w:val="center"/>
          </w:tcPr>
          <w:p w:rsidR="005E0F19" w:rsidRPr="00EA386F" w:rsidRDefault="005E0F19" w:rsidP="005F5233">
            <w:pPr>
              <w:ind w:left="-108" w:right="-108"/>
              <w:jc w:val="center"/>
              <w:rPr>
                <w:bCs/>
                <w:sz w:val="20"/>
                <w:szCs w:val="20"/>
              </w:rPr>
            </w:pPr>
            <w:r w:rsidRPr="00EA386F">
              <w:rPr>
                <w:bCs/>
                <w:sz w:val="20"/>
                <w:szCs w:val="20"/>
              </w:rPr>
              <w:t>1101</w:t>
            </w:r>
          </w:p>
        </w:tc>
        <w:tc>
          <w:tcPr>
            <w:tcW w:w="1966" w:type="dxa"/>
            <w:tcBorders>
              <w:top w:val="nil"/>
              <w:left w:val="single" w:sz="8" w:space="0" w:color="auto"/>
              <w:bottom w:val="single" w:sz="8" w:space="0" w:color="000000"/>
              <w:right w:val="single" w:sz="8" w:space="0" w:color="auto"/>
            </w:tcBorders>
            <w:shd w:val="clear" w:color="auto" w:fill="auto"/>
            <w:vAlign w:val="center"/>
          </w:tcPr>
          <w:p w:rsidR="005E0F19" w:rsidRPr="00EA386F" w:rsidRDefault="005E0F19" w:rsidP="00522690">
            <w:pPr>
              <w:ind w:left="-108" w:right="-108"/>
              <w:jc w:val="left"/>
              <w:rPr>
                <w:bCs/>
                <w:sz w:val="20"/>
                <w:szCs w:val="20"/>
              </w:rPr>
            </w:pPr>
            <w:r w:rsidRPr="00EA386F">
              <w:rPr>
                <w:bCs/>
                <w:sz w:val="20"/>
                <w:szCs w:val="20"/>
              </w:rPr>
              <w:t>Физическая культура</w:t>
            </w:r>
          </w:p>
        </w:tc>
        <w:tc>
          <w:tcPr>
            <w:tcW w:w="1134" w:type="dxa"/>
            <w:tcBorders>
              <w:top w:val="nil"/>
              <w:left w:val="single" w:sz="8" w:space="0" w:color="auto"/>
              <w:bottom w:val="single" w:sz="8" w:space="0" w:color="000000"/>
              <w:right w:val="single" w:sz="4" w:space="0" w:color="auto"/>
            </w:tcBorders>
            <w:shd w:val="clear" w:color="auto" w:fill="auto"/>
            <w:vAlign w:val="center"/>
          </w:tcPr>
          <w:p w:rsidR="005E0F19" w:rsidRPr="00EA386F" w:rsidRDefault="005E0F19" w:rsidP="00583EB5">
            <w:pPr>
              <w:ind w:left="-108" w:right="34"/>
              <w:jc w:val="right"/>
              <w:rPr>
                <w:sz w:val="20"/>
                <w:szCs w:val="20"/>
              </w:rPr>
            </w:pPr>
            <w:r w:rsidRPr="00EA386F">
              <w:rPr>
                <w:sz w:val="20"/>
                <w:szCs w:val="20"/>
              </w:rPr>
              <w:t>282 752,1</w:t>
            </w:r>
          </w:p>
        </w:tc>
        <w:tc>
          <w:tcPr>
            <w:tcW w:w="1134" w:type="dxa"/>
            <w:tcBorders>
              <w:top w:val="nil"/>
              <w:left w:val="single" w:sz="4" w:space="0" w:color="auto"/>
              <w:bottom w:val="single" w:sz="8" w:space="0" w:color="000000"/>
              <w:right w:val="single" w:sz="4" w:space="0" w:color="auto"/>
            </w:tcBorders>
            <w:shd w:val="clear" w:color="auto" w:fill="auto"/>
            <w:vAlign w:val="center"/>
          </w:tcPr>
          <w:p w:rsidR="005E0F19" w:rsidRPr="00EA386F" w:rsidRDefault="005E0F19" w:rsidP="00583EB5">
            <w:pPr>
              <w:ind w:left="-108" w:right="34"/>
              <w:jc w:val="right"/>
              <w:rPr>
                <w:sz w:val="20"/>
                <w:szCs w:val="20"/>
              </w:rPr>
            </w:pPr>
            <w:r w:rsidRPr="00EA386F">
              <w:rPr>
                <w:sz w:val="20"/>
                <w:szCs w:val="20"/>
              </w:rPr>
              <w:t>168 529,9</w:t>
            </w:r>
          </w:p>
        </w:tc>
        <w:tc>
          <w:tcPr>
            <w:tcW w:w="709" w:type="dxa"/>
            <w:tcBorders>
              <w:top w:val="nil"/>
              <w:left w:val="single" w:sz="4" w:space="0" w:color="auto"/>
              <w:bottom w:val="single" w:sz="8" w:space="0" w:color="000000"/>
              <w:right w:val="single" w:sz="8" w:space="0" w:color="auto"/>
            </w:tcBorders>
            <w:shd w:val="clear" w:color="auto" w:fill="auto"/>
            <w:vAlign w:val="center"/>
          </w:tcPr>
          <w:p w:rsidR="005E0F19" w:rsidRPr="00EA386F" w:rsidRDefault="005E0F19" w:rsidP="00583EB5">
            <w:pPr>
              <w:ind w:left="-108" w:right="34"/>
              <w:jc w:val="right"/>
              <w:rPr>
                <w:sz w:val="20"/>
                <w:szCs w:val="20"/>
              </w:rPr>
            </w:pPr>
            <w:r w:rsidRPr="00EA386F">
              <w:rPr>
                <w:sz w:val="20"/>
                <w:szCs w:val="20"/>
              </w:rPr>
              <w:t>59,6</w:t>
            </w:r>
          </w:p>
        </w:tc>
        <w:tc>
          <w:tcPr>
            <w:tcW w:w="1134" w:type="dxa"/>
            <w:tcBorders>
              <w:top w:val="nil"/>
              <w:left w:val="single" w:sz="8" w:space="0" w:color="auto"/>
              <w:bottom w:val="single" w:sz="8" w:space="0" w:color="000000"/>
              <w:right w:val="single" w:sz="8" w:space="0" w:color="auto"/>
            </w:tcBorders>
            <w:shd w:val="clear" w:color="auto" w:fill="auto"/>
            <w:vAlign w:val="center"/>
          </w:tcPr>
          <w:p w:rsidR="005E0F19" w:rsidRPr="00EA386F" w:rsidRDefault="005E0F19" w:rsidP="007313B6">
            <w:pPr>
              <w:ind w:left="-108"/>
              <w:jc w:val="right"/>
              <w:rPr>
                <w:sz w:val="20"/>
                <w:szCs w:val="20"/>
              </w:rPr>
            </w:pPr>
            <w:r w:rsidRPr="00EA386F">
              <w:rPr>
                <w:sz w:val="20"/>
                <w:szCs w:val="20"/>
              </w:rPr>
              <w:t>138 346,4</w:t>
            </w:r>
          </w:p>
        </w:tc>
        <w:tc>
          <w:tcPr>
            <w:tcW w:w="1134" w:type="dxa"/>
            <w:tcBorders>
              <w:top w:val="nil"/>
              <w:left w:val="single" w:sz="8" w:space="0" w:color="auto"/>
              <w:bottom w:val="single" w:sz="8" w:space="0" w:color="000000"/>
              <w:right w:val="single" w:sz="8" w:space="0" w:color="auto"/>
            </w:tcBorders>
            <w:shd w:val="clear" w:color="auto" w:fill="auto"/>
            <w:vAlign w:val="center"/>
          </w:tcPr>
          <w:p w:rsidR="005E0F19" w:rsidRPr="00EA386F" w:rsidRDefault="00D64F56" w:rsidP="005E0F19">
            <w:pPr>
              <w:ind w:left="-108"/>
              <w:jc w:val="right"/>
              <w:rPr>
                <w:sz w:val="20"/>
                <w:szCs w:val="20"/>
              </w:rPr>
            </w:pPr>
            <w:r w:rsidRPr="00EA386F">
              <w:rPr>
                <w:sz w:val="20"/>
                <w:szCs w:val="20"/>
              </w:rPr>
              <w:t>241 072,</w:t>
            </w:r>
            <w:r w:rsidR="00172DA5" w:rsidRPr="00EA386F">
              <w:rPr>
                <w:sz w:val="20"/>
                <w:szCs w:val="20"/>
              </w:rPr>
              <w:t>6</w:t>
            </w:r>
          </w:p>
        </w:tc>
        <w:tc>
          <w:tcPr>
            <w:tcW w:w="1134" w:type="dxa"/>
            <w:tcBorders>
              <w:top w:val="nil"/>
              <w:left w:val="single" w:sz="8" w:space="0" w:color="auto"/>
              <w:bottom w:val="single" w:sz="8" w:space="0" w:color="000000"/>
              <w:right w:val="single" w:sz="8" w:space="0" w:color="auto"/>
            </w:tcBorders>
            <w:shd w:val="clear" w:color="auto" w:fill="auto"/>
            <w:vAlign w:val="center"/>
          </w:tcPr>
          <w:p w:rsidR="005E0F19" w:rsidRPr="00EA386F" w:rsidRDefault="00D64F56" w:rsidP="005E0F19">
            <w:pPr>
              <w:ind w:left="-108"/>
              <w:jc w:val="right"/>
              <w:rPr>
                <w:sz w:val="20"/>
                <w:szCs w:val="20"/>
              </w:rPr>
            </w:pPr>
            <w:r w:rsidRPr="00EA386F">
              <w:rPr>
                <w:sz w:val="20"/>
                <w:szCs w:val="20"/>
              </w:rPr>
              <w:t>227 125,2</w:t>
            </w:r>
          </w:p>
        </w:tc>
        <w:tc>
          <w:tcPr>
            <w:tcW w:w="708" w:type="dxa"/>
            <w:tcBorders>
              <w:top w:val="nil"/>
              <w:left w:val="single" w:sz="8" w:space="0" w:color="auto"/>
              <w:bottom w:val="single" w:sz="8" w:space="0" w:color="000000"/>
              <w:right w:val="single" w:sz="8" w:space="0" w:color="auto"/>
            </w:tcBorders>
            <w:shd w:val="clear" w:color="auto" w:fill="auto"/>
            <w:vAlign w:val="center"/>
          </w:tcPr>
          <w:p w:rsidR="005E0F19" w:rsidRPr="00EA386F" w:rsidRDefault="00A04A6E" w:rsidP="005E0F19">
            <w:pPr>
              <w:ind w:left="-108"/>
              <w:jc w:val="right"/>
              <w:rPr>
                <w:sz w:val="20"/>
                <w:szCs w:val="20"/>
              </w:rPr>
            </w:pPr>
            <w:r w:rsidRPr="00EA386F">
              <w:rPr>
                <w:sz w:val="20"/>
                <w:szCs w:val="20"/>
              </w:rPr>
              <w:t>164,2</w:t>
            </w:r>
          </w:p>
        </w:tc>
        <w:tc>
          <w:tcPr>
            <w:tcW w:w="665" w:type="dxa"/>
            <w:tcBorders>
              <w:top w:val="nil"/>
              <w:left w:val="single" w:sz="8" w:space="0" w:color="auto"/>
              <w:bottom w:val="single" w:sz="8" w:space="0" w:color="000000"/>
              <w:right w:val="single" w:sz="8" w:space="0" w:color="auto"/>
            </w:tcBorders>
            <w:shd w:val="clear" w:color="auto" w:fill="auto"/>
            <w:vAlign w:val="center"/>
          </w:tcPr>
          <w:p w:rsidR="005E0F19" w:rsidRPr="00EA386F" w:rsidRDefault="00A04A6E" w:rsidP="005E0F19">
            <w:pPr>
              <w:ind w:left="-108"/>
              <w:jc w:val="right"/>
              <w:rPr>
                <w:sz w:val="20"/>
                <w:szCs w:val="20"/>
              </w:rPr>
            </w:pPr>
            <w:r w:rsidRPr="00EA386F">
              <w:rPr>
                <w:sz w:val="20"/>
                <w:szCs w:val="20"/>
              </w:rPr>
              <w:t>94,2</w:t>
            </w:r>
          </w:p>
        </w:tc>
      </w:tr>
      <w:tr w:rsidR="005E0F19" w:rsidRPr="006F64A7" w:rsidTr="009A40B3">
        <w:trPr>
          <w:cantSplit/>
          <w:trHeight w:val="255"/>
          <w:jc w:val="center"/>
        </w:trPr>
        <w:tc>
          <w:tcPr>
            <w:tcW w:w="685" w:type="dxa"/>
            <w:tcBorders>
              <w:top w:val="single" w:sz="4" w:space="0" w:color="auto"/>
              <w:left w:val="single" w:sz="8" w:space="0" w:color="auto"/>
              <w:bottom w:val="single" w:sz="8" w:space="0" w:color="000000"/>
              <w:right w:val="single" w:sz="8" w:space="0" w:color="auto"/>
            </w:tcBorders>
            <w:shd w:val="clear" w:color="auto" w:fill="auto"/>
            <w:vAlign w:val="center"/>
          </w:tcPr>
          <w:p w:rsidR="005E0F19" w:rsidRPr="00EA386F" w:rsidRDefault="005E0F19" w:rsidP="005F5233">
            <w:pPr>
              <w:ind w:left="-108" w:right="-108"/>
              <w:jc w:val="center"/>
              <w:rPr>
                <w:sz w:val="20"/>
                <w:szCs w:val="20"/>
              </w:rPr>
            </w:pPr>
            <w:r w:rsidRPr="00EA386F">
              <w:rPr>
                <w:bCs/>
                <w:sz w:val="20"/>
                <w:szCs w:val="20"/>
              </w:rPr>
              <w:t>1102</w:t>
            </w:r>
          </w:p>
        </w:tc>
        <w:tc>
          <w:tcPr>
            <w:tcW w:w="1966" w:type="dxa"/>
            <w:tcBorders>
              <w:top w:val="nil"/>
              <w:left w:val="single" w:sz="8" w:space="0" w:color="auto"/>
              <w:bottom w:val="single" w:sz="8" w:space="0" w:color="000000"/>
              <w:right w:val="single" w:sz="8" w:space="0" w:color="auto"/>
            </w:tcBorders>
            <w:shd w:val="clear" w:color="auto" w:fill="auto"/>
            <w:vAlign w:val="center"/>
          </w:tcPr>
          <w:p w:rsidR="005E0F19" w:rsidRPr="00EA386F" w:rsidRDefault="005E0F19" w:rsidP="00522690">
            <w:pPr>
              <w:ind w:left="-108" w:right="-108"/>
              <w:jc w:val="left"/>
              <w:rPr>
                <w:sz w:val="20"/>
                <w:szCs w:val="20"/>
              </w:rPr>
            </w:pPr>
            <w:r w:rsidRPr="00EA386F">
              <w:rPr>
                <w:bCs/>
                <w:sz w:val="20"/>
                <w:szCs w:val="20"/>
              </w:rPr>
              <w:t>Массовый спорт</w:t>
            </w:r>
          </w:p>
        </w:tc>
        <w:tc>
          <w:tcPr>
            <w:tcW w:w="1134" w:type="dxa"/>
            <w:tcBorders>
              <w:top w:val="nil"/>
              <w:left w:val="single" w:sz="8" w:space="0" w:color="auto"/>
              <w:bottom w:val="single" w:sz="8" w:space="0" w:color="000000"/>
              <w:right w:val="single" w:sz="8" w:space="0" w:color="auto"/>
            </w:tcBorders>
            <w:shd w:val="clear" w:color="auto" w:fill="auto"/>
            <w:vAlign w:val="center"/>
          </w:tcPr>
          <w:p w:rsidR="005E0F19" w:rsidRPr="00EA386F" w:rsidRDefault="005E0F19" w:rsidP="00583EB5">
            <w:pPr>
              <w:ind w:left="-108" w:right="34"/>
              <w:jc w:val="right"/>
              <w:rPr>
                <w:sz w:val="20"/>
                <w:szCs w:val="20"/>
              </w:rPr>
            </w:pPr>
            <w:r w:rsidRPr="00EA386F">
              <w:rPr>
                <w:sz w:val="20"/>
                <w:szCs w:val="20"/>
              </w:rPr>
              <w:t>2 670,0</w:t>
            </w:r>
          </w:p>
        </w:tc>
        <w:tc>
          <w:tcPr>
            <w:tcW w:w="1134" w:type="dxa"/>
            <w:tcBorders>
              <w:top w:val="nil"/>
              <w:left w:val="single" w:sz="8" w:space="0" w:color="auto"/>
              <w:bottom w:val="single" w:sz="8" w:space="0" w:color="000000"/>
              <w:right w:val="single" w:sz="8" w:space="0" w:color="auto"/>
            </w:tcBorders>
            <w:shd w:val="clear" w:color="auto" w:fill="auto"/>
            <w:vAlign w:val="center"/>
          </w:tcPr>
          <w:p w:rsidR="005E0F19" w:rsidRPr="00EA386F" w:rsidRDefault="005E0F19" w:rsidP="00583EB5">
            <w:pPr>
              <w:ind w:left="-108" w:right="34"/>
              <w:jc w:val="right"/>
              <w:rPr>
                <w:sz w:val="20"/>
                <w:szCs w:val="20"/>
              </w:rPr>
            </w:pPr>
            <w:r w:rsidRPr="00EA386F">
              <w:rPr>
                <w:sz w:val="20"/>
                <w:szCs w:val="20"/>
              </w:rPr>
              <w:t>2 667,2</w:t>
            </w:r>
          </w:p>
        </w:tc>
        <w:tc>
          <w:tcPr>
            <w:tcW w:w="709" w:type="dxa"/>
            <w:tcBorders>
              <w:top w:val="nil"/>
              <w:left w:val="single" w:sz="8" w:space="0" w:color="auto"/>
              <w:bottom w:val="single" w:sz="8" w:space="0" w:color="000000"/>
              <w:right w:val="single" w:sz="8" w:space="0" w:color="auto"/>
            </w:tcBorders>
            <w:shd w:val="clear" w:color="auto" w:fill="auto"/>
            <w:vAlign w:val="center"/>
          </w:tcPr>
          <w:p w:rsidR="005E0F19" w:rsidRPr="00EA386F" w:rsidRDefault="005E0F19" w:rsidP="00583EB5">
            <w:pPr>
              <w:ind w:left="-108" w:right="34"/>
              <w:jc w:val="right"/>
              <w:rPr>
                <w:sz w:val="20"/>
                <w:szCs w:val="20"/>
              </w:rPr>
            </w:pPr>
            <w:r w:rsidRPr="00EA386F">
              <w:rPr>
                <w:sz w:val="20"/>
                <w:szCs w:val="20"/>
              </w:rPr>
              <w:t>99,9</w:t>
            </w:r>
          </w:p>
        </w:tc>
        <w:tc>
          <w:tcPr>
            <w:tcW w:w="1134" w:type="dxa"/>
            <w:tcBorders>
              <w:top w:val="nil"/>
              <w:left w:val="single" w:sz="8" w:space="0" w:color="auto"/>
              <w:bottom w:val="single" w:sz="8" w:space="0" w:color="000000"/>
              <w:right w:val="single" w:sz="8" w:space="0" w:color="auto"/>
            </w:tcBorders>
            <w:shd w:val="clear" w:color="auto" w:fill="auto"/>
            <w:vAlign w:val="center"/>
          </w:tcPr>
          <w:p w:rsidR="005E0F19" w:rsidRPr="00EA386F" w:rsidRDefault="005E0F19" w:rsidP="007313B6">
            <w:pPr>
              <w:ind w:left="-108"/>
              <w:jc w:val="right"/>
              <w:rPr>
                <w:sz w:val="20"/>
                <w:szCs w:val="20"/>
              </w:rPr>
            </w:pPr>
            <w:r w:rsidRPr="00EA386F">
              <w:rPr>
                <w:sz w:val="20"/>
                <w:szCs w:val="20"/>
              </w:rPr>
              <w:t>2 500,0</w:t>
            </w:r>
          </w:p>
        </w:tc>
        <w:tc>
          <w:tcPr>
            <w:tcW w:w="1134" w:type="dxa"/>
            <w:tcBorders>
              <w:top w:val="nil"/>
              <w:left w:val="single" w:sz="8" w:space="0" w:color="auto"/>
              <w:bottom w:val="single" w:sz="8" w:space="0" w:color="000000"/>
              <w:right w:val="single" w:sz="8" w:space="0" w:color="auto"/>
            </w:tcBorders>
            <w:shd w:val="clear" w:color="auto" w:fill="auto"/>
            <w:vAlign w:val="center"/>
          </w:tcPr>
          <w:p w:rsidR="005E0F19" w:rsidRPr="00EA386F" w:rsidRDefault="00D64F56" w:rsidP="005E0F19">
            <w:pPr>
              <w:ind w:left="-108"/>
              <w:jc w:val="right"/>
              <w:rPr>
                <w:sz w:val="20"/>
                <w:szCs w:val="20"/>
              </w:rPr>
            </w:pPr>
            <w:r w:rsidRPr="00EA386F">
              <w:rPr>
                <w:sz w:val="20"/>
                <w:szCs w:val="20"/>
              </w:rPr>
              <w:t>2 329,6</w:t>
            </w:r>
          </w:p>
        </w:tc>
        <w:tc>
          <w:tcPr>
            <w:tcW w:w="1134" w:type="dxa"/>
            <w:tcBorders>
              <w:top w:val="nil"/>
              <w:left w:val="single" w:sz="8" w:space="0" w:color="auto"/>
              <w:bottom w:val="single" w:sz="8" w:space="0" w:color="000000"/>
              <w:right w:val="single" w:sz="8" w:space="0" w:color="auto"/>
            </w:tcBorders>
            <w:shd w:val="clear" w:color="auto" w:fill="auto"/>
            <w:vAlign w:val="center"/>
          </w:tcPr>
          <w:p w:rsidR="005E0F19" w:rsidRPr="00EA386F" w:rsidRDefault="00D64F56" w:rsidP="005E0F19">
            <w:pPr>
              <w:ind w:left="-108"/>
              <w:jc w:val="right"/>
              <w:rPr>
                <w:sz w:val="20"/>
                <w:szCs w:val="20"/>
              </w:rPr>
            </w:pPr>
            <w:r w:rsidRPr="00EA386F">
              <w:rPr>
                <w:sz w:val="20"/>
                <w:szCs w:val="20"/>
              </w:rPr>
              <w:t>2 324,3</w:t>
            </w:r>
          </w:p>
        </w:tc>
        <w:tc>
          <w:tcPr>
            <w:tcW w:w="708" w:type="dxa"/>
            <w:tcBorders>
              <w:top w:val="nil"/>
              <w:left w:val="single" w:sz="8" w:space="0" w:color="auto"/>
              <w:bottom w:val="single" w:sz="8" w:space="0" w:color="000000"/>
              <w:right w:val="single" w:sz="8" w:space="0" w:color="auto"/>
            </w:tcBorders>
            <w:shd w:val="clear" w:color="auto" w:fill="auto"/>
            <w:vAlign w:val="center"/>
          </w:tcPr>
          <w:p w:rsidR="005E0F19" w:rsidRPr="00EA386F" w:rsidRDefault="00A04A6E" w:rsidP="005E0F19">
            <w:pPr>
              <w:ind w:left="-108"/>
              <w:jc w:val="right"/>
              <w:rPr>
                <w:sz w:val="20"/>
                <w:szCs w:val="20"/>
              </w:rPr>
            </w:pPr>
            <w:r w:rsidRPr="00EA386F">
              <w:rPr>
                <w:sz w:val="20"/>
                <w:szCs w:val="20"/>
              </w:rPr>
              <w:t>93,0</w:t>
            </w:r>
          </w:p>
        </w:tc>
        <w:tc>
          <w:tcPr>
            <w:tcW w:w="665" w:type="dxa"/>
            <w:tcBorders>
              <w:top w:val="nil"/>
              <w:left w:val="single" w:sz="8" w:space="0" w:color="auto"/>
              <w:bottom w:val="single" w:sz="8" w:space="0" w:color="000000"/>
              <w:right w:val="single" w:sz="8" w:space="0" w:color="auto"/>
            </w:tcBorders>
            <w:shd w:val="clear" w:color="auto" w:fill="auto"/>
            <w:vAlign w:val="center"/>
          </w:tcPr>
          <w:p w:rsidR="005E0F19" w:rsidRPr="00EA386F" w:rsidRDefault="00A04A6E" w:rsidP="005E0F19">
            <w:pPr>
              <w:ind w:left="-108"/>
              <w:jc w:val="right"/>
              <w:rPr>
                <w:sz w:val="20"/>
                <w:szCs w:val="20"/>
              </w:rPr>
            </w:pPr>
            <w:r w:rsidRPr="00EA386F">
              <w:rPr>
                <w:sz w:val="20"/>
                <w:szCs w:val="20"/>
              </w:rPr>
              <w:t>99,8</w:t>
            </w:r>
          </w:p>
        </w:tc>
      </w:tr>
      <w:tr w:rsidR="005E0F19" w:rsidRPr="006F64A7" w:rsidTr="009A40B3">
        <w:trPr>
          <w:cantSplit/>
          <w:trHeight w:val="255"/>
          <w:jc w:val="center"/>
        </w:trPr>
        <w:tc>
          <w:tcPr>
            <w:tcW w:w="685" w:type="dxa"/>
            <w:tcBorders>
              <w:top w:val="single" w:sz="4" w:space="0" w:color="auto"/>
              <w:left w:val="single" w:sz="8" w:space="0" w:color="auto"/>
              <w:bottom w:val="single" w:sz="8" w:space="0" w:color="000000"/>
              <w:right w:val="single" w:sz="8" w:space="0" w:color="auto"/>
            </w:tcBorders>
            <w:shd w:val="clear" w:color="auto" w:fill="auto"/>
            <w:vAlign w:val="center"/>
          </w:tcPr>
          <w:p w:rsidR="005E0F19" w:rsidRPr="00EA386F" w:rsidRDefault="005E0F19" w:rsidP="005F5233">
            <w:pPr>
              <w:ind w:left="-108" w:right="-108"/>
              <w:jc w:val="center"/>
              <w:rPr>
                <w:bCs/>
                <w:sz w:val="20"/>
                <w:szCs w:val="20"/>
              </w:rPr>
            </w:pPr>
            <w:r w:rsidRPr="00EA386F">
              <w:rPr>
                <w:bCs/>
                <w:sz w:val="20"/>
                <w:szCs w:val="20"/>
              </w:rPr>
              <w:t>1105</w:t>
            </w:r>
          </w:p>
        </w:tc>
        <w:tc>
          <w:tcPr>
            <w:tcW w:w="1966" w:type="dxa"/>
            <w:tcBorders>
              <w:top w:val="nil"/>
              <w:left w:val="single" w:sz="8" w:space="0" w:color="auto"/>
              <w:bottom w:val="single" w:sz="8" w:space="0" w:color="000000"/>
              <w:right w:val="single" w:sz="8" w:space="0" w:color="auto"/>
            </w:tcBorders>
            <w:shd w:val="clear" w:color="auto" w:fill="auto"/>
            <w:vAlign w:val="center"/>
          </w:tcPr>
          <w:p w:rsidR="005E0F19" w:rsidRPr="00EA386F" w:rsidRDefault="005E0F19" w:rsidP="00522690">
            <w:pPr>
              <w:ind w:left="-108" w:right="-108"/>
              <w:jc w:val="left"/>
              <w:rPr>
                <w:bCs/>
                <w:sz w:val="20"/>
                <w:szCs w:val="20"/>
              </w:rPr>
            </w:pPr>
            <w:r w:rsidRPr="00EA386F">
              <w:rPr>
                <w:bCs/>
                <w:sz w:val="20"/>
                <w:szCs w:val="20"/>
              </w:rPr>
              <w:t>Другие вопросы в области физической культуры и спорта</w:t>
            </w:r>
          </w:p>
        </w:tc>
        <w:tc>
          <w:tcPr>
            <w:tcW w:w="1134" w:type="dxa"/>
            <w:tcBorders>
              <w:top w:val="nil"/>
              <w:left w:val="single" w:sz="8" w:space="0" w:color="auto"/>
              <w:bottom w:val="single" w:sz="8" w:space="0" w:color="000000"/>
              <w:right w:val="single" w:sz="8" w:space="0" w:color="auto"/>
            </w:tcBorders>
            <w:shd w:val="clear" w:color="auto" w:fill="auto"/>
            <w:vAlign w:val="center"/>
          </w:tcPr>
          <w:p w:rsidR="005E0F19" w:rsidRPr="00EA386F" w:rsidRDefault="005E0F19" w:rsidP="00583EB5">
            <w:pPr>
              <w:ind w:left="-108" w:right="34"/>
              <w:jc w:val="right"/>
              <w:rPr>
                <w:sz w:val="20"/>
                <w:szCs w:val="20"/>
              </w:rPr>
            </w:pPr>
            <w:r w:rsidRPr="00EA386F">
              <w:rPr>
                <w:sz w:val="20"/>
                <w:szCs w:val="20"/>
              </w:rPr>
              <w:t>15 844,7</w:t>
            </w:r>
          </w:p>
        </w:tc>
        <w:tc>
          <w:tcPr>
            <w:tcW w:w="1134" w:type="dxa"/>
            <w:tcBorders>
              <w:top w:val="nil"/>
              <w:left w:val="single" w:sz="8" w:space="0" w:color="auto"/>
              <w:bottom w:val="single" w:sz="8" w:space="0" w:color="000000"/>
              <w:right w:val="single" w:sz="8" w:space="0" w:color="auto"/>
            </w:tcBorders>
            <w:shd w:val="clear" w:color="auto" w:fill="auto"/>
            <w:vAlign w:val="center"/>
          </w:tcPr>
          <w:p w:rsidR="005E0F19" w:rsidRPr="00EA386F" w:rsidRDefault="005E0F19" w:rsidP="00583EB5">
            <w:pPr>
              <w:ind w:left="-108" w:right="34"/>
              <w:jc w:val="right"/>
              <w:rPr>
                <w:sz w:val="20"/>
                <w:szCs w:val="20"/>
              </w:rPr>
            </w:pPr>
            <w:r w:rsidRPr="00EA386F">
              <w:rPr>
                <w:sz w:val="20"/>
                <w:szCs w:val="20"/>
              </w:rPr>
              <w:t>15 753,9</w:t>
            </w:r>
          </w:p>
        </w:tc>
        <w:tc>
          <w:tcPr>
            <w:tcW w:w="709" w:type="dxa"/>
            <w:tcBorders>
              <w:top w:val="nil"/>
              <w:left w:val="single" w:sz="8" w:space="0" w:color="auto"/>
              <w:bottom w:val="single" w:sz="8" w:space="0" w:color="000000"/>
              <w:right w:val="single" w:sz="8" w:space="0" w:color="auto"/>
            </w:tcBorders>
            <w:shd w:val="clear" w:color="auto" w:fill="auto"/>
            <w:vAlign w:val="center"/>
          </w:tcPr>
          <w:p w:rsidR="005E0F19" w:rsidRPr="00EA386F" w:rsidRDefault="005E0F19" w:rsidP="00583EB5">
            <w:pPr>
              <w:ind w:left="-108" w:right="34"/>
              <w:jc w:val="right"/>
              <w:rPr>
                <w:sz w:val="20"/>
                <w:szCs w:val="20"/>
              </w:rPr>
            </w:pPr>
            <w:r w:rsidRPr="00EA386F">
              <w:rPr>
                <w:sz w:val="20"/>
                <w:szCs w:val="20"/>
              </w:rPr>
              <w:t>99,4</w:t>
            </w:r>
          </w:p>
        </w:tc>
        <w:tc>
          <w:tcPr>
            <w:tcW w:w="1134" w:type="dxa"/>
            <w:tcBorders>
              <w:top w:val="nil"/>
              <w:left w:val="single" w:sz="8" w:space="0" w:color="auto"/>
              <w:bottom w:val="single" w:sz="8" w:space="0" w:color="000000"/>
              <w:right w:val="single" w:sz="8" w:space="0" w:color="auto"/>
            </w:tcBorders>
            <w:shd w:val="clear" w:color="auto" w:fill="auto"/>
            <w:vAlign w:val="center"/>
          </w:tcPr>
          <w:p w:rsidR="005E0F19" w:rsidRPr="00EA386F" w:rsidRDefault="005E0F19" w:rsidP="007313B6">
            <w:pPr>
              <w:ind w:left="-108"/>
              <w:jc w:val="right"/>
              <w:rPr>
                <w:sz w:val="20"/>
                <w:szCs w:val="20"/>
              </w:rPr>
            </w:pPr>
            <w:r w:rsidRPr="00EA386F">
              <w:rPr>
                <w:sz w:val="20"/>
                <w:szCs w:val="20"/>
              </w:rPr>
              <w:t>15 798,8</w:t>
            </w:r>
          </w:p>
        </w:tc>
        <w:tc>
          <w:tcPr>
            <w:tcW w:w="1134" w:type="dxa"/>
            <w:tcBorders>
              <w:top w:val="nil"/>
              <w:left w:val="single" w:sz="8" w:space="0" w:color="auto"/>
              <w:bottom w:val="single" w:sz="8" w:space="0" w:color="000000"/>
              <w:right w:val="single" w:sz="8" w:space="0" w:color="auto"/>
            </w:tcBorders>
            <w:shd w:val="clear" w:color="auto" w:fill="auto"/>
            <w:vAlign w:val="center"/>
          </w:tcPr>
          <w:p w:rsidR="005E0F19" w:rsidRPr="00EA386F" w:rsidRDefault="00D64F56" w:rsidP="005E0F19">
            <w:pPr>
              <w:ind w:left="-108"/>
              <w:jc w:val="right"/>
              <w:rPr>
                <w:sz w:val="20"/>
                <w:szCs w:val="20"/>
              </w:rPr>
            </w:pPr>
            <w:r w:rsidRPr="00EA386F">
              <w:rPr>
                <w:sz w:val="20"/>
                <w:szCs w:val="20"/>
              </w:rPr>
              <w:t>15 913,9</w:t>
            </w:r>
          </w:p>
        </w:tc>
        <w:tc>
          <w:tcPr>
            <w:tcW w:w="1134" w:type="dxa"/>
            <w:tcBorders>
              <w:top w:val="nil"/>
              <w:left w:val="single" w:sz="8" w:space="0" w:color="auto"/>
              <w:bottom w:val="single" w:sz="8" w:space="0" w:color="000000"/>
              <w:right w:val="single" w:sz="8" w:space="0" w:color="auto"/>
            </w:tcBorders>
            <w:shd w:val="clear" w:color="auto" w:fill="auto"/>
            <w:vAlign w:val="center"/>
          </w:tcPr>
          <w:p w:rsidR="005E0F19" w:rsidRPr="00EA386F" w:rsidRDefault="00D64F56" w:rsidP="005E0F19">
            <w:pPr>
              <w:ind w:left="-108"/>
              <w:jc w:val="right"/>
              <w:rPr>
                <w:sz w:val="20"/>
                <w:szCs w:val="20"/>
              </w:rPr>
            </w:pPr>
            <w:r w:rsidRPr="00EA386F">
              <w:rPr>
                <w:sz w:val="20"/>
                <w:szCs w:val="20"/>
              </w:rPr>
              <w:t>15 913,5</w:t>
            </w:r>
          </w:p>
        </w:tc>
        <w:tc>
          <w:tcPr>
            <w:tcW w:w="708" w:type="dxa"/>
            <w:tcBorders>
              <w:top w:val="nil"/>
              <w:left w:val="single" w:sz="8" w:space="0" w:color="auto"/>
              <w:bottom w:val="single" w:sz="8" w:space="0" w:color="000000"/>
              <w:right w:val="single" w:sz="8" w:space="0" w:color="auto"/>
            </w:tcBorders>
            <w:shd w:val="clear" w:color="auto" w:fill="auto"/>
            <w:vAlign w:val="center"/>
          </w:tcPr>
          <w:p w:rsidR="005E0F19" w:rsidRPr="00EA386F" w:rsidRDefault="00A04A6E" w:rsidP="005E0F19">
            <w:pPr>
              <w:ind w:left="-108"/>
              <w:jc w:val="right"/>
              <w:rPr>
                <w:sz w:val="20"/>
                <w:szCs w:val="20"/>
              </w:rPr>
            </w:pPr>
            <w:r w:rsidRPr="00EA386F">
              <w:rPr>
                <w:sz w:val="20"/>
                <w:szCs w:val="20"/>
              </w:rPr>
              <w:t>100,7</w:t>
            </w:r>
          </w:p>
        </w:tc>
        <w:tc>
          <w:tcPr>
            <w:tcW w:w="665" w:type="dxa"/>
            <w:tcBorders>
              <w:top w:val="nil"/>
              <w:left w:val="single" w:sz="8" w:space="0" w:color="auto"/>
              <w:bottom w:val="single" w:sz="8" w:space="0" w:color="000000"/>
              <w:right w:val="single" w:sz="8" w:space="0" w:color="auto"/>
            </w:tcBorders>
            <w:shd w:val="clear" w:color="auto" w:fill="auto"/>
            <w:vAlign w:val="center"/>
          </w:tcPr>
          <w:p w:rsidR="005E0F19" w:rsidRPr="00EA386F" w:rsidRDefault="00A04A6E" w:rsidP="005E0F19">
            <w:pPr>
              <w:ind w:left="-108"/>
              <w:jc w:val="right"/>
              <w:rPr>
                <w:sz w:val="20"/>
                <w:szCs w:val="20"/>
              </w:rPr>
            </w:pPr>
            <w:r w:rsidRPr="00EA386F">
              <w:rPr>
                <w:sz w:val="20"/>
                <w:szCs w:val="20"/>
              </w:rPr>
              <w:t>100,0</w:t>
            </w:r>
          </w:p>
        </w:tc>
      </w:tr>
      <w:tr w:rsidR="005E0F19" w:rsidRPr="003A7519" w:rsidTr="00761CCE">
        <w:trPr>
          <w:trHeight w:val="253"/>
          <w:jc w:val="center"/>
        </w:trPr>
        <w:tc>
          <w:tcPr>
            <w:tcW w:w="685" w:type="dxa"/>
            <w:tcBorders>
              <w:top w:val="single" w:sz="4" w:space="0" w:color="auto"/>
              <w:left w:val="single" w:sz="8" w:space="0" w:color="auto"/>
              <w:bottom w:val="single" w:sz="8" w:space="0" w:color="000000"/>
              <w:right w:val="single" w:sz="8" w:space="0" w:color="auto"/>
            </w:tcBorders>
            <w:vAlign w:val="center"/>
          </w:tcPr>
          <w:p w:rsidR="005E0F19" w:rsidRPr="00EA386F" w:rsidRDefault="005E0F19" w:rsidP="005F5233">
            <w:pPr>
              <w:ind w:hanging="152"/>
              <w:jc w:val="center"/>
              <w:rPr>
                <w:b/>
                <w:sz w:val="20"/>
                <w:szCs w:val="20"/>
              </w:rPr>
            </w:pPr>
            <w:r w:rsidRPr="00EA386F">
              <w:rPr>
                <w:b/>
                <w:sz w:val="20"/>
                <w:szCs w:val="20"/>
              </w:rPr>
              <w:t>1300</w:t>
            </w:r>
          </w:p>
        </w:tc>
        <w:tc>
          <w:tcPr>
            <w:tcW w:w="1966" w:type="dxa"/>
            <w:tcBorders>
              <w:top w:val="single" w:sz="4" w:space="0" w:color="auto"/>
              <w:left w:val="single" w:sz="8" w:space="0" w:color="auto"/>
              <w:bottom w:val="single" w:sz="8" w:space="0" w:color="000000"/>
              <w:right w:val="single" w:sz="8" w:space="0" w:color="auto"/>
            </w:tcBorders>
            <w:vAlign w:val="center"/>
          </w:tcPr>
          <w:p w:rsidR="005E0F19" w:rsidRPr="00EA386F" w:rsidRDefault="005E0F19" w:rsidP="00522690">
            <w:pPr>
              <w:ind w:left="-108"/>
              <w:jc w:val="left"/>
              <w:rPr>
                <w:b/>
                <w:bCs/>
                <w:sz w:val="20"/>
                <w:szCs w:val="20"/>
              </w:rPr>
            </w:pPr>
            <w:r w:rsidRPr="00EA386F">
              <w:rPr>
                <w:b/>
                <w:bCs/>
                <w:sz w:val="20"/>
                <w:szCs w:val="20"/>
              </w:rPr>
              <w:t>Обслуживание государственного и муниципального долга</w:t>
            </w:r>
          </w:p>
        </w:tc>
        <w:tc>
          <w:tcPr>
            <w:tcW w:w="1134" w:type="dxa"/>
            <w:tcBorders>
              <w:top w:val="single" w:sz="4" w:space="0" w:color="auto"/>
              <w:left w:val="single" w:sz="8" w:space="0" w:color="auto"/>
              <w:bottom w:val="single" w:sz="8" w:space="0" w:color="000000"/>
              <w:right w:val="single" w:sz="8" w:space="0" w:color="auto"/>
            </w:tcBorders>
            <w:vAlign w:val="center"/>
          </w:tcPr>
          <w:p w:rsidR="005E0F19" w:rsidRPr="00EA386F" w:rsidRDefault="005E0F19" w:rsidP="005F43F8">
            <w:pPr>
              <w:jc w:val="right"/>
              <w:rPr>
                <w:b/>
                <w:bCs/>
                <w:sz w:val="20"/>
                <w:szCs w:val="20"/>
              </w:rPr>
            </w:pPr>
            <w:r w:rsidRPr="00EA386F">
              <w:rPr>
                <w:b/>
                <w:bCs/>
                <w:sz w:val="20"/>
                <w:szCs w:val="20"/>
              </w:rPr>
              <w:t>-</w:t>
            </w:r>
          </w:p>
        </w:tc>
        <w:tc>
          <w:tcPr>
            <w:tcW w:w="1134" w:type="dxa"/>
            <w:tcBorders>
              <w:top w:val="single" w:sz="4" w:space="0" w:color="auto"/>
              <w:left w:val="single" w:sz="8" w:space="0" w:color="auto"/>
              <w:bottom w:val="single" w:sz="8" w:space="0" w:color="000000"/>
              <w:right w:val="single" w:sz="8" w:space="0" w:color="auto"/>
            </w:tcBorders>
            <w:vAlign w:val="center"/>
          </w:tcPr>
          <w:p w:rsidR="005E0F19" w:rsidRPr="00EA386F" w:rsidRDefault="005E0F19" w:rsidP="005F43F8">
            <w:pPr>
              <w:jc w:val="right"/>
              <w:rPr>
                <w:b/>
                <w:bCs/>
                <w:sz w:val="20"/>
                <w:szCs w:val="20"/>
              </w:rPr>
            </w:pPr>
            <w:r w:rsidRPr="00EA386F">
              <w:rPr>
                <w:b/>
                <w:bCs/>
                <w:sz w:val="20"/>
                <w:szCs w:val="20"/>
              </w:rPr>
              <w:t>-</w:t>
            </w:r>
          </w:p>
        </w:tc>
        <w:tc>
          <w:tcPr>
            <w:tcW w:w="709" w:type="dxa"/>
            <w:tcBorders>
              <w:top w:val="single" w:sz="4" w:space="0" w:color="auto"/>
              <w:left w:val="single" w:sz="8" w:space="0" w:color="auto"/>
              <w:bottom w:val="single" w:sz="8" w:space="0" w:color="000000"/>
              <w:right w:val="single" w:sz="8" w:space="0" w:color="auto"/>
            </w:tcBorders>
            <w:vAlign w:val="center"/>
          </w:tcPr>
          <w:p w:rsidR="005E0F19" w:rsidRPr="00EA386F" w:rsidRDefault="005E0F19" w:rsidP="005F43F8">
            <w:pPr>
              <w:jc w:val="right"/>
              <w:rPr>
                <w:b/>
                <w:bCs/>
                <w:sz w:val="20"/>
                <w:szCs w:val="20"/>
              </w:rPr>
            </w:pPr>
            <w:r w:rsidRPr="00EA386F">
              <w:rPr>
                <w:b/>
                <w:bCs/>
                <w:sz w:val="20"/>
                <w:szCs w:val="20"/>
              </w:rPr>
              <w:t>-</w:t>
            </w:r>
          </w:p>
        </w:tc>
        <w:tc>
          <w:tcPr>
            <w:tcW w:w="1134" w:type="dxa"/>
            <w:tcBorders>
              <w:top w:val="single" w:sz="4" w:space="0" w:color="auto"/>
              <w:left w:val="single" w:sz="8" w:space="0" w:color="auto"/>
              <w:bottom w:val="single" w:sz="8" w:space="0" w:color="000000"/>
              <w:right w:val="single" w:sz="8" w:space="0" w:color="auto"/>
            </w:tcBorders>
            <w:vAlign w:val="center"/>
          </w:tcPr>
          <w:p w:rsidR="005E0F19" w:rsidRPr="00EA386F" w:rsidRDefault="005E0F19" w:rsidP="00146D38">
            <w:pPr>
              <w:jc w:val="right"/>
              <w:rPr>
                <w:b/>
                <w:bCs/>
                <w:sz w:val="20"/>
                <w:szCs w:val="20"/>
              </w:rPr>
            </w:pPr>
            <w:r w:rsidRPr="00EA386F">
              <w:rPr>
                <w:b/>
                <w:bCs/>
                <w:sz w:val="20"/>
                <w:szCs w:val="20"/>
              </w:rPr>
              <w:t>2 900,0</w:t>
            </w:r>
          </w:p>
        </w:tc>
        <w:tc>
          <w:tcPr>
            <w:tcW w:w="1134" w:type="dxa"/>
            <w:tcBorders>
              <w:top w:val="single" w:sz="4" w:space="0" w:color="auto"/>
              <w:left w:val="single" w:sz="8" w:space="0" w:color="auto"/>
              <w:bottom w:val="single" w:sz="8" w:space="0" w:color="000000"/>
              <w:right w:val="single" w:sz="8" w:space="0" w:color="auto"/>
            </w:tcBorders>
            <w:vAlign w:val="center"/>
          </w:tcPr>
          <w:p w:rsidR="005E0F19" w:rsidRPr="00EA386F" w:rsidRDefault="00D64F56" w:rsidP="005E0F19">
            <w:pPr>
              <w:jc w:val="right"/>
              <w:rPr>
                <w:b/>
                <w:bCs/>
                <w:sz w:val="20"/>
                <w:szCs w:val="20"/>
              </w:rPr>
            </w:pPr>
            <w:r w:rsidRPr="00EA386F">
              <w:rPr>
                <w:b/>
                <w:bCs/>
                <w:sz w:val="20"/>
                <w:szCs w:val="20"/>
              </w:rPr>
              <w:t>3 254,8</w:t>
            </w:r>
          </w:p>
        </w:tc>
        <w:tc>
          <w:tcPr>
            <w:tcW w:w="1134" w:type="dxa"/>
            <w:tcBorders>
              <w:top w:val="single" w:sz="4" w:space="0" w:color="auto"/>
              <w:left w:val="single" w:sz="8" w:space="0" w:color="auto"/>
              <w:bottom w:val="single" w:sz="8" w:space="0" w:color="000000"/>
              <w:right w:val="single" w:sz="8" w:space="0" w:color="auto"/>
            </w:tcBorders>
            <w:vAlign w:val="center"/>
          </w:tcPr>
          <w:p w:rsidR="005E0F19" w:rsidRPr="00EA386F" w:rsidRDefault="00D64F56" w:rsidP="005E0F19">
            <w:pPr>
              <w:jc w:val="right"/>
              <w:rPr>
                <w:b/>
                <w:bCs/>
                <w:sz w:val="20"/>
                <w:szCs w:val="20"/>
              </w:rPr>
            </w:pPr>
            <w:r w:rsidRPr="00EA386F">
              <w:rPr>
                <w:b/>
                <w:bCs/>
                <w:sz w:val="20"/>
                <w:szCs w:val="20"/>
              </w:rPr>
              <w:t>3 254,8</w:t>
            </w:r>
          </w:p>
        </w:tc>
        <w:tc>
          <w:tcPr>
            <w:tcW w:w="708" w:type="dxa"/>
            <w:tcBorders>
              <w:top w:val="single" w:sz="4" w:space="0" w:color="auto"/>
              <w:left w:val="single" w:sz="8" w:space="0" w:color="auto"/>
              <w:bottom w:val="single" w:sz="8" w:space="0" w:color="000000"/>
              <w:right w:val="single" w:sz="8" w:space="0" w:color="auto"/>
            </w:tcBorders>
            <w:vAlign w:val="center"/>
          </w:tcPr>
          <w:p w:rsidR="005E0F19" w:rsidRPr="00EA386F" w:rsidRDefault="00A04A6E" w:rsidP="005E0F19">
            <w:pPr>
              <w:jc w:val="right"/>
              <w:rPr>
                <w:b/>
                <w:bCs/>
                <w:sz w:val="20"/>
                <w:szCs w:val="20"/>
              </w:rPr>
            </w:pPr>
            <w:r w:rsidRPr="00EA386F">
              <w:rPr>
                <w:b/>
                <w:bCs/>
                <w:sz w:val="20"/>
                <w:szCs w:val="20"/>
              </w:rPr>
              <w:t>112,2</w:t>
            </w:r>
          </w:p>
        </w:tc>
        <w:tc>
          <w:tcPr>
            <w:tcW w:w="665" w:type="dxa"/>
            <w:tcBorders>
              <w:top w:val="single" w:sz="4" w:space="0" w:color="auto"/>
              <w:left w:val="single" w:sz="8" w:space="0" w:color="auto"/>
              <w:bottom w:val="single" w:sz="8" w:space="0" w:color="000000"/>
              <w:right w:val="single" w:sz="8" w:space="0" w:color="auto"/>
            </w:tcBorders>
            <w:vAlign w:val="center"/>
          </w:tcPr>
          <w:p w:rsidR="005E0F19" w:rsidRPr="00EA386F" w:rsidRDefault="00A04A6E" w:rsidP="005E0F19">
            <w:pPr>
              <w:jc w:val="right"/>
              <w:rPr>
                <w:b/>
                <w:bCs/>
                <w:sz w:val="20"/>
                <w:szCs w:val="20"/>
              </w:rPr>
            </w:pPr>
            <w:r w:rsidRPr="00EA386F">
              <w:rPr>
                <w:b/>
                <w:bCs/>
                <w:sz w:val="20"/>
                <w:szCs w:val="20"/>
              </w:rPr>
              <w:t>100</w:t>
            </w:r>
          </w:p>
        </w:tc>
      </w:tr>
      <w:tr w:rsidR="005E0F19" w:rsidRPr="006F64A7" w:rsidTr="009A40B3">
        <w:trPr>
          <w:trHeight w:val="253"/>
          <w:jc w:val="center"/>
        </w:trPr>
        <w:tc>
          <w:tcPr>
            <w:tcW w:w="685" w:type="dxa"/>
            <w:tcBorders>
              <w:top w:val="nil"/>
              <w:left w:val="single" w:sz="8" w:space="0" w:color="auto"/>
              <w:bottom w:val="single" w:sz="8" w:space="0" w:color="000000"/>
              <w:right w:val="single" w:sz="8" w:space="0" w:color="auto"/>
            </w:tcBorders>
            <w:vAlign w:val="center"/>
          </w:tcPr>
          <w:p w:rsidR="005E0F19" w:rsidRPr="00EA386F" w:rsidRDefault="005E0F19" w:rsidP="005F5233">
            <w:pPr>
              <w:ind w:hanging="152"/>
              <w:jc w:val="center"/>
              <w:rPr>
                <w:sz w:val="20"/>
                <w:szCs w:val="20"/>
              </w:rPr>
            </w:pPr>
            <w:r w:rsidRPr="00EA386F">
              <w:rPr>
                <w:sz w:val="20"/>
                <w:szCs w:val="20"/>
              </w:rPr>
              <w:t>1301</w:t>
            </w:r>
          </w:p>
        </w:tc>
        <w:tc>
          <w:tcPr>
            <w:tcW w:w="1966" w:type="dxa"/>
            <w:tcBorders>
              <w:top w:val="nil"/>
              <w:left w:val="single" w:sz="8" w:space="0" w:color="auto"/>
              <w:bottom w:val="single" w:sz="8" w:space="0" w:color="000000"/>
              <w:right w:val="single" w:sz="8" w:space="0" w:color="auto"/>
            </w:tcBorders>
            <w:vAlign w:val="center"/>
          </w:tcPr>
          <w:p w:rsidR="005E0F19" w:rsidRPr="00EA386F" w:rsidRDefault="005E0F19" w:rsidP="00522690">
            <w:pPr>
              <w:ind w:left="-108"/>
              <w:jc w:val="left"/>
              <w:rPr>
                <w:bCs/>
                <w:sz w:val="20"/>
                <w:szCs w:val="20"/>
              </w:rPr>
            </w:pPr>
            <w:r w:rsidRPr="00EA386F">
              <w:rPr>
                <w:bCs/>
                <w:sz w:val="20"/>
                <w:szCs w:val="20"/>
              </w:rPr>
              <w:t>Обслуживание государственного внутреннего и муниципального долга</w:t>
            </w:r>
          </w:p>
        </w:tc>
        <w:tc>
          <w:tcPr>
            <w:tcW w:w="1134" w:type="dxa"/>
            <w:tcBorders>
              <w:top w:val="nil"/>
              <w:left w:val="single" w:sz="8" w:space="0" w:color="auto"/>
              <w:bottom w:val="single" w:sz="8" w:space="0" w:color="000000"/>
              <w:right w:val="single" w:sz="8" w:space="0" w:color="auto"/>
            </w:tcBorders>
            <w:vAlign w:val="center"/>
          </w:tcPr>
          <w:p w:rsidR="005E0F19" w:rsidRPr="00EA386F" w:rsidRDefault="005E0F19" w:rsidP="005F43F8">
            <w:pPr>
              <w:jc w:val="right"/>
              <w:rPr>
                <w:bCs/>
                <w:sz w:val="20"/>
                <w:szCs w:val="20"/>
              </w:rPr>
            </w:pPr>
            <w:r w:rsidRPr="00EA386F">
              <w:rPr>
                <w:bCs/>
                <w:sz w:val="20"/>
                <w:szCs w:val="20"/>
              </w:rPr>
              <w:t>-</w:t>
            </w:r>
          </w:p>
        </w:tc>
        <w:tc>
          <w:tcPr>
            <w:tcW w:w="1134" w:type="dxa"/>
            <w:tcBorders>
              <w:top w:val="nil"/>
              <w:left w:val="single" w:sz="8" w:space="0" w:color="auto"/>
              <w:bottom w:val="single" w:sz="8" w:space="0" w:color="000000"/>
              <w:right w:val="single" w:sz="8" w:space="0" w:color="auto"/>
            </w:tcBorders>
            <w:vAlign w:val="center"/>
          </w:tcPr>
          <w:p w:rsidR="005E0F19" w:rsidRPr="00EA386F" w:rsidRDefault="005E0F19" w:rsidP="005F43F8">
            <w:pPr>
              <w:jc w:val="right"/>
              <w:rPr>
                <w:bCs/>
                <w:sz w:val="20"/>
                <w:szCs w:val="20"/>
              </w:rPr>
            </w:pPr>
            <w:r w:rsidRPr="00EA386F">
              <w:rPr>
                <w:bCs/>
                <w:sz w:val="20"/>
                <w:szCs w:val="20"/>
              </w:rPr>
              <w:t>-</w:t>
            </w:r>
          </w:p>
        </w:tc>
        <w:tc>
          <w:tcPr>
            <w:tcW w:w="709" w:type="dxa"/>
            <w:tcBorders>
              <w:top w:val="nil"/>
              <w:left w:val="single" w:sz="8" w:space="0" w:color="auto"/>
              <w:bottom w:val="single" w:sz="8" w:space="0" w:color="000000"/>
              <w:right w:val="single" w:sz="8" w:space="0" w:color="auto"/>
            </w:tcBorders>
            <w:vAlign w:val="center"/>
          </w:tcPr>
          <w:p w:rsidR="005E0F19" w:rsidRPr="00EA386F" w:rsidRDefault="005E0F19" w:rsidP="005F43F8">
            <w:pPr>
              <w:jc w:val="right"/>
              <w:rPr>
                <w:bCs/>
                <w:sz w:val="20"/>
                <w:szCs w:val="20"/>
              </w:rPr>
            </w:pPr>
            <w:r w:rsidRPr="00EA386F">
              <w:rPr>
                <w:bCs/>
                <w:sz w:val="20"/>
                <w:szCs w:val="20"/>
              </w:rPr>
              <w:t>-</w:t>
            </w:r>
          </w:p>
        </w:tc>
        <w:tc>
          <w:tcPr>
            <w:tcW w:w="1134" w:type="dxa"/>
            <w:tcBorders>
              <w:top w:val="nil"/>
              <w:left w:val="single" w:sz="8" w:space="0" w:color="auto"/>
              <w:bottom w:val="single" w:sz="8" w:space="0" w:color="000000"/>
              <w:right w:val="single" w:sz="8" w:space="0" w:color="auto"/>
            </w:tcBorders>
            <w:vAlign w:val="center"/>
          </w:tcPr>
          <w:p w:rsidR="005E0F19" w:rsidRPr="00EA386F" w:rsidRDefault="005E0F19" w:rsidP="00146D38">
            <w:pPr>
              <w:jc w:val="right"/>
              <w:rPr>
                <w:bCs/>
                <w:sz w:val="20"/>
                <w:szCs w:val="20"/>
              </w:rPr>
            </w:pPr>
            <w:r w:rsidRPr="00EA386F">
              <w:rPr>
                <w:bCs/>
                <w:sz w:val="20"/>
                <w:szCs w:val="20"/>
              </w:rPr>
              <w:t>2 900,0</w:t>
            </w:r>
          </w:p>
        </w:tc>
        <w:tc>
          <w:tcPr>
            <w:tcW w:w="1134" w:type="dxa"/>
            <w:tcBorders>
              <w:top w:val="nil"/>
              <w:left w:val="single" w:sz="8" w:space="0" w:color="auto"/>
              <w:bottom w:val="single" w:sz="8" w:space="0" w:color="000000"/>
              <w:right w:val="single" w:sz="8" w:space="0" w:color="auto"/>
            </w:tcBorders>
            <w:vAlign w:val="center"/>
          </w:tcPr>
          <w:p w:rsidR="005E0F19" w:rsidRPr="00EA386F" w:rsidRDefault="00D64F56" w:rsidP="005E0F19">
            <w:pPr>
              <w:jc w:val="right"/>
              <w:rPr>
                <w:bCs/>
                <w:sz w:val="20"/>
                <w:szCs w:val="20"/>
              </w:rPr>
            </w:pPr>
            <w:r w:rsidRPr="00EA386F">
              <w:rPr>
                <w:bCs/>
                <w:sz w:val="20"/>
                <w:szCs w:val="20"/>
              </w:rPr>
              <w:t>3 254,8</w:t>
            </w:r>
          </w:p>
        </w:tc>
        <w:tc>
          <w:tcPr>
            <w:tcW w:w="1134" w:type="dxa"/>
            <w:tcBorders>
              <w:top w:val="nil"/>
              <w:left w:val="single" w:sz="8" w:space="0" w:color="auto"/>
              <w:bottom w:val="single" w:sz="8" w:space="0" w:color="000000"/>
              <w:right w:val="single" w:sz="8" w:space="0" w:color="auto"/>
            </w:tcBorders>
            <w:vAlign w:val="center"/>
          </w:tcPr>
          <w:p w:rsidR="005E0F19" w:rsidRPr="00EA386F" w:rsidRDefault="00D64F56" w:rsidP="005E0F19">
            <w:pPr>
              <w:jc w:val="right"/>
              <w:rPr>
                <w:bCs/>
                <w:sz w:val="20"/>
                <w:szCs w:val="20"/>
              </w:rPr>
            </w:pPr>
            <w:r w:rsidRPr="00EA386F">
              <w:rPr>
                <w:bCs/>
                <w:sz w:val="20"/>
                <w:szCs w:val="20"/>
              </w:rPr>
              <w:t>3 254,8</w:t>
            </w:r>
          </w:p>
        </w:tc>
        <w:tc>
          <w:tcPr>
            <w:tcW w:w="708" w:type="dxa"/>
            <w:tcBorders>
              <w:top w:val="nil"/>
              <w:left w:val="single" w:sz="8" w:space="0" w:color="auto"/>
              <w:bottom w:val="single" w:sz="8" w:space="0" w:color="000000"/>
              <w:right w:val="single" w:sz="8" w:space="0" w:color="auto"/>
            </w:tcBorders>
            <w:vAlign w:val="center"/>
          </w:tcPr>
          <w:p w:rsidR="005E0F19" w:rsidRPr="00EA386F" w:rsidRDefault="00A04A6E" w:rsidP="005E0F19">
            <w:pPr>
              <w:jc w:val="right"/>
              <w:rPr>
                <w:bCs/>
                <w:sz w:val="20"/>
                <w:szCs w:val="20"/>
              </w:rPr>
            </w:pPr>
            <w:r w:rsidRPr="00EA386F">
              <w:rPr>
                <w:bCs/>
                <w:sz w:val="20"/>
                <w:szCs w:val="20"/>
              </w:rPr>
              <w:t>112,2</w:t>
            </w:r>
          </w:p>
        </w:tc>
        <w:tc>
          <w:tcPr>
            <w:tcW w:w="665" w:type="dxa"/>
            <w:tcBorders>
              <w:top w:val="nil"/>
              <w:left w:val="single" w:sz="8" w:space="0" w:color="auto"/>
              <w:bottom w:val="single" w:sz="8" w:space="0" w:color="000000"/>
              <w:right w:val="single" w:sz="8" w:space="0" w:color="auto"/>
            </w:tcBorders>
            <w:vAlign w:val="center"/>
          </w:tcPr>
          <w:p w:rsidR="005E0F19" w:rsidRPr="00EA386F" w:rsidRDefault="00A04A6E" w:rsidP="005E0F19">
            <w:pPr>
              <w:jc w:val="right"/>
              <w:rPr>
                <w:bCs/>
                <w:sz w:val="20"/>
                <w:szCs w:val="20"/>
              </w:rPr>
            </w:pPr>
            <w:r w:rsidRPr="00EA386F">
              <w:rPr>
                <w:bCs/>
                <w:sz w:val="20"/>
                <w:szCs w:val="20"/>
              </w:rPr>
              <w:t>100</w:t>
            </w:r>
          </w:p>
        </w:tc>
      </w:tr>
      <w:tr w:rsidR="005E0F19" w:rsidRPr="006F64A7" w:rsidTr="00761CCE">
        <w:trPr>
          <w:trHeight w:val="253"/>
          <w:jc w:val="center"/>
        </w:trPr>
        <w:tc>
          <w:tcPr>
            <w:tcW w:w="685" w:type="dxa"/>
            <w:tcBorders>
              <w:top w:val="nil"/>
              <w:left w:val="single" w:sz="8" w:space="0" w:color="auto"/>
              <w:bottom w:val="single" w:sz="4" w:space="0" w:color="auto"/>
              <w:right w:val="single" w:sz="8" w:space="0" w:color="auto"/>
            </w:tcBorders>
            <w:vAlign w:val="center"/>
          </w:tcPr>
          <w:p w:rsidR="005E0F19" w:rsidRPr="007800EE" w:rsidRDefault="005E0F19" w:rsidP="00E3595F">
            <w:pPr>
              <w:rPr>
                <w:sz w:val="22"/>
                <w:szCs w:val="22"/>
              </w:rPr>
            </w:pPr>
          </w:p>
        </w:tc>
        <w:tc>
          <w:tcPr>
            <w:tcW w:w="1966" w:type="dxa"/>
            <w:tcBorders>
              <w:top w:val="nil"/>
              <w:left w:val="single" w:sz="8" w:space="0" w:color="auto"/>
              <w:bottom w:val="single" w:sz="4" w:space="0" w:color="auto"/>
              <w:right w:val="single" w:sz="8" w:space="0" w:color="auto"/>
            </w:tcBorders>
            <w:vAlign w:val="center"/>
          </w:tcPr>
          <w:p w:rsidR="005E0F19" w:rsidRPr="00E86DC5" w:rsidRDefault="005E0F19" w:rsidP="00E3595F">
            <w:pPr>
              <w:ind w:left="-108" w:right="-108"/>
              <w:jc w:val="center"/>
              <w:rPr>
                <w:b/>
                <w:bCs/>
                <w:sz w:val="22"/>
                <w:szCs w:val="22"/>
              </w:rPr>
            </w:pPr>
            <w:r w:rsidRPr="00E86DC5">
              <w:rPr>
                <w:b/>
                <w:bCs/>
                <w:sz w:val="22"/>
                <w:szCs w:val="22"/>
              </w:rPr>
              <w:t>ИТОГО:</w:t>
            </w:r>
          </w:p>
        </w:tc>
        <w:tc>
          <w:tcPr>
            <w:tcW w:w="1134" w:type="dxa"/>
            <w:tcBorders>
              <w:top w:val="nil"/>
              <w:left w:val="single" w:sz="8" w:space="0" w:color="auto"/>
              <w:bottom w:val="single" w:sz="4" w:space="0" w:color="auto"/>
              <w:right w:val="single" w:sz="8" w:space="0" w:color="auto"/>
            </w:tcBorders>
            <w:vAlign w:val="center"/>
          </w:tcPr>
          <w:p w:rsidR="005E0F19" w:rsidRPr="00E86DC5" w:rsidRDefault="005E0F19" w:rsidP="005F43F8">
            <w:pPr>
              <w:jc w:val="right"/>
              <w:rPr>
                <w:b/>
                <w:bCs/>
                <w:sz w:val="18"/>
                <w:szCs w:val="18"/>
              </w:rPr>
            </w:pPr>
            <w:r w:rsidRPr="00E86DC5">
              <w:rPr>
                <w:b/>
                <w:bCs/>
                <w:sz w:val="18"/>
                <w:szCs w:val="18"/>
              </w:rPr>
              <w:t>3 953 581,2</w:t>
            </w:r>
          </w:p>
        </w:tc>
        <w:tc>
          <w:tcPr>
            <w:tcW w:w="1134" w:type="dxa"/>
            <w:tcBorders>
              <w:top w:val="nil"/>
              <w:left w:val="single" w:sz="8" w:space="0" w:color="auto"/>
              <w:bottom w:val="single" w:sz="4" w:space="0" w:color="auto"/>
              <w:right w:val="single" w:sz="8" w:space="0" w:color="auto"/>
            </w:tcBorders>
            <w:vAlign w:val="center"/>
          </w:tcPr>
          <w:p w:rsidR="005E0F19" w:rsidRPr="00E86DC5" w:rsidRDefault="005E0F19" w:rsidP="005F43F8">
            <w:pPr>
              <w:jc w:val="right"/>
              <w:rPr>
                <w:b/>
                <w:bCs/>
                <w:sz w:val="18"/>
                <w:szCs w:val="18"/>
              </w:rPr>
            </w:pPr>
            <w:r w:rsidRPr="00E86DC5">
              <w:rPr>
                <w:b/>
                <w:bCs/>
                <w:sz w:val="18"/>
                <w:szCs w:val="18"/>
              </w:rPr>
              <w:t xml:space="preserve"> 3 646 746,9</w:t>
            </w:r>
          </w:p>
        </w:tc>
        <w:tc>
          <w:tcPr>
            <w:tcW w:w="709" w:type="dxa"/>
            <w:tcBorders>
              <w:top w:val="nil"/>
              <w:left w:val="single" w:sz="8" w:space="0" w:color="auto"/>
              <w:bottom w:val="single" w:sz="4" w:space="0" w:color="auto"/>
              <w:right w:val="single" w:sz="8" w:space="0" w:color="auto"/>
            </w:tcBorders>
            <w:vAlign w:val="center"/>
          </w:tcPr>
          <w:p w:rsidR="005E0F19" w:rsidRPr="00E86DC5" w:rsidRDefault="005E0F19" w:rsidP="005F43F8">
            <w:pPr>
              <w:jc w:val="right"/>
              <w:rPr>
                <w:b/>
                <w:bCs/>
                <w:sz w:val="18"/>
                <w:szCs w:val="18"/>
              </w:rPr>
            </w:pPr>
            <w:r w:rsidRPr="00E86DC5">
              <w:rPr>
                <w:b/>
                <w:bCs/>
                <w:sz w:val="18"/>
                <w:szCs w:val="18"/>
              </w:rPr>
              <w:t>92,2</w:t>
            </w:r>
          </w:p>
        </w:tc>
        <w:tc>
          <w:tcPr>
            <w:tcW w:w="1134" w:type="dxa"/>
            <w:tcBorders>
              <w:top w:val="nil"/>
              <w:left w:val="single" w:sz="8" w:space="0" w:color="auto"/>
              <w:bottom w:val="single" w:sz="4" w:space="0" w:color="auto"/>
              <w:right w:val="single" w:sz="8" w:space="0" w:color="auto"/>
            </w:tcBorders>
            <w:vAlign w:val="center"/>
          </w:tcPr>
          <w:p w:rsidR="005E0F19" w:rsidRPr="00E86DC5" w:rsidRDefault="005E0F19" w:rsidP="00146D38">
            <w:pPr>
              <w:jc w:val="right"/>
              <w:rPr>
                <w:b/>
                <w:bCs/>
                <w:sz w:val="18"/>
                <w:szCs w:val="18"/>
              </w:rPr>
            </w:pPr>
            <w:r>
              <w:rPr>
                <w:b/>
                <w:bCs/>
                <w:sz w:val="18"/>
                <w:szCs w:val="18"/>
              </w:rPr>
              <w:t>3 465 796,7</w:t>
            </w:r>
          </w:p>
        </w:tc>
        <w:tc>
          <w:tcPr>
            <w:tcW w:w="1134" w:type="dxa"/>
            <w:tcBorders>
              <w:top w:val="nil"/>
              <w:left w:val="single" w:sz="8" w:space="0" w:color="auto"/>
              <w:bottom w:val="single" w:sz="4" w:space="0" w:color="auto"/>
              <w:right w:val="single" w:sz="8" w:space="0" w:color="auto"/>
            </w:tcBorders>
            <w:vAlign w:val="center"/>
          </w:tcPr>
          <w:p w:rsidR="005E0F19" w:rsidRPr="00E86DC5" w:rsidRDefault="005E0F19" w:rsidP="005E0F19">
            <w:pPr>
              <w:jc w:val="right"/>
              <w:rPr>
                <w:b/>
                <w:bCs/>
                <w:sz w:val="18"/>
                <w:szCs w:val="18"/>
              </w:rPr>
            </w:pPr>
            <w:r>
              <w:rPr>
                <w:b/>
                <w:bCs/>
                <w:sz w:val="18"/>
                <w:szCs w:val="18"/>
              </w:rPr>
              <w:t>3 918 157,7</w:t>
            </w:r>
          </w:p>
        </w:tc>
        <w:tc>
          <w:tcPr>
            <w:tcW w:w="1134" w:type="dxa"/>
            <w:tcBorders>
              <w:top w:val="nil"/>
              <w:left w:val="single" w:sz="8" w:space="0" w:color="auto"/>
              <w:bottom w:val="single" w:sz="4" w:space="0" w:color="auto"/>
              <w:right w:val="single" w:sz="8" w:space="0" w:color="auto"/>
            </w:tcBorders>
            <w:vAlign w:val="center"/>
          </w:tcPr>
          <w:p w:rsidR="005E0F19" w:rsidRPr="00E86DC5" w:rsidRDefault="00D64F56" w:rsidP="005E0F19">
            <w:pPr>
              <w:jc w:val="right"/>
              <w:rPr>
                <w:b/>
                <w:bCs/>
                <w:sz w:val="18"/>
                <w:szCs w:val="18"/>
              </w:rPr>
            </w:pPr>
            <w:r>
              <w:rPr>
                <w:b/>
                <w:bCs/>
                <w:sz w:val="18"/>
                <w:szCs w:val="18"/>
              </w:rPr>
              <w:t>3 874 291,1</w:t>
            </w:r>
          </w:p>
        </w:tc>
        <w:tc>
          <w:tcPr>
            <w:tcW w:w="708" w:type="dxa"/>
            <w:tcBorders>
              <w:top w:val="nil"/>
              <w:left w:val="single" w:sz="8" w:space="0" w:color="auto"/>
              <w:bottom w:val="single" w:sz="4" w:space="0" w:color="auto"/>
              <w:right w:val="single" w:sz="8" w:space="0" w:color="auto"/>
            </w:tcBorders>
            <w:vAlign w:val="center"/>
          </w:tcPr>
          <w:p w:rsidR="005E0F19" w:rsidRPr="00E86DC5" w:rsidRDefault="00A04A6E" w:rsidP="005E0F19">
            <w:pPr>
              <w:jc w:val="right"/>
              <w:rPr>
                <w:b/>
                <w:bCs/>
                <w:sz w:val="18"/>
                <w:szCs w:val="18"/>
              </w:rPr>
            </w:pPr>
            <w:r>
              <w:rPr>
                <w:b/>
                <w:bCs/>
                <w:sz w:val="18"/>
                <w:szCs w:val="18"/>
              </w:rPr>
              <w:t>111,8</w:t>
            </w:r>
          </w:p>
        </w:tc>
        <w:tc>
          <w:tcPr>
            <w:tcW w:w="665" w:type="dxa"/>
            <w:tcBorders>
              <w:top w:val="nil"/>
              <w:left w:val="single" w:sz="8" w:space="0" w:color="auto"/>
              <w:bottom w:val="single" w:sz="4" w:space="0" w:color="auto"/>
              <w:right w:val="single" w:sz="8" w:space="0" w:color="auto"/>
            </w:tcBorders>
            <w:vAlign w:val="center"/>
          </w:tcPr>
          <w:p w:rsidR="005E0F19" w:rsidRPr="00E86DC5" w:rsidRDefault="00A04A6E" w:rsidP="005E0F19">
            <w:pPr>
              <w:jc w:val="right"/>
              <w:rPr>
                <w:b/>
                <w:bCs/>
                <w:sz w:val="18"/>
                <w:szCs w:val="18"/>
              </w:rPr>
            </w:pPr>
            <w:r>
              <w:rPr>
                <w:b/>
                <w:bCs/>
                <w:sz w:val="18"/>
                <w:szCs w:val="18"/>
              </w:rPr>
              <w:t>98,9</w:t>
            </w:r>
          </w:p>
        </w:tc>
      </w:tr>
    </w:tbl>
    <w:p w:rsidR="007E4F07" w:rsidRPr="00651BBE" w:rsidRDefault="007E4F07" w:rsidP="007E4F07">
      <w:pPr>
        <w:ind w:firstLine="540"/>
        <w:rPr>
          <w:i/>
        </w:rPr>
      </w:pPr>
    </w:p>
    <w:p w:rsidR="007E4F07" w:rsidRPr="008413FD" w:rsidRDefault="007E4F07" w:rsidP="00E86DC5">
      <w:pPr>
        <w:ind w:firstLine="567"/>
        <w:rPr>
          <w:bCs/>
          <w:szCs w:val="22"/>
        </w:rPr>
      </w:pPr>
      <w:r w:rsidRPr="00651BBE">
        <w:t>Анализ исполнения расходов в разрезе разделов функциональной классификации показывает, что в анализируемом периоде уровень исполнения расходной части бюджета Воскресенского муниципального района Московской области</w:t>
      </w:r>
      <w:r w:rsidR="00595C41" w:rsidRPr="00651BBE">
        <w:t xml:space="preserve"> в целом составляет </w:t>
      </w:r>
      <w:r w:rsidR="00595C41" w:rsidRPr="00651BBE">
        <w:rPr>
          <w:b/>
        </w:rPr>
        <w:t>9</w:t>
      </w:r>
      <w:r w:rsidR="0080428E">
        <w:rPr>
          <w:b/>
        </w:rPr>
        <w:t>8,9</w:t>
      </w:r>
      <w:r w:rsidR="00595C41" w:rsidRPr="00651BBE">
        <w:rPr>
          <w:b/>
        </w:rPr>
        <w:t xml:space="preserve">%. </w:t>
      </w:r>
      <w:r w:rsidR="00595C41" w:rsidRPr="00651BBE">
        <w:t xml:space="preserve">Исполнение бюджетных назначений варьируется от </w:t>
      </w:r>
      <w:r w:rsidR="0080428E" w:rsidRPr="0080428E">
        <w:rPr>
          <w:b/>
        </w:rPr>
        <w:t>57,3</w:t>
      </w:r>
      <w:r w:rsidR="00595C41" w:rsidRPr="00651BBE">
        <w:rPr>
          <w:b/>
        </w:rPr>
        <w:t xml:space="preserve">% </w:t>
      </w:r>
      <w:r w:rsidR="00595C41" w:rsidRPr="00651BBE">
        <w:t>до</w:t>
      </w:r>
      <w:r w:rsidR="00E86DC5">
        <w:t xml:space="preserve"> </w:t>
      </w:r>
      <w:r w:rsidR="00651BBE" w:rsidRPr="00651BBE">
        <w:rPr>
          <w:b/>
        </w:rPr>
        <w:t>99,</w:t>
      </w:r>
      <w:r w:rsidR="0080428E">
        <w:rPr>
          <w:b/>
        </w:rPr>
        <w:t>9</w:t>
      </w:r>
      <w:r w:rsidR="00595C41" w:rsidRPr="00651BBE">
        <w:rPr>
          <w:b/>
        </w:rPr>
        <w:t xml:space="preserve">%, </w:t>
      </w:r>
      <w:r w:rsidR="00651BBE">
        <w:t xml:space="preserve">за исключением разделов </w:t>
      </w:r>
      <w:r w:rsidR="00E86DC5">
        <w:t xml:space="preserve">    </w:t>
      </w:r>
      <w:r w:rsidR="00651BBE">
        <w:t xml:space="preserve">«Национальная оборона» </w:t>
      </w:r>
      <w:r w:rsidR="00651BBE" w:rsidRPr="008413FD">
        <w:t>и</w:t>
      </w:r>
      <w:r w:rsidRPr="008413FD">
        <w:t xml:space="preserve"> «</w:t>
      </w:r>
      <w:r w:rsidRPr="008413FD">
        <w:rPr>
          <w:bCs/>
          <w:szCs w:val="22"/>
        </w:rPr>
        <w:t>Жилищно-коммунальное хозяйство</w:t>
      </w:r>
      <w:r w:rsidRPr="008413FD">
        <w:rPr>
          <w:b/>
          <w:bCs/>
          <w:szCs w:val="22"/>
        </w:rPr>
        <w:t>»</w:t>
      </w:r>
      <w:r w:rsidRPr="008413FD">
        <w:rPr>
          <w:bCs/>
          <w:szCs w:val="22"/>
        </w:rPr>
        <w:t xml:space="preserve"> </w:t>
      </w:r>
      <w:r w:rsidR="00E86DC5" w:rsidRPr="00E2256A">
        <w:t>– </w:t>
      </w:r>
      <w:r w:rsidR="00BA4D10">
        <w:rPr>
          <w:b/>
          <w:bCs/>
          <w:szCs w:val="22"/>
        </w:rPr>
        <w:t>100,0</w:t>
      </w:r>
      <w:r w:rsidRPr="008413FD">
        <w:rPr>
          <w:b/>
          <w:bCs/>
          <w:szCs w:val="22"/>
        </w:rPr>
        <w:t>%</w:t>
      </w:r>
      <w:r w:rsidRPr="008413FD">
        <w:rPr>
          <w:bCs/>
          <w:iCs/>
          <w:szCs w:val="22"/>
        </w:rPr>
        <w:t>.</w:t>
      </w:r>
      <w:r w:rsidRPr="008413FD">
        <w:rPr>
          <w:bCs/>
          <w:szCs w:val="22"/>
        </w:rPr>
        <w:t xml:space="preserve"> </w:t>
      </w:r>
    </w:p>
    <w:p w:rsidR="007F1C7D" w:rsidRDefault="007F1C7D" w:rsidP="007E4F07">
      <w:pPr>
        <w:ind w:firstLine="540"/>
        <w:jc w:val="center"/>
        <w:rPr>
          <w:b/>
          <w:bCs/>
        </w:rPr>
      </w:pPr>
    </w:p>
    <w:p w:rsidR="007E4F07" w:rsidRPr="00651BBE" w:rsidRDefault="007E4F07" w:rsidP="007E4F07">
      <w:pPr>
        <w:ind w:firstLine="540"/>
        <w:jc w:val="center"/>
        <w:rPr>
          <w:b/>
          <w:bCs/>
        </w:rPr>
      </w:pPr>
      <w:r w:rsidRPr="00651BBE">
        <w:rPr>
          <w:b/>
          <w:bCs/>
        </w:rPr>
        <w:t>Структура расходов бюджета района в разрезе отраслей</w:t>
      </w:r>
    </w:p>
    <w:p w:rsidR="007E4F07" w:rsidRPr="0082313A" w:rsidRDefault="007E4F07" w:rsidP="007E4F07">
      <w:pPr>
        <w:ind w:firstLine="540"/>
        <w:rPr>
          <w:b/>
          <w:bCs/>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43"/>
        <w:gridCol w:w="1397"/>
        <w:gridCol w:w="1708"/>
      </w:tblGrid>
      <w:tr w:rsidR="007E4F07" w:rsidRPr="0082313A" w:rsidTr="00523EB1">
        <w:trPr>
          <w:trHeight w:val="263"/>
        </w:trPr>
        <w:tc>
          <w:tcPr>
            <w:tcW w:w="7243" w:type="dxa"/>
            <w:vMerge w:val="restart"/>
          </w:tcPr>
          <w:p w:rsidR="007E4F07" w:rsidRPr="001E4E34" w:rsidRDefault="007E4F07" w:rsidP="00E3595F">
            <w:pPr>
              <w:jc w:val="center"/>
              <w:rPr>
                <w:bCs/>
                <w:sz w:val="22"/>
                <w:szCs w:val="22"/>
              </w:rPr>
            </w:pPr>
            <w:r w:rsidRPr="001E4E34">
              <w:rPr>
                <w:bCs/>
                <w:sz w:val="22"/>
                <w:szCs w:val="22"/>
              </w:rPr>
              <w:t>Наименование раздела</w:t>
            </w:r>
          </w:p>
        </w:tc>
        <w:tc>
          <w:tcPr>
            <w:tcW w:w="3105" w:type="dxa"/>
            <w:gridSpan w:val="2"/>
          </w:tcPr>
          <w:p w:rsidR="007E4F07" w:rsidRPr="001E4E34" w:rsidRDefault="007E4F07" w:rsidP="00E3595F">
            <w:pPr>
              <w:jc w:val="center"/>
              <w:rPr>
                <w:bCs/>
                <w:sz w:val="22"/>
                <w:szCs w:val="22"/>
              </w:rPr>
            </w:pPr>
            <w:r w:rsidRPr="001E4E34">
              <w:rPr>
                <w:bCs/>
                <w:sz w:val="22"/>
                <w:szCs w:val="22"/>
              </w:rPr>
              <w:t>Удельный вес (</w:t>
            </w:r>
            <w:r w:rsidRPr="00BF313F">
              <w:rPr>
                <w:bCs/>
                <w:sz w:val="22"/>
                <w:szCs w:val="22"/>
              </w:rPr>
              <w:t>%)</w:t>
            </w:r>
          </w:p>
        </w:tc>
      </w:tr>
      <w:tr w:rsidR="007E4F07" w:rsidRPr="0082313A" w:rsidTr="00523EB1">
        <w:trPr>
          <w:trHeight w:val="262"/>
        </w:trPr>
        <w:tc>
          <w:tcPr>
            <w:tcW w:w="7243" w:type="dxa"/>
            <w:vMerge/>
          </w:tcPr>
          <w:p w:rsidR="007E4F07" w:rsidRPr="001E4E34" w:rsidRDefault="007E4F07" w:rsidP="00E3595F">
            <w:pPr>
              <w:rPr>
                <w:bCs/>
                <w:sz w:val="22"/>
                <w:szCs w:val="22"/>
              </w:rPr>
            </w:pPr>
          </w:p>
        </w:tc>
        <w:tc>
          <w:tcPr>
            <w:tcW w:w="1397" w:type="dxa"/>
          </w:tcPr>
          <w:p w:rsidR="007E4F07" w:rsidRPr="001E4E34" w:rsidRDefault="00651BBE" w:rsidP="00FC6309">
            <w:pPr>
              <w:jc w:val="center"/>
              <w:rPr>
                <w:bCs/>
                <w:sz w:val="22"/>
                <w:szCs w:val="22"/>
              </w:rPr>
            </w:pPr>
            <w:r w:rsidRPr="001E4E34">
              <w:rPr>
                <w:bCs/>
                <w:sz w:val="22"/>
                <w:szCs w:val="22"/>
              </w:rPr>
              <w:t>201</w:t>
            </w:r>
            <w:r w:rsidR="00FC6309">
              <w:rPr>
                <w:bCs/>
                <w:sz w:val="22"/>
                <w:szCs w:val="22"/>
              </w:rPr>
              <w:t>4</w:t>
            </w:r>
            <w:r w:rsidR="007E4F07" w:rsidRPr="001E4E34">
              <w:rPr>
                <w:bCs/>
                <w:sz w:val="22"/>
                <w:szCs w:val="22"/>
              </w:rPr>
              <w:t xml:space="preserve"> г</w:t>
            </w:r>
            <w:r w:rsidR="00E86DC5" w:rsidRPr="001E4E34">
              <w:rPr>
                <w:bCs/>
                <w:sz w:val="22"/>
                <w:szCs w:val="22"/>
              </w:rPr>
              <w:t>од</w:t>
            </w:r>
          </w:p>
        </w:tc>
        <w:tc>
          <w:tcPr>
            <w:tcW w:w="1708" w:type="dxa"/>
          </w:tcPr>
          <w:p w:rsidR="007E4F07" w:rsidRPr="001E4E34" w:rsidRDefault="00651BBE" w:rsidP="00FC6309">
            <w:pPr>
              <w:jc w:val="center"/>
              <w:rPr>
                <w:bCs/>
                <w:sz w:val="22"/>
                <w:szCs w:val="22"/>
              </w:rPr>
            </w:pPr>
            <w:r w:rsidRPr="001E4E34">
              <w:rPr>
                <w:bCs/>
                <w:sz w:val="22"/>
                <w:szCs w:val="22"/>
              </w:rPr>
              <w:t>201</w:t>
            </w:r>
            <w:r w:rsidR="00FC6309">
              <w:rPr>
                <w:bCs/>
                <w:sz w:val="22"/>
                <w:szCs w:val="22"/>
              </w:rPr>
              <w:t>5</w:t>
            </w:r>
            <w:r w:rsidR="007E4F07" w:rsidRPr="001E4E34">
              <w:rPr>
                <w:bCs/>
                <w:sz w:val="22"/>
                <w:szCs w:val="22"/>
              </w:rPr>
              <w:t xml:space="preserve"> г</w:t>
            </w:r>
            <w:r w:rsidR="00E86DC5" w:rsidRPr="001E4E34">
              <w:rPr>
                <w:bCs/>
                <w:sz w:val="22"/>
                <w:szCs w:val="22"/>
              </w:rPr>
              <w:t>од</w:t>
            </w:r>
          </w:p>
        </w:tc>
      </w:tr>
      <w:tr w:rsidR="00DD7F93" w:rsidRPr="0082313A" w:rsidTr="00523EB1">
        <w:tc>
          <w:tcPr>
            <w:tcW w:w="7243" w:type="dxa"/>
          </w:tcPr>
          <w:p w:rsidR="00DD7F93" w:rsidRPr="001E4E34" w:rsidRDefault="00DD7F93" w:rsidP="00E3595F">
            <w:pPr>
              <w:rPr>
                <w:bCs/>
                <w:sz w:val="22"/>
                <w:szCs w:val="22"/>
              </w:rPr>
            </w:pPr>
            <w:r w:rsidRPr="001E4E34">
              <w:rPr>
                <w:bCs/>
                <w:sz w:val="22"/>
                <w:szCs w:val="22"/>
              </w:rPr>
              <w:t>Общегосударственные вопросы</w:t>
            </w:r>
          </w:p>
        </w:tc>
        <w:tc>
          <w:tcPr>
            <w:tcW w:w="1397" w:type="dxa"/>
          </w:tcPr>
          <w:p w:rsidR="00DD7F93" w:rsidRPr="001E4E34" w:rsidRDefault="00DD7F93" w:rsidP="00EF5100">
            <w:pPr>
              <w:jc w:val="right"/>
              <w:rPr>
                <w:bCs/>
                <w:sz w:val="22"/>
                <w:szCs w:val="22"/>
              </w:rPr>
            </w:pPr>
            <w:r w:rsidRPr="001E4E34">
              <w:rPr>
                <w:bCs/>
                <w:sz w:val="22"/>
                <w:szCs w:val="22"/>
              </w:rPr>
              <w:t>8,7</w:t>
            </w:r>
          </w:p>
        </w:tc>
        <w:tc>
          <w:tcPr>
            <w:tcW w:w="1708" w:type="dxa"/>
          </w:tcPr>
          <w:p w:rsidR="00DD7F93" w:rsidRPr="00FE1F2A" w:rsidRDefault="00DD7F93" w:rsidP="00917417">
            <w:pPr>
              <w:jc w:val="right"/>
              <w:rPr>
                <w:bCs/>
                <w:sz w:val="22"/>
                <w:szCs w:val="22"/>
                <w:lang w:val="en-US"/>
              </w:rPr>
            </w:pPr>
            <w:r>
              <w:rPr>
                <w:bCs/>
                <w:sz w:val="22"/>
                <w:szCs w:val="22"/>
              </w:rPr>
              <w:t>14,3</w:t>
            </w:r>
            <w:r w:rsidR="00FE1F2A">
              <w:rPr>
                <w:bCs/>
                <w:sz w:val="22"/>
                <w:szCs w:val="22"/>
                <w:lang w:val="en-US"/>
              </w:rPr>
              <w:t>2</w:t>
            </w:r>
          </w:p>
        </w:tc>
      </w:tr>
      <w:tr w:rsidR="00DD7F93" w:rsidRPr="0082313A" w:rsidTr="00523EB1">
        <w:tc>
          <w:tcPr>
            <w:tcW w:w="7243" w:type="dxa"/>
          </w:tcPr>
          <w:p w:rsidR="00DD7F93" w:rsidRPr="001E4E34" w:rsidRDefault="00DD7F93" w:rsidP="00E3595F">
            <w:pPr>
              <w:rPr>
                <w:bCs/>
                <w:sz w:val="22"/>
                <w:szCs w:val="22"/>
              </w:rPr>
            </w:pPr>
            <w:r w:rsidRPr="001E4E34">
              <w:rPr>
                <w:bCs/>
                <w:sz w:val="22"/>
                <w:szCs w:val="22"/>
              </w:rPr>
              <w:t>Национальная оборона</w:t>
            </w:r>
          </w:p>
        </w:tc>
        <w:tc>
          <w:tcPr>
            <w:tcW w:w="1397" w:type="dxa"/>
          </w:tcPr>
          <w:p w:rsidR="00DD7F93" w:rsidRPr="001E4E34" w:rsidRDefault="00DD7F93" w:rsidP="00EF5100">
            <w:pPr>
              <w:jc w:val="right"/>
              <w:rPr>
                <w:bCs/>
                <w:sz w:val="22"/>
                <w:szCs w:val="22"/>
              </w:rPr>
            </w:pPr>
            <w:r w:rsidRPr="001E4E34">
              <w:rPr>
                <w:bCs/>
                <w:sz w:val="22"/>
                <w:szCs w:val="22"/>
              </w:rPr>
              <w:t>0,003</w:t>
            </w:r>
          </w:p>
        </w:tc>
        <w:tc>
          <w:tcPr>
            <w:tcW w:w="1708" w:type="dxa"/>
          </w:tcPr>
          <w:p w:rsidR="00DD7F93" w:rsidRPr="001E4E34" w:rsidRDefault="00DD7F93" w:rsidP="00917417">
            <w:pPr>
              <w:jc w:val="right"/>
              <w:rPr>
                <w:bCs/>
                <w:sz w:val="22"/>
                <w:szCs w:val="22"/>
              </w:rPr>
            </w:pPr>
            <w:r>
              <w:rPr>
                <w:bCs/>
                <w:sz w:val="22"/>
                <w:szCs w:val="22"/>
              </w:rPr>
              <w:t>0,003</w:t>
            </w:r>
          </w:p>
        </w:tc>
      </w:tr>
      <w:tr w:rsidR="00DD7F93" w:rsidRPr="0082313A" w:rsidTr="00523EB1">
        <w:tc>
          <w:tcPr>
            <w:tcW w:w="7243" w:type="dxa"/>
          </w:tcPr>
          <w:p w:rsidR="00DD7F93" w:rsidRPr="001E4E34" w:rsidRDefault="00DD7F93" w:rsidP="00E3595F">
            <w:pPr>
              <w:rPr>
                <w:bCs/>
                <w:sz w:val="22"/>
                <w:szCs w:val="22"/>
              </w:rPr>
            </w:pPr>
            <w:r w:rsidRPr="001E4E34">
              <w:rPr>
                <w:bCs/>
                <w:sz w:val="22"/>
                <w:szCs w:val="22"/>
              </w:rPr>
              <w:t>Национальная безопасность и правоохранительная деятельность</w:t>
            </w:r>
          </w:p>
        </w:tc>
        <w:tc>
          <w:tcPr>
            <w:tcW w:w="1397" w:type="dxa"/>
          </w:tcPr>
          <w:p w:rsidR="00DD7F93" w:rsidRPr="001E4E34" w:rsidRDefault="00DD7F93" w:rsidP="00EF5100">
            <w:pPr>
              <w:jc w:val="right"/>
              <w:rPr>
                <w:bCs/>
                <w:sz w:val="22"/>
                <w:szCs w:val="22"/>
              </w:rPr>
            </w:pPr>
            <w:r w:rsidRPr="001E4E34">
              <w:rPr>
                <w:bCs/>
                <w:sz w:val="22"/>
                <w:szCs w:val="22"/>
              </w:rPr>
              <w:t>0,629</w:t>
            </w:r>
          </w:p>
        </w:tc>
        <w:tc>
          <w:tcPr>
            <w:tcW w:w="1708" w:type="dxa"/>
          </w:tcPr>
          <w:p w:rsidR="00DD7F93" w:rsidRPr="00FE1F2A" w:rsidRDefault="00DD7F93" w:rsidP="00FE1F2A">
            <w:pPr>
              <w:jc w:val="right"/>
              <w:rPr>
                <w:bCs/>
                <w:sz w:val="22"/>
                <w:szCs w:val="22"/>
                <w:lang w:val="en-US"/>
              </w:rPr>
            </w:pPr>
            <w:r>
              <w:rPr>
                <w:bCs/>
                <w:sz w:val="22"/>
                <w:szCs w:val="22"/>
              </w:rPr>
              <w:t>0,</w:t>
            </w:r>
            <w:r w:rsidR="00FE1F2A">
              <w:rPr>
                <w:bCs/>
                <w:sz w:val="22"/>
                <w:szCs w:val="22"/>
                <w:lang w:val="en-US"/>
              </w:rPr>
              <w:t>79</w:t>
            </w:r>
          </w:p>
        </w:tc>
      </w:tr>
      <w:tr w:rsidR="00DD7F93" w:rsidRPr="0082313A" w:rsidTr="00523EB1">
        <w:tc>
          <w:tcPr>
            <w:tcW w:w="7243" w:type="dxa"/>
          </w:tcPr>
          <w:p w:rsidR="00DD7F93" w:rsidRPr="001E4E34" w:rsidRDefault="00DD7F93" w:rsidP="00E3595F">
            <w:pPr>
              <w:rPr>
                <w:bCs/>
                <w:sz w:val="22"/>
                <w:szCs w:val="22"/>
              </w:rPr>
            </w:pPr>
            <w:r w:rsidRPr="001E4E34">
              <w:rPr>
                <w:bCs/>
                <w:sz w:val="22"/>
                <w:szCs w:val="22"/>
              </w:rPr>
              <w:t>Национальная экономика</w:t>
            </w:r>
          </w:p>
        </w:tc>
        <w:tc>
          <w:tcPr>
            <w:tcW w:w="1397" w:type="dxa"/>
          </w:tcPr>
          <w:p w:rsidR="00DD7F93" w:rsidRPr="001E4E34" w:rsidRDefault="00DD7F93" w:rsidP="00EF5100">
            <w:pPr>
              <w:jc w:val="right"/>
              <w:rPr>
                <w:bCs/>
                <w:sz w:val="22"/>
                <w:szCs w:val="22"/>
              </w:rPr>
            </w:pPr>
            <w:r w:rsidRPr="001E4E34">
              <w:rPr>
                <w:bCs/>
                <w:sz w:val="22"/>
                <w:szCs w:val="22"/>
              </w:rPr>
              <w:t>1,58</w:t>
            </w:r>
          </w:p>
        </w:tc>
        <w:tc>
          <w:tcPr>
            <w:tcW w:w="1708" w:type="dxa"/>
          </w:tcPr>
          <w:p w:rsidR="00DD7F93" w:rsidRPr="00FE1F2A" w:rsidRDefault="00DD7F93" w:rsidP="00917417">
            <w:pPr>
              <w:jc w:val="right"/>
              <w:rPr>
                <w:bCs/>
                <w:sz w:val="22"/>
                <w:szCs w:val="22"/>
                <w:lang w:val="en-US"/>
              </w:rPr>
            </w:pPr>
            <w:r>
              <w:rPr>
                <w:bCs/>
                <w:sz w:val="22"/>
                <w:szCs w:val="22"/>
              </w:rPr>
              <w:t>1,8</w:t>
            </w:r>
            <w:r w:rsidR="00FE1F2A">
              <w:rPr>
                <w:bCs/>
                <w:sz w:val="22"/>
                <w:szCs w:val="22"/>
                <w:lang w:val="en-US"/>
              </w:rPr>
              <w:t>2</w:t>
            </w:r>
          </w:p>
        </w:tc>
      </w:tr>
      <w:tr w:rsidR="00DD7F93" w:rsidRPr="0082313A" w:rsidTr="00523EB1">
        <w:tc>
          <w:tcPr>
            <w:tcW w:w="7243" w:type="dxa"/>
          </w:tcPr>
          <w:p w:rsidR="00DD7F93" w:rsidRPr="001E4E34" w:rsidRDefault="00DD7F93" w:rsidP="00E3595F">
            <w:pPr>
              <w:rPr>
                <w:bCs/>
                <w:sz w:val="22"/>
                <w:szCs w:val="22"/>
              </w:rPr>
            </w:pPr>
            <w:r w:rsidRPr="001E4E34">
              <w:rPr>
                <w:bCs/>
                <w:sz w:val="22"/>
                <w:szCs w:val="22"/>
              </w:rPr>
              <w:t>Жилищно-коммунальное хозяйство</w:t>
            </w:r>
          </w:p>
        </w:tc>
        <w:tc>
          <w:tcPr>
            <w:tcW w:w="1397" w:type="dxa"/>
          </w:tcPr>
          <w:p w:rsidR="00DD7F93" w:rsidRPr="001E4E34" w:rsidRDefault="00DD7F93" w:rsidP="00EF5100">
            <w:pPr>
              <w:jc w:val="right"/>
              <w:rPr>
                <w:bCs/>
                <w:sz w:val="22"/>
                <w:szCs w:val="22"/>
              </w:rPr>
            </w:pPr>
            <w:r w:rsidRPr="001E4E34">
              <w:rPr>
                <w:bCs/>
                <w:sz w:val="22"/>
                <w:szCs w:val="22"/>
              </w:rPr>
              <w:t>0,027</w:t>
            </w:r>
          </w:p>
        </w:tc>
        <w:tc>
          <w:tcPr>
            <w:tcW w:w="1708" w:type="dxa"/>
          </w:tcPr>
          <w:p w:rsidR="00DD7F93" w:rsidRPr="00FE1F2A" w:rsidRDefault="00DD7F93" w:rsidP="00917417">
            <w:pPr>
              <w:jc w:val="right"/>
              <w:rPr>
                <w:bCs/>
                <w:sz w:val="22"/>
                <w:szCs w:val="22"/>
                <w:lang w:val="en-US"/>
              </w:rPr>
            </w:pPr>
            <w:r>
              <w:rPr>
                <w:bCs/>
                <w:sz w:val="22"/>
                <w:szCs w:val="22"/>
              </w:rPr>
              <w:t>1,6</w:t>
            </w:r>
            <w:r w:rsidR="00FE1F2A">
              <w:rPr>
                <w:bCs/>
                <w:sz w:val="22"/>
                <w:szCs w:val="22"/>
                <w:lang w:val="en-US"/>
              </w:rPr>
              <w:t>3</w:t>
            </w:r>
          </w:p>
        </w:tc>
      </w:tr>
      <w:tr w:rsidR="00DD7F93" w:rsidRPr="0082313A" w:rsidTr="00523EB1">
        <w:tc>
          <w:tcPr>
            <w:tcW w:w="7243" w:type="dxa"/>
          </w:tcPr>
          <w:p w:rsidR="00DD7F93" w:rsidRPr="00FE1F2A" w:rsidRDefault="00DD7F93" w:rsidP="00E3595F">
            <w:pPr>
              <w:rPr>
                <w:bCs/>
                <w:sz w:val="22"/>
                <w:szCs w:val="22"/>
                <w:lang w:val="en-US"/>
              </w:rPr>
            </w:pPr>
            <w:r w:rsidRPr="001E4E34">
              <w:rPr>
                <w:bCs/>
                <w:sz w:val="22"/>
                <w:szCs w:val="22"/>
              </w:rPr>
              <w:t>Охрана окружающей среды</w:t>
            </w:r>
          </w:p>
        </w:tc>
        <w:tc>
          <w:tcPr>
            <w:tcW w:w="1397" w:type="dxa"/>
          </w:tcPr>
          <w:p w:rsidR="00DD7F93" w:rsidRPr="001E4E34" w:rsidRDefault="00DD7F93" w:rsidP="00EF5100">
            <w:pPr>
              <w:jc w:val="right"/>
              <w:rPr>
                <w:bCs/>
                <w:sz w:val="22"/>
                <w:szCs w:val="22"/>
              </w:rPr>
            </w:pPr>
            <w:r w:rsidRPr="001E4E34">
              <w:rPr>
                <w:bCs/>
                <w:sz w:val="22"/>
                <w:szCs w:val="22"/>
              </w:rPr>
              <w:t>0,091</w:t>
            </w:r>
          </w:p>
        </w:tc>
        <w:tc>
          <w:tcPr>
            <w:tcW w:w="1708" w:type="dxa"/>
          </w:tcPr>
          <w:p w:rsidR="00DD7F93" w:rsidRPr="00FE1F2A" w:rsidRDefault="00DD7F93" w:rsidP="00917417">
            <w:pPr>
              <w:jc w:val="right"/>
              <w:rPr>
                <w:bCs/>
                <w:sz w:val="22"/>
                <w:szCs w:val="22"/>
                <w:lang w:val="en-US"/>
              </w:rPr>
            </w:pPr>
            <w:r>
              <w:rPr>
                <w:bCs/>
                <w:sz w:val="22"/>
                <w:szCs w:val="22"/>
              </w:rPr>
              <w:t>0,</w:t>
            </w:r>
            <w:r w:rsidR="00FE1F2A">
              <w:rPr>
                <w:bCs/>
                <w:sz w:val="22"/>
                <w:szCs w:val="22"/>
                <w:lang w:val="en-US"/>
              </w:rPr>
              <w:t>05</w:t>
            </w:r>
          </w:p>
        </w:tc>
      </w:tr>
      <w:tr w:rsidR="00DD7F93" w:rsidRPr="0082313A" w:rsidTr="00523EB1">
        <w:tc>
          <w:tcPr>
            <w:tcW w:w="7243" w:type="dxa"/>
          </w:tcPr>
          <w:p w:rsidR="00DD7F93" w:rsidRPr="001E4E34" w:rsidRDefault="00DD7F93" w:rsidP="00E3595F">
            <w:pPr>
              <w:rPr>
                <w:bCs/>
                <w:sz w:val="22"/>
                <w:szCs w:val="22"/>
              </w:rPr>
            </w:pPr>
            <w:r w:rsidRPr="001E4E34">
              <w:rPr>
                <w:bCs/>
                <w:sz w:val="22"/>
                <w:szCs w:val="22"/>
              </w:rPr>
              <w:t>Образование</w:t>
            </w:r>
          </w:p>
        </w:tc>
        <w:tc>
          <w:tcPr>
            <w:tcW w:w="1397" w:type="dxa"/>
          </w:tcPr>
          <w:p w:rsidR="00DD7F93" w:rsidRPr="001E4E34" w:rsidRDefault="00DD7F93" w:rsidP="00EF5100">
            <w:pPr>
              <w:jc w:val="right"/>
              <w:rPr>
                <w:bCs/>
                <w:sz w:val="22"/>
                <w:szCs w:val="22"/>
              </w:rPr>
            </w:pPr>
            <w:r w:rsidRPr="001E4E34">
              <w:rPr>
                <w:bCs/>
                <w:sz w:val="22"/>
                <w:szCs w:val="22"/>
              </w:rPr>
              <w:t>67,62</w:t>
            </w:r>
          </w:p>
        </w:tc>
        <w:tc>
          <w:tcPr>
            <w:tcW w:w="1708" w:type="dxa"/>
          </w:tcPr>
          <w:p w:rsidR="00DD7F93" w:rsidRPr="00FE1F2A" w:rsidRDefault="00DD7F93" w:rsidP="00917417">
            <w:pPr>
              <w:jc w:val="right"/>
              <w:rPr>
                <w:bCs/>
                <w:sz w:val="22"/>
                <w:szCs w:val="22"/>
                <w:lang w:val="en-US"/>
              </w:rPr>
            </w:pPr>
            <w:r>
              <w:rPr>
                <w:bCs/>
                <w:sz w:val="22"/>
                <w:szCs w:val="22"/>
              </w:rPr>
              <w:t>65,8</w:t>
            </w:r>
            <w:r w:rsidR="00FE1F2A">
              <w:rPr>
                <w:bCs/>
                <w:sz w:val="22"/>
                <w:szCs w:val="22"/>
                <w:lang w:val="en-US"/>
              </w:rPr>
              <w:t>4</w:t>
            </w:r>
          </w:p>
        </w:tc>
      </w:tr>
      <w:tr w:rsidR="00DD7F93" w:rsidRPr="0082313A" w:rsidTr="00523EB1">
        <w:tc>
          <w:tcPr>
            <w:tcW w:w="7243" w:type="dxa"/>
          </w:tcPr>
          <w:p w:rsidR="00DD7F93" w:rsidRPr="001E4E34" w:rsidRDefault="00DD7F93" w:rsidP="00E3595F">
            <w:pPr>
              <w:rPr>
                <w:bCs/>
                <w:sz w:val="22"/>
                <w:szCs w:val="22"/>
              </w:rPr>
            </w:pPr>
            <w:r w:rsidRPr="001E4E34">
              <w:rPr>
                <w:bCs/>
                <w:sz w:val="22"/>
                <w:szCs w:val="22"/>
              </w:rPr>
              <w:t>Культура, кинематография</w:t>
            </w:r>
          </w:p>
        </w:tc>
        <w:tc>
          <w:tcPr>
            <w:tcW w:w="1397" w:type="dxa"/>
          </w:tcPr>
          <w:p w:rsidR="00DD7F93" w:rsidRPr="001E4E34" w:rsidRDefault="00DD7F93" w:rsidP="00EF5100">
            <w:pPr>
              <w:jc w:val="right"/>
              <w:rPr>
                <w:bCs/>
                <w:sz w:val="22"/>
                <w:szCs w:val="22"/>
              </w:rPr>
            </w:pPr>
            <w:r w:rsidRPr="001E4E34">
              <w:rPr>
                <w:bCs/>
                <w:sz w:val="22"/>
                <w:szCs w:val="22"/>
              </w:rPr>
              <w:t>6,58</w:t>
            </w:r>
          </w:p>
        </w:tc>
        <w:tc>
          <w:tcPr>
            <w:tcW w:w="1708" w:type="dxa"/>
          </w:tcPr>
          <w:p w:rsidR="00DD7F93" w:rsidRPr="00FE1F2A" w:rsidRDefault="00FE1F2A" w:rsidP="00917417">
            <w:pPr>
              <w:jc w:val="right"/>
              <w:rPr>
                <w:bCs/>
                <w:sz w:val="22"/>
                <w:szCs w:val="22"/>
              </w:rPr>
            </w:pPr>
            <w:r>
              <w:rPr>
                <w:bCs/>
                <w:sz w:val="22"/>
                <w:szCs w:val="22"/>
              </w:rPr>
              <w:t>4,0</w:t>
            </w:r>
          </w:p>
        </w:tc>
      </w:tr>
      <w:tr w:rsidR="00DD7F93" w:rsidRPr="0082313A" w:rsidTr="00523EB1">
        <w:trPr>
          <w:trHeight w:val="278"/>
        </w:trPr>
        <w:tc>
          <w:tcPr>
            <w:tcW w:w="7243" w:type="dxa"/>
            <w:shd w:val="clear" w:color="auto" w:fill="auto"/>
          </w:tcPr>
          <w:p w:rsidR="00DD7F93" w:rsidRPr="001E4E34" w:rsidRDefault="00DD7F93" w:rsidP="00E3595F">
            <w:pPr>
              <w:rPr>
                <w:bCs/>
                <w:sz w:val="22"/>
                <w:szCs w:val="22"/>
              </w:rPr>
            </w:pPr>
            <w:r w:rsidRPr="001E4E34">
              <w:rPr>
                <w:bCs/>
                <w:sz w:val="22"/>
                <w:szCs w:val="22"/>
              </w:rPr>
              <w:t xml:space="preserve">Здравоохранение </w:t>
            </w:r>
          </w:p>
        </w:tc>
        <w:tc>
          <w:tcPr>
            <w:tcW w:w="1397" w:type="dxa"/>
            <w:shd w:val="clear" w:color="auto" w:fill="auto"/>
          </w:tcPr>
          <w:p w:rsidR="00DD7F93" w:rsidRPr="001E4E34" w:rsidRDefault="00DD7F93" w:rsidP="00EF5100">
            <w:pPr>
              <w:jc w:val="right"/>
              <w:rPr>
                <w:bCs/>
                <w:sz w:val="22"/>
                <w:szCs w:val="22"/>
              </w:rPr>
            </w:pPr>
            <w:r w:rsidRPr="001E4E34">
              <w:rPr>
                <w:bCs/>
                <w:sz w:val="22"/>
                <w:szCs w:val="22"/>
              </w:rPr>
              <w:t>5,01</w:t>
            </w:r>
          </w:p>
        </w:tc>
        <w:tc>
          <w:tcPr>
            <w:tcW w:w="1708" w:type="dxa"/>
          </w:tcPr>
          <w:p w:rsidR="00DD7F93" w:rsidRPr="001E4E34" w:rsidRDefault="00FE1F2A" w:rsidP="00917417">
            <w:pPr>
              <w:jc w:val="right"/>
              <w:rPr>
                <w:bCs/>
                <w:sz w:val="22"/>
                <w:szCs w:val="22"/>
              </w:rPr>
            </w:pPr>
            <w:r>
              <w:rPr>
                <w:bCs/>
                <w:sz w:val="22"/>
                <w:szCs w:val="22"/>
              </w:rPr>
              <w:t>0,67</w:t>
            </w:r>
          </w:p>
        </w:tc>
      </w:tr>
      <w:tr w:rsidR="00DD7F93" w:rsidRPr="0082313A" w:rsidTr="00523EB1">
        <w:tc>
          <w:tcPr>
            <w:tcW w:w="7243" w:type="dxa"/>
          </w:tcPr>
          <w:p w:rsidR="00DD7F93" w:rsidRPr="001259A0" w:rsidRDefault="00DD7F93" w:rsidP="00E3595F">
            <w:pPr>
              <w:rPr>
                <w:bCs/>
                <w:sz w:val="22"/>
                <w:szCs w:val="22"/>
                <w:lang w:val="en-US"/>
              </w:rPr>
            </w:pPr>
            <w:r w:rsidRPr="001E4E34">
              <w:rPr>
                <w:bCs/>
                <w:sz w:val="22"/>
                <w:szCs w:val="22"/>
              </w:rPr>
              <w:t>Социальная политика</w:t>
            </w:r>
          </w:p>
        </w:tc>
        <w:tc>
          <w:tcPr>
            <w:tcW w:w="1397" w:type="dxa"/>
          </w:tcPr>
          <w:p w:rsidR="00DD7F93" w:rsidRPr="001E4E34" w:rsidRDefault="00DD7F93" w:rsidP="00EF5100">
            <w:pPr>
              <w:jc w:val="right"/>
              <w:rPr>
                <w:bCs/>
                <w:sz w:val="22"/>
                <w:szCs w:val="22"/>
              </w:rPr>
            </w:pPr>
            <w:r w:rsidRPr="001E4E34">
              <w:rPr>
                <w:bCs/>
                <w:sz w:val="22"/>
                <w:szCs w:val="22"/>
              </w:rPr>
              <w:t>4,63</w:t>
            </w:r>
          </w:p>
        </w:tc>
        <w:tc>
          <w:tcPr>
            <w:tcW w:w="1708" w:type="dxa"/>
          </w:tcPr>
          <w:p w:rsidR="00DD7F93" w:rsidRPr="001E4E34" w:rsidRDefault="00DD7F93" w:rsidP="00917417">
            <w:pPr>
              <w:jc w:val="right"/>
              <w:rPr>
                <w:bCs/>
                <w:sz w:val="22"/>
                <w:szCs w:val="22"/>
              </w:rPr>
            </w:pPr>
            <w:r>
              <w:rPr>
                <w:bCs/>
                <w:sz w:val="22"/>
                <w:szCs w:val="22"/>
              </w:rPr>
              <w:t>4,</w:t>
            </w:r>
            <w:r w:rsidR="00FE1F2A">
              <w:rPr>
                <w:bCs/>
                <w:sz w:val="22"/>
                <w:szCs w:val="22"/>
              </w:rPr>
              <w:t>47</w:t>
            </w:r>
          </w:p>
        </w:tc>
      </w:tr>
      <w:tr w:rsidR="00DD7F93" w:rsidRPr="0082313A" w:rsidTr="00523EB1">
        <w:tc>
          <w:tcPr>
            <w:tcW w:w="7243" w:type="dxa"/>
          </w:tcPr>
          <w:p w:rsidR="00DD7F93" w:rsidRPr="001E4E34" w:rsidRDefault="00DD7F93" w:rsidP="00E3595F">
            <w:pPr>
              <w:rPr>
                <w:bCs/>
                <w:sz w:val="22"/>
                <w:szCs w:val="22"/>
              </w:rPr>
            </w:pPr>
            <w:r w:rsidRPr="001E4E34">
              <w:rPr>
                <w:bCs/>
                <w:sz w:val="22"/>
                <w:szCs w:val="22"/>
              </w:rPr>
              <w:t>Физическая культура и спорт</w:t>
            </w:r>
          </w:p>
        </w:tc>
        <w:tc>
          <w:tcPr>
            <w:tcW w:w="1397" w:type="dxa"/>
          </w:tcPr>
          <w:p w:rsidR="00DD7F93" w:rsidRPr="001E4E34" w:rsidRDefault="00DD7F93" w:rsidP="00EF5100">
            <w:pPr>
              <w:jc w:val="right"/>
              <w:rPr>
                <w:bCs/>
                <w:sz w:val="22"/>
                <w:szCs w:val="22"/>
              </w:rPr>
            </w:pPr>
            <w:r w:rsidRPr="001E4E34">
              <w:rPr>
                <w:bCs/>
                <w:sz w:val="22"/>
                <w:szCs w:val="22"/>
              </w:rPr>
              <w:t>5,13</w:t>
            </w:r>
          </w:p>
        </w:tc>
        <w:tc>
          <w:tcPr>
            <w:tcW w:w="1708" w:type="dxa"/>
          </w:tcPr>
          <w:p w:rsidR="00DD7F93" w:rsidRPr="001E4E34" w:rsidRDefault="00DD7F93" w:rsidP="00917417">
            <w:pPr>
              <w:jc w:val="right"/>
              <w:rPr>
                <w:bCs/>
                <w:sz w:val="22"/>
                <w:szCs w:val="22"/>
              </w:rPr>
            </w:pPr>
            <w:r>
              <w:rPr>
                <w:bCs/>
                <w:sz w:val="22"/>
                <w:szCs w:val="22"/>
              </w:rPr>
              <w:t>6,3</w:t>
            </w:r>
            <w:r w:rsidR="00FE1F2A">
              <w:rPr>
                <w:bCs/>
                <w:sz w:val="22"/>
                <w:szCs w:val="22"/>
              </w:rPr>
              <w:t>3</w:t>
            </w:r>
          </w:p>
        </w:tc>
      </w:tr>
      <w:tr w:rsidR="00DD7F93" w:rsidRPr="0082313A" w:rsidTr="00523EB1">
        <w:tc>
          <w:tcPr>
            <w:tcW w:w="7243" w:type="dxa"/>
          </w:tcPr>
          <w:p w:rsidR="00DD7F93" w:rsidRPr="001E4E34" w:rsidRDefault="00DD7F93" w:rsidP="00E3595F">
            <w:pPr>
              <w:rPr>
                <w:bCs/>
                <w:sz w:val="22"/>
                <w:szCs w:val="22"/>
              </w:rPr>
            </w:pPr>
            <w:r w:rsidRPr="001E4E34">
              <w:rPr>
                <w:bCs/>
                <w:sz w:val="22"/>
                <w:szCs w:val="22"/>
              </w:rPr>
              <w:t>Обслуживание государственного муниципального долга</w:t>
            </w:r>
          </w:p>
        </w:tc>
        <w:tc>
          <w:tcPr>
            <w:tcW w:w="1397" w:type="dxa"/>
          </w:tcPr>
          <w:p w:rsidR="00DD7F93" w:rsidRPr="001E4E34" w:rsidRDefault="00DD7F93" w:rsidP="00EF5100">
            <w:pPr>
              <w:jc w:val="right"/>
              <w:rPr>
                <w:bCs/>
                <w:sz w:val="22"/>
                <w:szCs w:val="22"/>
              </w:rPr>
            </w:pPr>
            <w:r w:rsidRPr="001E4E34">
              <w:rPr>
                <w:bCs/>
                <w:sz w:val="22"/>
                <w:szCs w:val="22"/>
              </w:rPr>
              <w:t>-</w:t>
            </w:r>
          </w:p>
        </w:tc>
        <w:tc>
          <w:tcPr>
            <w:tcW w:w="1708" w:type="dxa"/>
          </w:tcPr>
          <w:p w:rsidR="00DD7F93" w:rsidRPr="001E4E34" w:rsidRDefault="00DD7F93" w:rsidP="00917417">
            <w:pPr>
              <w:jc w:val="right"/>
              <w:rPr>
                <w:bCs/>
                <w:sz w:val="22"/>
                <w:szCs w:val="22"/>
              </w:rPr>
            </w:pPr>
            <w:r>
              <w:rPr>
                <w:bCs/>
                <w:sz w:val="22"/>
                <w:szCs w:val="22"/>
              </w:rPr>
              <w:t>0,</w:t>
            </w:r>
            <w:r w:rsidR="00FE1F2A">
              <w:rPr>
                <w:bCs/>
                <w:sz w:val="22"/>
                <w:szCs w:val="22"/>
              </w:rPr>
              <w:t>08</w:t>
            </w:r>
          </w:p>
        </w:tc>
      </w:tr>
      <w:tr w:rsidR="00DD7F93" w:rsidRPr="0082313A" w:rsidTr="00523EB1">
        <w:tc>
          <w:tcPr>
            <w:tcW w:w="7243" w:type="dxa"/>
          </w:tcPr>
          <w:p w:rsidR="00DD7F93" w:rsidRPr="001E4E34" w:rsidRDefault="00DD7F93" w:rsidP="00F33E97">
            <w:pPr>
              <w:rPr>
                <w:bCs/>
                <w:sz w:val="22"/>
                <w:szCs w:val="22"/>
              </w:rPr>
            </w:pPr>
            <w:r w:rsidRPr="001E4E34">
              <w:rPr>
                <w:bCs/>
                <w:sz w:val="22"/>
                <w:szCs w:val="22"/>
              </w:rPr>
              <w:t xml:space="preserve">Итого </w:t>
            </w:r>
          </w:p>
        </w:tc>
        <w:tc>
          <w:tcPr>
            <w:tcW w:w="1397" w:type="dxa"/>
          </w:tcPr>
          <w:p w:rsidR="00DD7F93" w:rsidRPr="001E4E34" w:rsidRDefault="00DD7F93" w:rsidP="00EF5100">
            <w:pPr>
              <w:jc w:val="right"/>
              <w:rPr>
                <w:bCs/>
                <w:sz w:val="22"/>
                <w:szCs w:val="22"/>
              </w:rPr>
            </w:pPr>
            <w:r w:rsidRPr="001E4E34">
              <w:rPr>
                <w:bCs/>
                <w:sz w:val="22"/>
                <w:szCs w:val="22"/>
              </w:rPr>
              <w:t>100</w:t>
            </w:r>
          </w:p>
        </w:tc>
        <w:tc>
          <w:tcPr>
            <w:tcW w:w="1708" w:type="dxa"/>
          </w:tcPr>
          <w:p w:rsidR="00DD7F93" w:rsidRPr="001E4E34" w:rsidRDefault="00DD7F93" w:rsidP="00917417">
            <w:pPr>
              <w:jc w:val="right"/>
              <w:rPr>
                <w:bCs/>
                <w:sz w:val="22"/>
                <w:szCs w:val="22"/>
              </w:rPr>
            </w:pPr>
            <w:r>
              <w:rPr>
                <w:bCs/>
                <w:sz w:val="22"/>
                <w:szCs w:val="22"/>
              </w:rPr>
              <w:t>100</w:t>
            </w:r>
          </w:p>
        </w:tc>
      </w:tr>
    </w:tbl>
    <w:p w:rsidR="007E4F07" w:rsidRPr="008B3C63" w:rsidRDefault="007E4F07" w:rsidP="007E4F07">
      <w:pPr>
        <w:ind w:firstLine="540"/>
        <w:rPr>
          <w:bCs/>
        </w:rPr>
      </w:pPr>
    </w:p>
    <w:p w:rsidR="007E4F07" w:rsidRPr="00284818" w:rsidRDefault="007E4F07" w:rsidP="00E86DC5">
      <w:pPr>
        <w:ind w:firstLine="567"/>
        <w:rPr>
          <w:bCs/>
        </w:rPr>
      </w:pPr>
      <w:r w:rsidRPr="00284818">
        <w:rPr>
          <w:bCs/>
        </w:rPr>
        <w:t>Из общей суммы расходов Воскресенского муниципального района, напра</w:t>
      </w:r>
      <w:r w:rsidR="0082313A" w:rsidRPr="00284818">
        <w:rPr>
          <w:bCs/>
        </w:rPr>
        <w:t>вленных на финансирование в 201</w:t>
      </w:r>
      <w:r w:rsidR="0010470F">
        <w:rPr>
          <w:bCs/>
        </w:rPr>
        <w:t>5</w:t>
      </w:r>
      <w:r w:rsidRPr="00284818">
        <w:rPr>
          <w:bCs/>
        </w:rPr>
        <w:t xml:space="preserve"> году, </w:t>
      </w:r>
      <w:r w:rsidRPr="00284818">
        <w:rPr>
          <w:b/>
          <w:bCs/>
        </w:rPr>
        <w:t xml:space="preserve">наибольший удельный </w:t>
      </w:r>
      <w:r w:rsidR="0077756C">
        <w:rPr>
          <w:b/>
          <w:bCs/>
        </w:rPr>
        <w:t xml:space="preserve">вес </w:t>
      </w:r>
      <w:r w:rsidRPr="00284818">
        <w:rPr>
          <w:bCs/>
        </w:rPr>
        <w:t>занимает</w:t>
      </w:r>
      <w:r w:rsidR="0082313A" w:rsidRPr="00284818">
        <w:rPr>
          <w:b/>
          <w:bCs/>
        </w:rPr>
        <w:t xml:space="preserve"> социально-культурная сфера – </w:t>
      </w:r>
      <w:r w:rsidR="00284818" w:rsidRPr="00284818">
        <w:rPr>
          <w:b/>
          <w:bCs/>
        </w:rPr>
        <w:t>8</w:t>
      </w:r>
      <w:r w:rsidR="0010470F">
        <w:rPr>
          <w:b/>
          <w:bCs/>
        </w:rPr>
        <w:t>1,3</w:t>
      </w:r>
      <w:r w:rsidR="00284818" w:rsidRPr="00284818">
        <w:rPr>
          <w:b/>
          <w:bCs/>
        </w:rPr>
        <w:t>%</w:t>
      </w:r>
      <w:r w:rsidRPr="00284818">
        <w:rPr>
          <w:b/>
          <w:bCs/>
        </w:rPr>
        <w:t>.</w:t>
      </w:r>
      <w:r w:rsidRPr="00284818">
        <w:rPr>
          <w:bCs/>
        </w:rPr>
        <w:t xml:space="preserve"> </w:t>
      </w:r>
    </w:p>
    <w:p w:rsidR="007E4F07" w:rsidRPr="00600B42" w:rsidRDefault="007E4F07" w:rsidP="00E86DC5">
      <w:pPr>
        <w:ind w:firstLine="567"/>
      </w:pPr>
      <w:r w:rsidRPr="00600B42">
        <w:t xml:space="preserve">Решением Совета депутатов Воскресенского муниципального района </w:t>
      </w:r>
      <w:r w:rsidR="00764A47">
        <w:t>от 22.12.2014 № 80/6</w:t>
      </w:r>
      <w:r w:rsidR="00D26419" w:rsidRPr="00EF084E">
        <w:t xml:space="preserve"> «О бюджете Воскресенского муниципального района на 2015 год и плановый период 2016 и 2017 годов</w:t>
      </w:r>
      <w:r w:rsidR="00D26419">
        <w:t>»</w:t>
      </w:r>
      <w:r w:rsidRPr="00600B42">
        <w:t xml:space="preserve"> на финансирование отраслей социально-культурной сферы предусмотрено </w:t>
      </w:r>
      <w:r w:rsidR="00600B42" w:rsidRPr="00600B42">
        <w:rPr>
          <w:b/>
        </w:rPr>
        <w:t>3</w:t>
      </w:r>
      <w:r w:rsidR="00D26419">
        <w:rPr>
          <w:b/>
        </w:rPr>
        <w:t> 181 595,0</w:t>
      </w:r>
      <w:r w:rsidRPr="00600B42">
        <w:rPr>
          <w:b/>
        </w:rPr>
        <w:t xml:space="preserve"> тыс. руб</w:t>
      </w:r>
      <w:r w:rsidR="00C32E26">
        <w:rPr>
          <w:b/>
        </w:rPr>
        <w:t>лей</w:t>
      </w:r>
      <w:r w:rsidRPr="00600B42">
        <w:t xml:space="preserve">, фактическое исполнение составило </w:t>
      </w:r>
      <w:r w:rsidR="00600B42" w:rsidRPr="00600B42">
        <w:rPr>
          <w:b/>
        </w:rPr>
        <w:t>3</w:t>
      </w:r>
      <w:r w:rsidR="00D26419">
        <w:rPr>
          <w:b/>
        </w:rPr>
        <w:t> 149 772,9</w:t>
      </w:r>
      <w:r w:rsidRPr="00600B42">
        <w:rPr>
          <w:b/>
        </w:rPr>
        <w:t xml:space="preserve"> тыс. руб</w:t>
      </w:r>
      <w:r w:rsidR="00C32E26">
        <w:rPr>
          <w:b/>
        </w:rPr>
        <w:t>лей</w:t>
      </w:r>
      <w:r w:rsidRPr="00600B42">
        <w:t xml:space="preserve"> или </w:t>
      </w:r>
      <w:r w:rsidR="00600B42" w:rsidRPr="00600B42">
        <w:rPr>
          <w:b/>
        </w:rPr>
        <w:t>9</w:t>
      </w:r>
      <w:r w:rsidR="00D26419">
        <w:rPr>
          <w:b/>
        </w:rPr>
        <w:t>9,0</w:t>
      </w:r>
      <w:r w:rsidRPr="00600B42">
        <w:rPr>
          <w:b/>
        </w:rPr>
        <w:t>%</w:t>
      </w:r>
      <w:r w:rsidRPr="00600B42">
        <w:t xml:space="preserve"> к уточненным плановым назначениям. </w:t>
      </w:r>
    </w:p>
    <w:p w:rsidR="007E4F07" w:rsidRDefault="007E4F07" w:rsidP="00E86DC5">
      <w:pPr>
        <w:ind w:firstLine="567"/>
        <w:rPr>
          <w:bCs/>
        </w:rPr>
      </w:pPr>
      <w:r w:rsidRPr="00600B42">
        <w:rPr>
          <w:bCs/>
        </w:rPr>
        <w:t>Из общей суммы расходов, направленных на финансирование со</w:t>
      </w:r>
      <w:r w:rsidR="00D26419">
        <w:rPr>
          <w:bCs/>
        </w:rPr>
        <w:t>циально-культурной сферы в 2015</w:t>
      </w:r>
      <w:r w:rsidRPr="00600B42">
        <w:rPr>
          <w:bCs/>
        </w:rPr>
        <w:t xml:space="preserve"> году, </w:t>
      </w:r>
      <w:r w:rsidRPr="00600B42">
        <w:rPr>
          <w:b/>
          <w:bCs/>
        </w:rPr>
        <w:t>наибольший удельный вес</w:t>
      </w:r>
      <w:r w:rsidRPr="00600B42">
        <w:rPr>
          <w:bCs/>
        </w:rPr>
        <w:t xml:space="preserve"> занимают расходы по отрасли «Образование» – </w:t>
      </w:r>
      <w:r w:rsidR="00600B42" w:rsidRPr="00600B42">
        <w:rPr>
          <w:b/>
          <w:bCs/>
        </w:rPr>
        <w:t>6</w:t>
      </w:r>
      <w:r w:rsidR="00D26419">
        <w:rPr>
          <w:b/>
          <w:bCs/>
        </w:rPr>
        <w:t>5,8</w:t>
      </w:r>
      <w:r w:rsidRPr="00600B42">
        <w:rPr>
          <w:b/>
          <w:bCs/>
        </w:rPr>
        <w:t>%.</w:t>
      </w:r>
      <w:r w:rsidRPr="00600B42">
        <w:rPr>
          <w:bCs/>
        </w:rPr>
        <w:t xml:space="preserve"> </w:t>
      </w:r>
    </w:p>
    <w:p w:rsidR="009E4B33" w:rsidRPr="00AC7A65" w:rsidRDefault="009E4B33" w:rsidP="007E4F07">
      <w:pPr>
        <w:ind w:firstLine="540"/>
      </w:pPr>
    </w:p>
    <w:p w:rsidR="007E4F07" w:rsidRPr="00F51ADF" w:rsidRDefault="009E4B33" w:rsidP="00E86DC5">
      <w:pPr>
        <w:ind w:firstLine="567"/>
        <w:rPr>
          <w:bCs/>
        </w:rPr>
      </w:pPr>
      <w:r w:rsidRPr="00F51ADF">
        <w:t>В 201</w:t>
      </w:r>
      <w:r w:rsidR="0033360C" w:rsidRPr="00F51ADF">
        <w:t>5</w:t>
      </w:r>
      <w:r w:rsidR="007E4F07" w:rsidRPr="00F51ADF">
        <w:t xml:space="preserve"> году на оплату труда (без </w:t>
      </w:r>
      <w:r w:rsidR="007E4F07" w:rsidRPr="00F51ADF">
        <w:rPr>
          <w:bCs/>
        </w:rPr>
        <w:t xml:space="preserve">начислений) работникам муниципальных учреждений и органов местного самоуправления направлено </w:t>
      </w:r>
      <w:r w:rsidR="00F51ADF" w:rsidRPr="00F51ADF">
        <w:rPr>
          <w:b/>
          <w:bCs/>
        </w:rPr>
        <w:t>1 801 566,2</w:t>
      </w:r>
      <w:r w:rsidR="007E4F07" w:rsidRPr="00F51ADF">
        <w:rPr>
          <w:b/>
          <w:bCs/>
        </w:rPr>
        <w:t xml:space="preserve"> тыс. руб</w:t>
      </w:r>
      <w:r w:rsidR="00C32E26" w:rsidRPr="00F51ADF">
        <w:rPr>
          <w:b/>
          <w:bCs/>
        </w:rPr>
        <w:t>лей</w:t>
      </w:r>
      <w:r w:rsidR="007E4F07" w:rsidRPr="00F51ADF">
        <w:rPr>
          <w:bCs/>
        </w:rPr>
        <w:t xml:space="preserve">, что составляет </w:t>
      </w:r>
      <w:r w:rsidR="00AC7A65" w:rsidRPr="00F51ADF">
        <w:rPr>
          <w:b/>
          <w:bCs/>
        </w:rPr>
        <w:t>46</w:t>
      </w:r>
      <w:r w:rsidR="007E4F07" w:rsidRPr="00F51ADF">
        <w:rPr>
          <w:b/>
          <w:bCs/>
        </w:rPr>
        <w:t>,</w:t>
      </w:r>
      <w:r w:rsidR="00F51ADF" w:rsidRPr="00F51ADF">
        <w:rPr>
          <w:b/>
          <w:bCs/>
        </w:rPr>
        <w:t>5</w:t>
      </w:r>
      <w:r w:rsidR="007E4F07" w:rsidRPr="00F51ADF">
        <w:rPr>
          <w:b/>
          <w:bCs/>
        </w:rPr>
        <w:t>%</w:t>
      </w:r>
      <w:r w:rsidR="007E4F07" w:rsidRPr="00F51ADF">
        <w:rPr>
          <w:bCs/>
        </w:rPr>
        <w:t xml:space="preserve"> от общей суммы расходов бюджета района, в том числе:</w:t>
      </w:r>
    </w:p>
    <w:p w:rsidR="007E4F07" w:rsidRPr="00F51ADF" w:rsidRDefault="00BF313F" w:rsidP="00E86DC5">
      <w:pPr>
        <w:ind w:firstLine="567"/>
        <w:rPr>
          <w:bCs/>
        </w:rPr>
      </w:pPr>
      <w:r>
        <w:t>-</w:t>
      </w:r>
      <w:r w:rsidR="00E86DC5" w:rsidRPr="00F51ADF">
        <w:t> </w:t>
      </w:r>
      <w:r w:rsidR="007E4F07" w:rsidRPr="00F51ADF">
        <w:rPr>
          <w:bCs/>
        </w:rPr>
        <w:t xml:space="preserve">работникам органов местного самоуправления направлено </w:t>
      </w:r>
      <w:r w:rsidR="00F51ADF" w:rsidRPr="00F51ADF">
        <w:rPr>
          <w:b/>
          <w:bCs/>
        </w:rPr>
        <w:t>165 506,2</w:t>
      </w:r>
      <w:r w:rsidR="009E4B33" w:rsidRPr="00F51ADF">
        <w:rPr>
          <w:b/>
          <w:bCs/>
        </w:rPr>
        <w:t xml:space="preserve"> </w:t>
      </w:r>
      <w:r w:rsidR="007E4F07" w:rsidRPr="00F51ADF">
        <w:rPr>
          <w:b/>
          <w:bCs/>
        </w:rPr>
        <w:t>тыс. руб</w:t>
      </w:r>
      <w:r w:rsidR="00C32E26" w:rsidRPr="00F51ADF">
        <w:rPr>
          <w:b/>
          <w:bCs/>
        </w:rPr>
        <w:t>лей</w:t>
      </w:r>
      <w:r w:rsidR="007E4F07" w:rsidRPr="00F51ADF">
        <w:rPr>
          <w:bCs/>
        </w:rPr>
        <w:t xml:space="preserve">, что составляет </w:t>
      </w:r>
      <w:r w:rsidR="00333E1C" w:rsidRPr="00F51ADF">
        <w:rPr>
          <w:b/>
          <w:bCs/>
        </w:rPr>
        <w:t>4,</w:t>
      </w:r>
      <w:r w:rsidR="00F51ADF" w:rsidRPr="00F51ADF">
        <w:rPr>
          <w:b/>
          <w:bCs/>
        </w:rPr>
        <w:t>3</w:t>
      </w:r>
      <w:r w:rsidR="007E4F07" w:rsidRPr="00F51ADF">
        <w:rPr>
          <w:b/>
          <w:bCs/>
        </w:rPr>
        <w:t>%</w:t>
      </w:r>
      <w:r w:rsidR="007E4F07" w:rsidRPr="00F51ADF">
        <w:rPr>
          <w:bCs/>
        </w:rPr>
        <w:t xml:space="preserve"> от общей суммы расходов бюджета района;</w:t>
      </w:r>
    </w:p>
    <w:p w:rsidR="007E4F07" w:rsidRPr="00F51ADF" w:rsidRDefault="00BF313F" w:rsidP="00E86DC5">
      <w:pPr>
        <w:ind w:firstLine="567"/>
        <w:rPr>
          <w:bCs/>
        </w:rPr>
      </w:pPr>
      <w:r>
        <w:t>-</w:t>
      </w:r>
      <w:r w:rsidR="00E86DC5" w:rsidRPr="00F51ADF">
        <w:t> </w:t>
      </w:r>
      <w:r w:rsidR="007E4F07" w:rsidRPr="00F51ADF">
        <w:rPr>
          <w:bCs/>
        </w:rPr>
        <w:t xml:space="preserve">работникам муниципальных учреждений направлено </w:t>
      </w:r>
      <w:r w:rsidR="00F51ADF" w:rsidRPr="00F51ADF">
        <w:rPr>
          <w:b/>
          <w:bCs/>
        </w:rPr>
        <w:t>1 636 060,0</w:t>
      </w:r>
      <w:r w:rsidR="007E4F07" w:rsidRPr="00F51ADF">
        <w:rPr>
          <w:b/>
          <w:bCs/>
        </w:rPr>
        <w:t xml:space="preserve"> тыс. руб</w:t>
      </w:r>
      <w:r w:rsidR="00C32E26" w:rsidRPr="00F51ADF">
        <w:rPr>
          <w:b/>
          <w:bCs/>
        </w:rPr>
        <w:t>лей</w:t>
      </w:r>
      <w:r w:rsidR="007E4F07" w:rsidRPr="00F51ADF">
        <w:rPr>
          <w:bCs/>
        </w:rPr>
        <w:t xml:space="preserve">, что составляет </w:t>
      </w:r>
      <w:r w:rsidR="00333E1C" w:rsidRPr="00F51ADF">
        <w:rPr>
          <w:b/>
          <w:bCs/>
        </w:rPr>
        <w:t>42,</w:t>
      </w:r>
      <w:r w:rsidR="00F51ADF" w:rsidRPr="00F51ADF">
        <w:rPr>
          <w:b/>
          <w:bCs/>
        </w:rPr>
        <w:t>2</w:t>
      </w:r>
      <w:r w:rsidR="007E4F07" w:rsidRPr="00F51ADF">
        <w:rPr>
          <w:b/>
          <w:bCs/>
        </w:rPr>
        <w:t>%</w:t>
      </w:r>
      <w:r w:rsidR="007E4F07" w:rsidRPr="00F51ADF">
        <w:rPr>
          <w:bCs/>
        </w:rPr>
        <w:t xml:space="preserve"> в общей сумме расходов бюджета района, а именно:</w:t>
      </w:r>
    </w:p>
    <w:p w:rsidR="007E4F07" w:rsidRPr="00F51ADF" w:rsidRDefault="00BF313F" w:rsidP="00E86DC5">
      <w:pPr>
        <w:ind w:firstLine="567"/>
        <w:rPr>
          <w:bCs/>
        </w:rPr>
      </w:pPr>
      <w:r>
        <w:t>-</w:t>
      </w:r>
      <w:r w:rsidR="00E86DC5" w:rsidRPr="00F51ADF">
        <w:t> </w:t>
      </w:r>
      <w:r w:rsidR="007F1C7D" w:rsidRPr="00F51ADF">
        <w:rPr>
          <w:bCs/>
        </w:rPr>
        <w:t>работникам муниципальных казенных учреждений</w:t>
      </w:r>
      <w:r w:rsidR="007E4F07" w:rsidRPr="00F51ADF">
        <w:rPr>
          <w:bCs/>
        </w:rPr>
        <w:t xml:space="preserve"> Воскресенского муниципального района </w:t>
      </w:r>
      <w:r w:rsidR="00E86DC5" w:rsidRPr="00F51ADF">
        <w:t>– </w:t>
      </w:r>
      <w:r w:rsidR="00F51ADF" w:rsidRPr="00F51ADF">
        <w:rPr>
          <w:b/>
          <w:bCs/>
        </w:rPr>
        <w:t>133 718,0</w:t>
      </w:r>
      <w:r w:rsidR="007E4F07" w:rsidRPr="00F51ADF">
        <w:rPr>
          <w:b/>
          <w:bCs/>
        </w:rPr>
        <w:t xml:space="preserve"> тыс. руб</w:t>
      </w:r>
      <w:r w:rsidR="00C32E26" w:rsidRPr="00F51ADF">
        <w:rPr>
          <w:b/>
          <w:bCs/>
        </w:rPr>
        <w:t>лей</w:t>
      </w:r>
      <w:r w:rsidR="007E4F07" w:rsidRPr="00F51ADF">
        <w:rPr>
          <w:bCs/>
        </w:rPr>
        <w:t>;</w:t>
      </w:r>
    </w:p>
    <w:p w:rsidR="007E4F07" w:rsidRPr="00F51ADF" w:rsidRDefault="00BF313F" w:rsidP="00063CDF">
      <w:pPr>
        <w:ind w:firstLine="567"/>
        <w:rPr>
          <w:bCs/>
        </w:rPr>
      </w:pPr>
      <w:r>
        <w:t>-</w:t>
      </w:r>
      <w:r w:rsidR="00063CDF" w:rsidRPr="00F51ADF">
        <w:t> </w:t>
      </w:r>
      <w:r w:rsidR="00063CDF" w:rsidRPr="00F51ADF">
        <w:rPr>
          <w:b/>
        </w:rPr>
        <w:t>за</w:t>
      </w:r>
      <w:r w:rsidR="00063CDF" w:rsidRPr="00F51ADF">
        <w:t xml:space="preserve"> </w:t>
      </w:r>
      <w:r w:rsidR="007E4F07" w:rsidRPr="00F51ADF">
        <w:rPr>
          <w:b/>
          <w:bCs/>
        </w:rPr>
        <w:t>счет средств субсидий</w:t>
      </w:r>
      <w:r w:rsidR="007E4F07" w:rsidRPr="00F51ADF">
        <w:rPr>
          <w:bCs/>
        </w:rPr>
        <w:t xml:space="preserve"> на выполнение муниципального задания </w:t>
      </w:r>
      <w:r w:rsidR="007F1C7D" w:rsidRPr="00F51ADF">
        <w:rPr>
          <w:bCs/>
        </w:rPr>
        <w:t xml:space="preserve">работникам </w:t>
      </w:r>
      <w:r w:rsidR="007E4F07" w:rsidRPr="00F51ADF">
        <w:rPr>
          <w:bCs/>
        </w:rPr>
        <w:t>бюджетны</w:t>
      </w:r>
      <w:r w:rsidR="007F1C7D" w:rsidRPr="00F51ADF">
        <w:rPr>
          <w:bCs/>
        </w:rPr>
        <w:t>х</w:t>
      </w:r>
      <w:r w:rsidR="007E4F07" w:rsidRPr="00F51ADF">
        <w:rPr>
          <w:bCs/>
        </w:rPr>
        <w:t xml:space="preserve"> и автономны</w:t>
      </w:r>
      <w:r w:rsidR="007F1C7D" w:rsidRPr="00F51ADF">
        <w:rPr>
          <w:bCs/>
        </w:rPr>
        <w:t>х</w:t>
      </w:r>
      <w:r w:rsidR="007E4F07" w:rsidRPr="00F51ADF">
        <w:rPr>
          <w:bCs/>
        </w:rPr>
        <w:t xml:space="preserve"> учреждени</w:t>
      </w:r>
      <w:r w:rsidR="007F1C7D" w:rsidRPr="00F51ADF">
        <w:rPr>
          <w:bCs/>
        </w:rPr>
        <w:t>й</w:t>
      </w:r>
      <w:r w:rsidR="007E4F07" w:rsidRPr="00F51ADF">
        <w:rPr>
          <w:bCs/>
        </w:rPr>
        <w:t xml:space="preserve"> и средств субсидий на иные цели – </w:t>
      </w:r>
      <w:r w:rsidR="00F51ADF" w:rsidRPr="00F51ADF">
        <w:rPr>
          <w:b/>
          <w:bCs/>
        </w:rPr>
        <w:t>1 502 342,0</w:t>
      </w:r>
      <w:r w:rsidR="007E4F07" w:rsidRPr="00F51ADF">
        <w:rPr>
          <w:b/>
          <w:bCs/>
        </w:rPr>
        <w:t xml:space="preserve"> тыс. рублей</w:t>
      </w:r>
      <w:r w:rsidR="007E4F07" w:rsidRPr="00F51ADF">
        <w:rPr>
          <w:bCs/>
        </w:rPr>
        <w:t>.</w:t>
      </w:r>
    </w:p>
    <w:p w:rsidR="007E4F07" w:rsidRPr="00F51ADF" w:rsidRDefault="00F51ADF" w:rsidP="00063CDF">
      <w:pPr>
        <w:ind w:firstLine="567"/>
        <w:rPr>
          <w:bCs/>
        </w:rPr>
      </w:pPr>
      <w:r w:rsidRPr="00F51ADF">
        <w:rPr>
          <w:bCs/>
        </w:rPr>
        <w:t>По сравнению с 2014</w:t>
      </w:r>
      <w:r w:rsidR="007E4F07" w:rsidRPr="00F51ADF">
        <w:rPr>
          <w:bCs/>
        </w:rPr>
        <w:t xml:space="preserve"> годом расходы на оплату труда увеличились на </w:t>
      </w:r>
      <w:r w:rsidRPr="00F51ADF">
        <w:rPr>
          <w:b/>
          <w:bCs/>
        </w:rPr>
        <w:t>89 529,3</w:t>
      </w:r>
      <w:r w:rsidR="007E4F07" w:rsidRPr="00F51ADF">
        <w:rPr>
          <w:b/>
          <w:bCs/>
        </w:rPr>
        <w:t xml:space="preserve"> тыс. рублей </w:t>
      </w:r>
      <w:r w:rsidR="007E4F07" w:rsidRPr="00F51ADF">
        <w:rPr>
          <w:bCs/>
        </w:rPr>
        <w:t xml:space="preserve">или </w:t>
      </w:r>
      <w:r w:rsidR="00AC7A65" w:rsidRPr="00F51ADF">
        <w:rPr>
          <w:b/>
          <w:bCs/>
        </w:rPr>
        <w:t xml:space="preserve">на </w:t>
      </w:r>
      <w:r w:rsidRPr="00F51ADF">
        <w:rPr>
          <w:b/>
          <w:bCs/>
        </w:rPr>
        <w:t>5,2</w:t>
      </w:r>
      <w:r w:rsidR="007E4F07" w:rsidRPr="00F51ADF">
        <w:rPr>
          <w:b/>
          <w:bCs/>
        </w:rPr>
        <w:t>%.</w:t>
      </w:r>
    </w:p>
    <w:p w:rsidR="007E4F07" w:rsidRPr="00C1685D" w:rsidRDefault="007E4F07" w:rsidP="003216D6">
      <w:pPr>
        <w:widowControl w:val="0"/>
        <w:tabs>
          <w:tab w:val="left" w:pos="708"/>
        </w:tabs>
        <w:suppressAutoHyphens/>
        <w:autoSpaceDE w:val="0"/>
        <w:autoSpaceDN w:val="0"/>
        <w:adjustRightInd w:val="0"/>
        <w:ind w:firstLine="567"/>
      </w:pPr>
      <w:r w:rsidRPr="00C1685D">
        <w:t>Увеличение</w:t>
      </w:r>
      <w:r w:rsidR="00600B42" w:rsidRPr="00C1685D">
        <w:t xml:space="preserve"> расходов на оплату труда в 201</w:t>
      </w:r>
      <w:r w:rsidR="00F51ADF" w:rsidRPr="00C1685D">
        <w:t>5</w:t>
      </w:r>
      <w:r w:rsidR="00600B42" w:rsidRPr="00C1685D">
        <w:t xml:space="preserve"> г</w:t>
      </w:r>
      <w:r w:rsidR="00063CDF" w:rsidRPr="00C1685D">
        <w:t>оду</w:t>
      </w:r>
      <w:r w:rsidR="00600B42" w:rsidRPr="00C1685D">
        <w:t xml:space="preserve"> по сравнению с 201</w:t>
      </w:r>
      <w:r w:rsidR="00F51ADF" w:rsidRPr="00C1685D">
        <w:t>4</w:t>
      </w:r>
      <w:r w:rsidRPr="00C1685D">
        <w:t xml:space="preserve"> г</w:t>
      </w:r>
      <w:r w:rsidR="00063CDF" w:rsidRPr="00C1685D">
        <w:t>одом</w:t>
      </w:r>
      <w:r w:rsidR="00C1685D" w:rsidRPr="00C1685D">
        <w:t xml:space="preserve"> произошло в связи </w:t>
      </w:r>
      <w:r w:rsidRPr="00C1685D">
        <w:t>с изменением структур</w:t>
      </w:r>
      <w:r w:rsidR="00C1685D" w:rsidRPr="00C1685D">
        <w:t>ы</w:t>
      </w:r>
      <w:r w:rsidRPr="00C1685D">
        <w:t xml:space="preserve"> Администрации Воскресенского муниципального ра</w:t>
      </w:r>
      <w:r w:rsidR="00C1685D" w:rsidRPr="00C1685D">
        <w:t>йона</w:t>
      </w:r>
      <w:r w:rsidR="00AF2B53" w:rsidRPr="00C1685D">
        <w:t>.</w:t>
      </w:r>
    </w:p>
    <w:p w:rsidR="007E4F07" w:rsidRPr="00F51ADF" w:rsidRDefault="007E4F07" w:rsidP="007E4F07">
      <w:pPr>
        <w:pStyle w:val="ac"/>
        <w:tabs>
          <w:tab w:val="num" w:pos="1080"/>
        </w:tabs>
        <w:spacing w:before="0" w:beforeAutospacing="0" w:after="0" w:afterAutospacing="0"/>
        <w:ind w:firstLine="567"/>
      </w:pPr>
      <w:r w:rsidRPr="00F51ADF">
        <w:t xml:space="preserve">Кроме того на оплату труда (без начислений) работникам муниципальных учреждений за счет собственных доходов учреждений (средства от иной приносящей доход деятельности) было направлено </w:t>
      </w:r>
      <w:r w:rsidR="00F51ADF" w:rsidRPr="00F51ADF">
        <w:rPr>
          <w:b/>
        </w:rPr>
        <w:t>35 556,1</w:t>
      </w:r>
      <w:r w:rsidRPr="00F51ADF">
        <w:rPr>
          <w:b/>
        </w:rPr>
        <w:t xml:space="preserve"> тыс. руб</w:t>
      </w:r>
      <w:r w:rsidR="00063CDF" w:rsidRPr="00F51ADF">
        <w:rPr>
          <w:b/>
        </w:rPr>
        <w:t>лей</w:t>
      </w:r>
      <w:r w:rsidR="00F51ADF" w:rsidRPr="00F51ADF">
        <w:rPr>
          <w:b/>
        </w:rPr>
        <w:t>.</w:t>
      </w:r>
    </w:p>
    <w:p w:rsidR="007E4F07" w:rsidRPr="00DE682D" w:rsidRDefault="007E4F07" w:rsidP="001A496D">
      <w:pPr>
        <w:tabs>
          <w:tab w:val="left" w:pos="1440"/>
        </w:tabs>
        <w:ind w:firstLine="540"/>
      </w:pPr>
    </w:p>
    <w:p w:rsidR="007E4F07" w:rsidRPr="00600B42" w:rsidRDefault="007E4F07" w:rsidP="00063CDF">
      <w:pPr>
        <w:jc w:val="center"/>
        <w:rPr>
          <w:b/>
        </w:rPr>
      </w:pPr>
      <w:r w:rsidRPr="00600B42">
        <w:rPr>
          <w:b/>
        </w:rPr>
        <w:t>Анализ исполнения бюджета Воскресенско</w:t>
      </w:r>
      <w:r w:rsidR="0033360C">
        <w:rPr>
          <w:b/>
        </w:rPr>
        <w:t>го муниципального района за 2015</w:t>
      </w:r>
      <w:r w:rsidRPr="00600B42">
        <w:rPr>
          <w:b/>
        </w:rPr>
        <w:t xml:space="preserve"> год</w:t>
      </w:r>
    </w:p>
    <w:p w:rsidR="007E4F07" w:rsidRPr="00600B42" w:rsidRDefault="007E4F07" w:rsidP="00063CDF">
      <w:pPr>
        <w:jc w:val="center"/>
        <w:rPr>
          <w:b/>
        </w:rPr>
      </w:pPr>
      <w:r w:rsidRPr="00600B42">
        <w:rPr>
          <w:b/>
        </w:rPr>
        <w:t>по разделам функциональной классификации</w:t>
      </w:r>
    </w:p>
    <w:p w:rsidR="007E4F07" w:rsidRPr="00600B42" w:rsidRDefault="007E4F07" w:rsidP="00063CDF">
      <w:pPr>
        <w:jc w:val="center"/>
      </w:pPr>
    </w:p>
    <w:p w:rsidR="007E4F07" w:rsidRPr="00006056" w:rsidRDefault="007E4F07" w:rsidP="00063CDF">
      <w:pPr>
        <w:ind w:firstLine="567"/>
      </w:pPr>
      <w:r w:rsidRPr="00006056">
        <w:t xml:space="preserve">Расходы </w:t>
      </w:r>
      <w:r w:rsidR="00113184">
        <w:t>по разделу</w:t>
      </w:r>
      <w:r w:rsidRPr="00E85030">
        <w:t xml:space="preserve"> </w:t>
      </w:r>
      <w:r w:rsidR="00113184" w:rsidRPr="00113184">
        <w:rPr>
          <w:b/>
        </w:rPr>
        <w:t>«О</w:t>
      </w:r>
      <w:r w:rsidRPr="00113184">
        <w:rPr>
          <w:b/>
        </w:rPr>
        <w:t>бщегосударственные вопросы</w:t>
      </w:r>
      <w:r w:rsidR="00113184" w:rsidRPr="00113184">
        <w:rPr>
          <w:b/>
        </w:rPr>
        <w:t>»</w:t>
      </w:r>
      <w:r w:rsidRPr="00E85030">
        <w:t xml:space="preserve"> со</w:t>
      </w:r>
      <w:r w:rsidRPr="00006056">
        <w:t>гласно первоначально утвержд</w:t>
      </w:r>
      <w:r w:rsidR="00B25E8E">
        <w:t>е</w:t>
      </w:r>
      <w:r w:rsidRPr="00006056">
        <w:t xml:space="preserve">нному бюджету составляли </w:t>
      </w:r>
      <w:r w:rsidR="00006056" w:rsidRPr="00006056">
        <w:rPr>
          <w:b/>
        </w:rPr>
        <w:t>2</w:t>
      </w:r>
      <w:r w:rsidR="009B045E">
        <w:rPr>
          <w:b/>
        </w:rPr>
        <w:t>97 893,0</w:t>
      </w:r>
      <w:r w:rsidRPr="00006056">
        <w:rPr>
          <w:b/>
        </w:rPr>
        <w:t xml:space="preserve"> тыс. рублей</w:t>
      </w:r>
      <w:r w:rsidRPr="00006056">
        <w:t xml:space="preserve"> (</w:t>
      </w:r>
      <w:r w:rsidR="00006056" w:rsidRPr="00006056">
        <w:rPr>
          <w:b/>
        </w:rPr>
        <w:t>8,</w:t>
      </w:r>
      <w:r w:rsidR="001259A0" w:rsidRPr="001259A0">
        <w:rPr>
          <w:b/>
        </w:rPr>
        <w:t>6</w:t>
      </w:r>
      <w:r w:rsidRPr="00006056">
        <w:rPr>
          <w:b/>
        </w:rPr>
        <w:t>%</w:t>
      </w:r>
      <w:r w:rsidRPr="00006056">
        <w:t xml:space="preserve"> общей суммы планируемых расходов). </w:t>
      </w:r>
    </w:p>
    <w:p w:rsidR="007E4F07" w:rsidRPr="00006056" w:rsidRDefault="007E4F07" w:rsidP="00063CDF">
      <w:pPr>
        <w:ind w:firstLine="567"/>
      </w:pPr>
      <w:r w:rsidRPr="00006056">
        <w:t>В результате внесения изменений и дополнений в бюджет Воскресенского муниципального района в течение 20</w:t>
      </w:r>
      <w:r w:rsidR="001259A0">
        <w:t>1</w:t>
      </w:r>
      <w:r w:rsidR="001259A0" w:rsidRPr="001259A0">
        <w:t>5</w:t>
      </w:r>
      <w:r w:rsidRPr="00006056">
        <w:t xml:space="preserve"> года сумма данных расходов составила </w:t>
      </w:r>
      <w:r w:rsidR="001259A0" w:rsidRPr="001259A0">
        <w:rPr>
          <w:b/>
        </w:rPr>
        <w:t>557</w:t>
      </w:r>
      <w:r w:rsidR="001259A0" w:rsidRPr="001259A0">
        <w:rPr>
          <w:b/>
          <w:lang w:val="en-US"/>
        </w:rPr>
        <w:t> </w:t>
      </w:r>
      <w:r w:rsidR="001259A0" w:rsidRPr="001259A0">
        <w:rPr>
          <w:b/>
        </w:rPr>
        <w:t>970,7</w:t>
      </w:r>
      <w:r w:rsidRPr="00006056">
        <w:rPr>
          <w:b/>
        </w:rPr>
        <w:t xml:space="preserve"> тыс. рублей</w:t>
      </w:r>
      <w:r w:rsidRPr="00006056">
        <w:t xml:space="preserve"> </w:t>
      </w:r>
      <w:r w:rsidR="00006056" w:rsidRPr="00006056">
        <w:rPr>
          <w:b/>
        </w:rPr>
        <w:t>(</w:t>
      </w:r>
      <w:r w:rsidR="001259A0">
        <w:rPr>
          <w:b/>
        </w:rPr>
        <w:t>14,2</w:t>
      </w:r>
      <w:r w:rsidRPr="00006056">
        <w:rPr>
          <w:b/>
        </w:rPr>
        <w:t>%</w:t>
      </w:r>
      <w:r w:rsidRPr="00006056">
        <w:t xml:space="preserve"> общей суммы планируемых расходов</w:t>
      </w:r>
      <w:r w:rsidRPr="00006056">
        <w:rPr>
          <w:b/>
        </w:rPr>
        <w:t>)</w:t>
      </w:r>
      <w:r w:rsidRPr="00006056">
        <w:t>.</w:t>
      </w:r>
      <w:r w:rsidRPr="00D35E3D">
        <w:rPr>
          <w:color w:val="FF0000"/>
        </w:rPr>
        <w:t xml:space="preserve"> </w:t>
      </w:r>
    </w:p>
    <w:p w:rsidR="007E4F07" w:rsidRPr="0085722F" w:rsidRDefault="007E4F07" w:rsidP="00063CDF">
      <w:pPr>
        <w:ind w:firstLine="567"/>
      </w:pPr>
      <w:r w:rsidRPr="00006056">
        <w:t xml:space="preserve">Согласно данным </w:t>
      </w:r>
      <w:r w:rsidRPr="0085722F">
        <w:t>отч</w:t>
      </w:r>
      <w:r w:rsidR="00B25E8E">
        <w:t>е</w:t>
      </w:r>
      <w:r w:rsidRPr="0085722F">
        <w:t xml:space="preserve">та расходы составили </w:t>
      </w:r>
      <w:r w:rsidR="001259A0">
        <w:rPr>
          <w:b/>
        </w:rPr>
        <w:t>554 649,5</w:t>
      </w:r>
      <w:r w:rsidRPr="0085722F">
        <w:rPr>
          <w:b/>
        </w:rPr>
        <w:t xml:space="preserve"> тыс. рублей</w:t>
      </w:r>
      <w:r w:rsidRPr="0085722F">
        <w:t xml:space="preserve"> (</w:t>
      </w:r>
      <w:r w:rsidR="00006056" w:rsidRPr="0085722F">
        <w:rPr>
          <w:b/>
        </w:rPr>
        <w:t>9</w:t>
      </w:r>
      <w:r w:rsidR="001259A0">
        <w:rPr>
          <w:b/>
        </w:rPr>
        <w:t>9,4</w:t>
      </w:r>
      <w:r w:rsidRPr="0085722F">
        <w:rPr>
          <w:b/>
        </w:rPr>
        <w:t>%</w:t>
      </w:r>
      <w:r w:rsidRPr="0085722F">
        <w:t xml:space="preserve"> от уточненного плана) или на </w:t>
      </w:r>
      <w:r w:rsidR="001259A0" w:rsidRPr="001259A0">
        <w:rPr>
          <w:b/>
        </w:rPr>
        <w:t>3 321,2</w:t>
      </w:r>
      <w:r w:rsidRPr="001259A0">
        <w:rPr>
          <w:b/>
        </w:rPr>
        <w:t xml:space="preserve"> тыс</w:t>
      </w:r>
      <w:r w:rsidRPr="0085722F">
        <w:rPr>
          <w:b/>
        </w:rPr>
        <w:t>. руб</w:t>
      </w:r>
      <w:r w:rsidR="00E21A65">
        <w:rPr>
          <w:b/>
        </w:rPr>
        <w:t>лей</w:t>
      </w:r>
      <w:r w:rsidRPr="0085722F">
        <w:t xml:space="preserve"> меньше уточненных плановых бюджетных ассигнований. По сравнению с первоначально запланированными расходами исполнение составило</w:t>
      </w:r>
      <w:r w:rsidRPr="00D35E3D">
        <w:rPr>
          <w:color w:val="FF0000"/>
        </w:rPr>
        <w:t xml:space="preserve"> </w:t>
      </w:r>
      <w:r w:rsidR="0085722F" w:rsidRPr="0085722F">
        <w:rPr>
          <w:b/>
        </w:rPr>
        <w:t>1</w:t>
      </w:r>
      <w:r w:rsidR="001259A0">
        <w:rPr>
          <w:b/>
        </w:rPr>
        <w:t>86,2</w:t>
      </w:r>
      <w:r w:rsidRPr="0085722F">
        <w:rPr>
          <w:b/>
        </w:rPr>
        <w:t>%</w:t>
      </w:r>
      <w:r w:rsidRPr="0085722F">
        <w:t>, что на</w:t>
      </w:r>
      <w:r w:rsidRPr="00D35E3D">
        <w:rPr>
          <w:color w:val="FF0000"/>
        </w:rPr>
        <w:t xml:space="preserve"> </w:t>
      </w:r>
      <w:r w:rsidR="001259A0">
        <w:rPr>
          <w:b/>
        </w:rPr>
        <w:t>256 756,5</w:t>
      </w:r>
      <w:r w:rsidRPr="0085722F">
        <w:rPr>
          <w:b/>
        </w:rPr>
        <w:t xml:space="preserve"> тыс. рублей</w:t>
      </w:r>
      <w:r w:rsidR="0085722F" w:rsidRPr="0085722F">
        <w:t xml:space="preserve"> больше</w:t>
      </w:r>
      <w:r w:rsidRPr="0085722F">
        <w:t xml:space="preserve"> первоначального плана.</w:t>
      </w:r>
      <w:r w:rsidR="00CF1492">
        <w:t xml:space="preserve"> В структуре расходов бюджета района расходы на общегосударственные вопросы в 201</w:t>
      </w:r>
      <w:r w:rsidR="00E85030">
        <w:t>5</w:t>
      </w:r>
      <w:r w:rsidR="00CF1492">
        <w:t xml:space="preserve"> году составили </w:t>
      </w:r>
      <w:r w:rsidR="001259A0" w:rsidRPr="001259A0">
        <w:rPr>
          <w:b/>
        </w:rPr>
        <w:t>14,3</w:t>
      </w:r>
      <w:r w:rsidR="00464E54">
        <w:rPr>
          <w:b/>
        </w:rPr>
        <w:t>2</w:t>
      </w:r>
      <w:r w:rsidR="00CF1492" w:rsidRPr="00CF1492">
        <w:rPr>
          <w:b/>
        </w:rPr>
        <w:t>%.</w:t>
      </w:r>
    </w:p>
    <w:p w:rsidR="007E4F07" w:rsidRPr="0085722F" w:rsidRDefault="0085722F" w:rsidP="00E21A65">
      <w:pPr>
        <w:pStyle w:val="ac"/>
        <w:spacing w:before="0" w:beforeAutospacing="0" w:after="0" w:afterAutospacing="0"/>
        <w:ind w:firstLine="567"/>
      </w:pPr>
      <w:r w:rsidRPr="0085722F">
        <w:t>В течение 201</w:t>
      </w:r>
      <w:r w:rsidR="004C636D">
        <w:t>5</w:t>
      </w:r>
      <w:r w:rsidR="007E4F07" w:rsidRPr="0085722F">
        <w:t xml:space="preserve"> года бюджетные назначения по разделу </w:t>
      </w:r>
      <w:r w:rsidR="007E4F07" w:rsidRPr="00E85030">
        <w:rPr>
          <w:b/>
        </w:rPr>
        <w:t>0100 «Общегосударственные вопросы»</w:t>
      </w:r>
      <w:r w:rsidR="007E4F07" w:rsidRPr="0085722F">
        <w:t xml:space="preserve"> увеличены на </w:t>
      </w:r>
      <w:r w:rsidR="004C636D">
        <w:rPr>
          <w:b/>
        </w:rPr>
        <w:t>260 077,7</w:t>
      </w:r>
      <w:r w:rsidR="007E4F07" w:rsidRPr="0085722F">
        <w:rPr>
          <w:b/>
        </w:rPr>
        <w:t xml:space="preserve"> тыс. рублей</w:t>
      </w:r>
      <w:r w:rsidR="007E4F07" w:rsidRPr="0085722F">
        <w:t xml:space="preserve"> (на </w:t>
      </w:r>
      <w:r w:rsidR="004C636D">
        <w:rPr>
          <w:b/>
        </w:rPr>
        <w:t>87,3</w:t>
      </w:r>
      <w:r w:rsidR="007E4F07" w:rsidRPr="0085722F">
        <w:rPr>
          <w:b/>
        </w:rPr>
        <w:t>%</w:t>
      </w:r>
      <w:r w:rsidR="007E4F07" w:rsidRPr="0085722F">
        <w:t>).</w:t>
      </w:r>
      <w:r w:rsidR="007E4F07" w:rsidRPr="00D35E3D">
        <w:rPr>
          <w:color w:val="FF0000"/>
        </w:rPr>
        <w:t xml:space="preserve"> </w:t>
      </w:r>
    </w:p>
    <w:p w:rsidR="007E4F07" w:rsidRPr="0085722F" w:rsidRDefault="0085722F" w:rsidP="00E21A65">
      <w:pPr>
        <w:pStyle w:val="ac"/>
        <w:spacing w:before="0" w:beforeAutospacing="0" w:after="0" w:afterAutospacing="0"/>
        <w:ind w:firstLine="567"/>
      </w:pPr>
      <w:r w:rsidRPr="0085722F">
        <w:t>Необходимо отметить увеличение</w:t>
      </w:r>
      <w:r w:rsidR="007E4F07" w:rsidRPr="0085722F">
        <w:t xml:space="preserve"> процента исполнения (</w:t>
      </w:r>
      <w:r w:rsidR="0092066A">
        <w:rPr>
          <w:b/>
        </w:rPr>
        <w:t>99,4</w:t>
      </w:r>
      <w:r w:rsidR="007E4F07" w:rsidRPr="0085722F">
        <w:rPr>
          <w:b/>
        </w:rPr>
        <w:t>%</w:t>
      </w:r>
      <w:r w:rsidR="007E4F07" w:rsidRPr="0085722F">
        <w:t>) по данным расходам в сравнении с пред</w:t>
      </w:r>
      <w:r>
        <w:t>шествующим периодом. Так, в 201</w:t>
      </w:r>
      <w:r w:rsidR="0092066A">
        <w:t>4</w:t>
      </w:r>
      <w:r w:rsidR="007E4F07" w:rsidRPr="0085722F">
        <w:t xml:space="preserve"> году исполнение составило </w:t>
      </w:r>
      <w:r w:rsidRPr="0085722F">
        <w:rPr>
          <w:b/>
        </w:rPr>
        <w:t>9</w:t>
      </w:r>
      <w:r w:rsidR="0092066A">
        <w:rPr>
          <w:b/>
        </w:rPr>
        <w:t>4,1</w:t>
      </w:r>
      <w:r w:rsidR="007E4F07" w:rsidRPr="0085722F">
        <w:rPr>
          <w:b/>
        </w:rPr>
        <w:t>%</w:t>
      </w:r>
      <w:r w:rsidR="007E4F07" w:rsidRPr="0085722F">
        <w:t>.</w:t>
      </w:r>
    </w:p>
    <w:p w:rsidR="007E4F07" w:rsidRPr="0085722F" w:rsidRDefault="007E4F07" w:rsidP="007E4F07">
      <w:pPr>
        <w:pStyle w:val="ac"/>
        <w:spacing w:before="0" w:beforeAutospacing="0" w:after="0" w:afterAutospacing="0"/>
        <w:ind w:firstLine="540"/>
      </w:pPr>
    </w:p>
    <w:p w:rsidR="00536700" w:rsidRDefault="007E4F07" w:rsidP="00536700">
      <w:pPr>
        <w:pStyle w:val="ac"/>
        <w:spacing w:before="0" w:beforeAutospacing="0" w:after="0" w:afterAutospacing="0"/>
        <w:ind w:firstLine="567"/>
      </w:pPr>
      <w:r w:rsidRPr="0085722F">
        <w:rPr>
          <w:b/>
        </w:rPr>
        <w:t>Расходы по разделу 0100 «Общегосударственные вопросы»</w:t>
      </w:r>
      <w:r w:rsidR="0085722F" w:rsidRPr="0085722F">
        <w:t xml:space="preserve"> в 201</w:t>
      </w:r>
      <w:r w:rsidR="0092066A">
        <w:t>5</w:t>
      </w:r>
      <w:r w:rsidRPr="0085722F">
        <w:t xml:space="preserve"> году в разрезе подразделов:</w:t>
      </w:r>
    </w:p>
    <w:p w:rsidR="007E4F07" w:rsidRPr="00393395" w:rsidRDefault="00E973FB" w:rsidP="00E973FB">
      <w:pPr>
        <w:pStyle w:val="ac"/>
        <w:spacing w:before="0" w:beforeAutospacing="0" w:after="0" w:afterAutospacing="0"/>
        <w:ind w:firstLine="567"/>
        <w:rPr>
          <w:b/>
        </w:rPr>
      </w:pPr>
      <w:r w:rsidRPr="00E973FB">
        <w:rPr>
          <w:b/>
        </w:rPr>
        <w:t>0102</w:t>
      </w:r>
      <w:r w:rsidR="00B35BB3">
        <w:rPr>
          <w:b/>
        </w:rPr>
        <w:t> </w:t>
      </w:r>
      <w:r w:rsidRPr="00E973FB">
        <w:rPr>
          <w:b/>
        </w:rPr>
        <w:t>«Ф</w:t>
      </w:r>
      <w:r w:rsidR="007E4F07" w:rsidRPr="00E973FB">
        <w:rPr>
          <w:b/>
        </w:rPr>
        <w:t>ункционирование высшего должностного лица муниципального образования</w:t>
      </w:r>
      <w:r w:rsidRPr="00E973FB">
        <w:rPr>
          <w:b/>
        </w:rPr>
        <w:t>»</w:t>
      </w:r>
      <w:r w:rsidR="007E4F07" w:rsidRPr="00393395">
        <w:t xml:space="preserve"> </w:t>
      </w:r>
      <w:r w:rsidR="00393395" w:rsidRPr="00393395">
        <w:t>первоначальным планом утверждены в размере</w:t>
      </w:r>
      <w:r w:rsidR="007E4F07" w:rsidRPr="00393395">
        <w:t xml:space="preserve"> </w:t>
      </w:r>
      <w:r w:rsidR="00393395" w:rsidRPr="00393395">
        <w:rPr>
          <w:b/>
        </w:rPr>
        <w:t>2 401,4</w:t>
      </w:r>
      <w:r w:rsidR="007E4F07" w:rsidRPr="00393395">
        <w:rPr>
          <w:b/>
        </w:rPr>
        <w:t xml:space="preserve"> тыс. руб</w:t>
      </w:r>
      <w:r w:rsidR="00C32E26" w:rsidRPr="00393395">
        <w:rPr>
          <w:b/>
        </w:rPr>
        <w:t>лей</w:t>
      </w:r>
      <w:r w:rsidR="00393395" w:rsidRPr="00393395">
        <w:rPr>
          <w:b/>
        </w:rPr>
        <w:t xml:space="preserve">. </w:t>
      </w:r>
      <w:r w:rsidR="00393395" w:rsidRPr="00393395">
        <w:t>С учетом изменений</w:t>
      </w:r>
      <w:r w:rsidR="00393395">
        <w:t xml:space="preserve">, внесенных в течение 2015 года, плановые показатели составили </w:t>
      </w:r>
      <w:r w:rsidR="00393395" w:rsidRPr="00393395">
        <w:rPr>
          <w:b/>
        </w:rPr>
        <w:t xml:space="preserve">0,0 рублей. </w:t>
      </w:r>
    </w:p>
    <w:p w:rsidR="00F30D57" w:rsidRPr="00393395" w:rsidRDefault="00B05D02" w:rsidP="00704D20">
      <w:pPr>
        <w:pStyle w:val="ac"/>
        <w:spacing w:before="0" w:beforeAutospacing="0" w:after="0" w:afterAutospacing="0"/>
        <w:ind w:firstLine="567"/>
      </w:pPr>
      <w:r w:rsidRPr="00393395">
        <w:t xml:space="preserve">Причиной </w:t>
      </w:r>
      <w:r w:rsidR="00393395" w:rsidRPr="00393395">
        <w:t xml:space="preserve">указанного изменения </w:t>
      </w:r>
      <w:r w:rsidR="007E4F07" w:rsidRPr="00393395">
        <w:t xml:space="preserve">по данному подразделу </w:t>
      </w:r>
      <w:r w:rsidR="00704D20" w:rsidRPr="00393395">
        <w:t>о</w:t>
      </w:r>
      <w:r w:rsidR="007E4F07" w:rsidRPr="00393395">
        <w:t>бусловлено</w:t>
      </w:r>
      <w:r w:rsidR="00704D20" w:rsidRPr="00393395">
        <w:t xml:space="preserve"> тем,</w:t>
      </w:r>
      <w:r w:rsidR="00B75AF5">
        <w:t xml:space="preserve"> </w:t>
      </w:r>
      <w:r w:rsidR="00B75AF5" w:rsidRPr="00764A47">
        <w:t>что</w:t>
      </w:r>
      <w:r w:rsidR="00704D20" w:rsidRPr="00393395">
        <w:t xml:space="preserve"> Глава Воскресенского муниципального района</w:t>
      </w:r>
      <w:r w:rsidR="00B75AF5">
        <w:t> </w:t>
      </w:r>
      <w:r w:rsidR="00704D20" w:rsidRPr="00393395">
        <w:t>–</w:t>
      </w:r>
      <w:r w:rsidR="00B75AF5">
        <w:t> </w:t>
      </w:r>
      <w:r w:rsidR="00704D20" w:rsidRPr="00393395">
        <w:t>Председатель Совета депутатов Воскресенского муниципального района, избранный Решением Совета депутатов Воскресенского муниципального района от 16.10.2014 №</w:t>
      </w:r>
      <w:r w:rsidR="00E21A65" w:rsidRPr="00393395">
        <w:t> </w:t>
      </w:r>
      <w:r w:rsidR="00704D20" w:rsidRPr="00393395">
        <w:t xml:space="preserve">4/1 «Об избрании Главы Воскресенского муниципального района» </w:t>
      </w:r>
      <w:r w:rsidR="00BC6537">
        <w:t xml:space="preserve">осуществляет свои полномочия на постоянной основе </w:t>
      </w:r>
      <w:r w:rsidR="008413FD" w:rsidRPr="00393395">
        <w:rPr>
          <w:b/>
        </w:rPr>
        <w:t xml:space="preserve">без выплаты </w:t>
      </w:r>
      <w:r w:rsidR="00D15228" w:rsidRPr="00393395">
        <w:rPr>
          <w:b/>
        </w:rPr>
        <w:t xml:space="preserve">денежного </w:t>
      </w:r>
      <w:r w:rsidR="008413FD" w:rsidRPr="00393395">
        <w:rPr>
          <w:b/>
        </w:rPr>
        <w:t>содержания</w:t>
      </w:r>
      <w:r w:rsidR="00DD4502" w:rsidRPr="00393395">
        <w:t xml:space="preserve"> согласно закону Московской области от 18.09.2009 № 107/2009-ОЗ «О гарантиях осуществления полномочий депутатами Советов депутатов муниципальных образований Московской области, членами выборных органов местного самоуправления и выборными должностными лицами местного самоуправления муниципальных образований Московской области»</w:t>
      </w:r>
      <w:r w:rsidR="008413FD" w:rsidRPr="00393395">
        <w:t xml:space="preserve">. </w:t>
      </w:r>
    </w:p>
    <w:p w:rsidR="007E4F07" w:rsidRPr="00D77575" w:rsidRDefault="00E973FB" w:rsidP="00E973FB">
      <w:pPr>
        <w:pStyle w:val="ac"/>
        <w:spacing w:before="0" w:beforeAutospacing="0" w:after="0" w:afterAutospacing="0"/>
        <w:ind w:firstLine="567"/>
      </w:pPr>
      <w:r w:rsidRPr="00D77575">
        <w:rPr>
          <w:b/>
        </w:rPr>
        <w:t>0103</w:t>
      </w:r>
      <w:r w:rsidR="00B35BB3">
        <w:rPr>
          <w:b/>
        </w:rPr>
        <w:t> </w:t>
      </w:r>
      <w:r w:rsidRPr="00E973FB">
        <w:rPr>
          <w:b/>
        </w:rPr>
        <w:t>«Ф</w:t>
      </w:r>
      <w:r w:rsidR="006E2666" w:rsidRPr="00E973FB">
        <w:rPr>
          <w:b/>
        </w:rPr>
        <w:t xml:space="preserve">ункционирование </w:t>
      </w:r>
      <w:r w:rsidRPr="00E973FB">
        <w:rPr>
          <w:b/>
        </w:rPr>
        <w:t>законодательных (</w:t>
      </w:r>
      <w:r w:rsidR="006E2666" w:rsidRPr="00E973FB">
        <w:rPr>
          <w:b/>
        </w:rPr>
        <w:t>представительных</w:t>
      </w:r>
      <w:r w:rsidRPr="00E973FB">
        <w:rPr>
          <w:b/>
        </w:rPr>
        <w:t>)</w:t>
      </w:r>
      <w:r w:rsidR="006E2666" w:rsidRPr="00E973FB">
        <w:rPr>
          <w:b/>
        </w:rPr>
        <w:t xml:space="preserve"> органов </w:t>
      </w:r>
      <w:r w:rsidRPr="00E973FB">
        <w:rPr>
          <w:b/>
        </w:rPr>
        <w:t xml:space="preserve">государственной власти и представительных органов </w:t>
      </w:r>
      <w:r w:rsidR="006E2666" w:rsidRPr="00E973FB">
        <w:rPr>
          <w:b/>
        </w:rPr>
        <w:t>муниципальных образований</w:t>
      </w:r>
      <w:r w:rsidRPr="00E973FB">
        <w:rPr>
          <w:b/>
        </w:rPr>
        <w:t>»</w:t>
      </w:r>
      <w:r w:rsidR="00B75AF5" w:rsidRPr="00B75AF5">
        <w:t xml:space="preserve"> </w:t>
      </w:r>
      <w:r w:rsidR="00E21A65" w:rsidRPr="00E2256A">
        <w:t>–</w:t>
      </w:r>
      <w:r w:rsidR="00B75AF5">
        <w:t xml:space="preserve"> </w:t>
      </w:r>
      <w:r w:rsidR="007E4F07" w:rsidRPr="00D77575">
        <w:t xml:space="preserve">в размере </w:t>
      </w:r>
      <w:r w:rsidR="00101457" w:rsidRPr="00D77575">
        <w:rPr>
          <w:b/>
        </w:rPr>
        <w:t>2</w:t>
      </w:r>
      <w:r w:rsidR="006176C9">
        <w:rPr>
          <w:b/>
        </w:rPr>
        <w:t> </w:t>
      </w:r>
      <w:r w:rsidR="00101457" w:rsidRPr="00D77575">
        <w:rPr>
          <w:b/>
        </w:rPr>
        <w:t>3</w:t>
      </w:r>
      <w:r w:rsidR="006176C9">
        <w:rPr>
          <w:b/>
        </w:rPr>
        <w:t>43,4</w:t>
      </w:r>
      <w:r w:rsidR="007E4F07" w:rsidRPr="00D77575">
        <w:rPr>
          <w:b/>
        </w:rPr>
        <w:t xml:space="preserve"> тыс. рублей</w:t>
      </w:r>
      <w:r w:rsidR="007E4F07" w:rsidRPr="00D77575">
        <w:t xml:space="preserve"> или </w:t>
      </w:r>
      <w:r w:rsidR="00101457" w:rsidRPr="00D77575">
        <w:rPr>
          <w:b/>
        </w:rPr>
        <w:t>100,0</w:t>
      </w:r>
      <w:r w:rsidR="007E4F07" w:rsidRPr="00D77575">
        <w:rPr>
          <w:b/>
        </w:rPr>
        <w:t>%</w:t>
      </w:r>
      <w:r w:rsidR="007E4F07" w:rsidRPr="00D77575">
        <w:t xml:space="preserve"> плановых бюджетных на</w:t>
      </w:r>
      <w:r w:rsidR="00101457" w:rsidRPr="00D77575">
        <w:t>значений. По сравнению с 201</w:t>
      </w:r>
      <w:r w:rsidR="006176C9">
        <w:t>4</w:t>
      </w:r>
      <w:r w:rsidR="007E4F07" w:rsidRPr="00D77575">
        <w:t xml:space="preserve"> годом расходы по данному подразделу</w:t>
      </w:r>
      <w:r w:rsidR="00101457" w:rsidRPr="00D77575">
        <w:t xml:space="preserve"> увеличились на</w:t>
      </w:r>
      <w:r w:rsidR="007E4F07" w:rsidRPr="00D77575">
        <w:t xml:space="preserve"> </w:t>
      </w:r>
      <w:r w:rsidR="00101457" w:rsidRPr="00D77575">
        <w:rPr>
          <w:b/>
        </w:rPr>
        <w:t>0</w:t>
      </w:r>
      <w:r w:rsidR="006176C9">
        <w:rPr>
          <w:b/>
        </w:rPr>
        <w:t>,6</w:t>
      </w:r>
      <w:r w:rsidR="00101457" w:rsidRPr="00D77575">
        <w:rPr>
          <w:b/>
        </w:rPr>
        <w:t>%</w:t>
      </w:r>
      <w:r w:rsidR="007E4F07" w:rsidRPr="00D77575">
        <w:t>, что в суммовом выражении состав</w:t>
      </w:r>
      <w:r w:rsidR="00E21A65">
        <w:t>ило</w:t>
      </w:r>
      <w:r w:rsidR="007E4F07" w:rsidRPr="00D77575">
        <w:t xml:space="preserve"> </w:t>
      </w:r>
      <w:r w:rsidR="006176C9">
        <w:rPr>
          <w:b/>
        </w:rPr>
        <w:t>14,1</w:t>
      </w:r>
      <w:r w:rsidR="007E4F07" w:rsidRPr="00D77575">
        <w:rPr>
          <w:b/>
        </w:rPr>
        <w:t xml:space="preserve"> тыс. рублей</w:t>
      </w:r>
      <w:r w:rsidR="007E4F07" w:rsidRPr="00D77575">
        <w:t xml:space="preserve">. </w:t>
      </w:r>
    </w:p>
    <w:p w:rsidR="007E4F07" w:rsidRPr="00A85AEA" w:rsidRDefault="00E973FB" w:rsidP="00E973FB">
      <w:pPr>
        <w:pStyle w:val="ac"/>
        <w:spacing w:before="0" w:beforeAutospacing="0" w:after="0" w:afterAutospacing="0"/>
        <w:ind w:firstLine="567"/>
      </w:pPr>
      <w:r w:rsidRPr="00E973FB">
        <w:rPr>
          <w:b/>
        </w:rPr>
        <w:t>0104</w:t>
      </w:r>
      <w:r w:rsidR="00B35BB3">
        <w:rPr>
          <w:b/>
        </w:rPr>
        <w:t> </w:t>
      </w:r>
      <w:r w:rsidRPr="00E973FB">
        <w:rPr>
          <w:b/>
        </w:rPr>
        <w:t>«Ф</w:t>
      </w:r>
      <w:r w:rsidR="007E4F07" w:rsidRPr="00E973FB">
        <w:rPr>
          <w:b/>
        </w:rPr>
        <w:t>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E973FB">
        <w:rPr>
          <w:b/>
        </w:rPr>
        <w:t>»</w:t>
      </w:r>
      <w:r w:rsidR="007E4F07" w:rsidRPr="00A85AEA">
        <w:t xml:space="preserve"> </w:t>
      </w:r>
      <w:r w:rsidR="004D7604" w:rsidRPr="00A85AEA">
        <w:t>–</w:t>
      </w:r>
      <w:r w:rsidR="007E4F07" w:rsidRPr="00A85AEA">
        <w:t xml:space="preserve"> в размере </w:t>
      </w:r>
      <w:r w:rsidR="00101457" w:rsidRPr="00A85AEA">
        <w:rPr>
          <w:b/>
        </w:rPr>
        <w:t>1</w:t>
      </w:r>
      <w:r w:rsidR="006176C9">
        <w:rPr>
          <w:b/>
        </w:rPr>
        <w:t>96 993,8</w:t>
      </w:r>
      <w:r w:rsidR="007E4F07" w:rsidRPr="00A85AEA">
        <w:rPr>
          <w:b/>
        </w:rPr>
        <w:t xml:space="preserve"> тыс. руб</w:t>
      </w:r>
      <w:r w:rsidR="00C32E26">
        <w:rPr>
          <w:b/>
        </w:rPr>
        <w:t>лей</w:t>
      </w:r>
      <w:r w:rsidR="007E4F07" w:rsidRPr="00A85AEA">
        <w:t xml:space="preserve"> или </w:t>
      </w:r>
      <w:r w:rsidR="00A85AEA" w:rsidRPr="00A85AEA">
        <w:rPr>
          <w:b/>
        </w:rPr>
        <w:t>9</w:t>
      </w:r>
      <w:r w:rsidR="006176C9">
        <w:rPr>
          <w:b/>
        </w:rPr>
        <w:t>9,4</w:t>
      </w:r>
      <w:r w:rsidR="007E4F07" w:rsidRPr="00A85AEA">
        <w:rPr>
          <w:b/>
        </w:rPr>
        <w:t>%</w:t>
      </w:r>
      <w:r w:rsidR="007E4F07" w:rsidRPr="00A85AEA">
        <w:t xml:space="preserve">, что ниже плановых бюджетных назначений </w:t>
      </w:r>
      <w:r w:rsidR="00A85AEA" w:rsidRPr="00A85AEA">
        <w:rPr>
          <w:b/>
        </w:rPr>
        <w:t xml:space="preserve">на </w:t>
      </w:r>
      <w:r w:rsidR="006176C9">
        <w:rPr>
          <w:b/>
        </w:rPr>
        <w:t>1 279,2</w:t>
      </w:r>
      <w:r w:rsidR="007E4F07" w:rsidRPr="00A85AEA">
        <w:rPr>
          <w:b/>
        </w:rPr>
        <w:t xml:space="preserve"> тыс. рублей. </w:t>
      </w:r>
      <w:r w:rsidR="007E4F07" w:rsidRPr="00A85AEA">
        <w:t>По сравнению</w:t>
      </w:r>
      <w:r w:rsidR="00A85AEA" w:rsidRPr="00A85AEA">
        <w:t xml:space="preserve"> с 201</w:t>
      </w:r>
      <w:r w:rsidR="006176C9">
        <w:t>4</w:t>
      </w:r>
      <w:r w:rsidR="007E4F07" w:rsidRPr="00A85AEA">
        <w:t xml:space="preserve"> годом рост расходов составил </w:t>
      </w:r>
      <w:r w:rsidR="006176C9">
        <w:rPr>
          <w:b/>
        </w:rPr>
        <w:t>21,8</w:t>
      </w:r>
      <w:r w:rsidR="007E4F07" w:rsidRPr="00A85AEA">
        <w:rPr>
          <w:b/>
        </w:rPr>
        <w:t>%</w:t>
      </w:r>
      <w:r w:rsidR="007E4F07" w:rsidRPr="00A85AEA">
        <w:t xml:space="preserve">, что в суммовом выражении составляет </w:t>
      </w:r>
      <w:r w:rsidR="006176C9">
        <w:rPr>
          <w:b/>
        </w:rPr>
        <w:t>35 299,1</w:t>
      </w:r>
      <w:r w:rsidR="007E4F07" w:rsidRPr="00A85AEA">
        <w:rPr>
          <w:b/>
        </w:rPr>
        <w:t xml:space="preserve"> тыс. рублей</w:t>
      </w:r>
      <w:r w:rsidR="00514127">
        <w:t>.</w:t>
      </w:r>
    </w:p>
    <w:p w:rsidR="00D5578A" w:rsidRDefault="00B95128" w:rsidP="004A2545">
      <w:pPr>
        <w:ind w:firstLine="567"/>
      </w:pPr>
      <w:r w:rsidRPr="006176C9">
        <w:t>Причиной роста</w:t>
      </w:r>
      <w:r w:rsidR="00A85AEA" w:rsidRPr="006176C9">
        <w:t xml:space="preserve"> объема расходов в 201</w:t>
      </w:r>
      <w:r w:rsidR="006176C9" w:rsidRPr="006176C9">
        <w:t>5</w:t>
      </w:r>
      <w:r w:rsidR="00A85AEA" w:rsidRPr="006176C9">
        <w:t xml:space="preserve"> году по сравнению с 201</w:t>
      </w:r>
      <w:r w:rsidR="006176C9" w:rsidRPr="006176C9">
        <w:t>4</w:t>
      </w:r>
      <w:r w:rsidR="007E4F07" w:rsidRPr="006176C9">
        <w:t xml:space="preserve"> годом по данному </w:t>
      </w:r>
      <w:r w:rsidRPr="006176C9">
        <w:t>подразделу обусловлено увеличением ассигнований</w:t>
      </w:r>
      <w:r w:rsidR="007E4F07" w:rsidRPr="006176C9">
        <w:t xml:space="preserve"> на оплату коммунальных услуг, п</w:t>
      </w:r>
      <w:r w:rsidRPr="006176C9">
        <w:t>овышением</w:t>
      </w:r>
      <w:r w:rsidR="007E4F07" w:rsidRPr="006176C9">
        <w:t xml:space="preserve"> стоимости материальных </w:t>
      </w:r>
      <w:r w:rsidR="007E4F07" w:rsidRPr="004A2545">
        <w:t>запасов</w:t>
      </w:r>
      <w:r w:rsidRPr="004A2545">
        <w:t xml:space="preserve">. </w:t>
      </w:r>
    </w:p>
    <w:p w:rsidR="00D5578A" w:rsidRDefault="00CD7B1A" w:rsidP="004A2545">
      <w:pPr>
        <w:ind w:firstLine="567"/>
      </w:pPr>
      <w:r w:rsidRPr="004A2545">
        <w:t>В 201</w:t>
      </w:r>
      <w:r w:rsidR="00BC5237" w:rsidRPr="004A2545">
        <w:t>5</w:t>
      </w:r>
      <w:r w:rsidR="007E4F07" w:rsidRPr="004A2545">
        <w:t xml:space="preserve"> году вносились изменения в </w:t>
      </w:r>
      <w:r w:rsidR="00DE65C4" w:rsidRPr="004A2545">
        <w:t xml:space="preserve">штатную </w:t>
      </w:r>
      <w:r w:rsidR="007E4F07" w:rsidRPr="004A2545">
        <w:t>структуру Администрации Воскресенско</w:t>
      </w:r>
      <w:r w:rsidR="00B11D13" w:rsidRPr="004A2545">
        <w:t>го муниципального района</w:t>
      </w:r>
      <w:r w:rsidR="00BC5237" w:rsidRPr="004A2545">
        <w:t>.</w:t>
      </w:r>
      <w:r w:rsidR="00BC5237" w:rsidRPr="00BC5237">
        <w:rPr>
          <w:b/>
          <w:sz w:val="28"/>
          <w:szCs w:val="28"/>
        </w:rPr>
        <w:t xml:space="preserve"> </w:t>
      </w:r>
      <w:r w:rsidR="00D5578A">
        <w:t>С</w:t>
      </w:r>
      <w:r w:rsidR="00BC5237" w:rsidRPr="004A2545">
        <w:t xml:space="preserve">окращены отдельные муниципальные должности и, в связи с этим, предусматривались </w:t>
      </w:r>
      <w:r w:rsidR="004A2545" w:rsidRPr="004A2545">
        <w:t xml:space="preserve">дополнительные </w:t>
      </w:r>
      <w:r w:rsidR="00BC5237" w:rsidRPr="004A2545">
        <w:t>бюджетные ассигнования на выплату среднемесячного заработка на период трудоустройства</w:t>
      </w:r>
      <w:r w:rsidR="004A2545">
        <w:t xml:space="preserve">. </w:t>
      </w:r>
    </w:p>
    <w:p w:rsidR="007E4F07" w:rsidRPr="00B95128" w:rsidRDefault="007E4F07" w:rsidP="004A2545">
      <w:pPr>
        <w:ind w:firstLine="567"/>
      </w:pPr>
      <w:r w:rsidRPr="00BC5237">
        <w:t>Кроме того, предусматривались расходы на проведение текущего ремонта помещений администрации Воскресенского муниципального района</w:t>
      </w:r>
      <w:r w:rsidR="00BC5237" w:rsidRPr="00BC5237">
        <w:t xml:space="preserve"> и на приобретение мебели и оргтехники</w:t>
      </w:r>
      <w:r w:rsidR="00B95128" w:rsidRPr="00BC5237">
        <w:t>.</w:t>
      </w:r>
    </w:p>
    <w:p w:rsidR="00AA1858" w:rsidRPr="00962E16" w:rsidRDefault="00BA0FCD" w:rsidP="00BA0FCD">
      <w:pPr>
        <w:pStyle w:val="ac"/>
        <w:spacing w:before="0" w:beforeAutospacing="0" w:after="0" w:afterAutospacing="0"/>
        <w:ind w:firstLine="567"/>
      </w:pPr>
      <w:r w:rsidRPr="00962E16">
        <w:rPr>
          <w:b/>
        </w:rPr>
        <w:t>0106</w:t>
      </w:r>
      <w:r w:rsidR="00B35BB3">
        <w:rPr>
          <w:b/>
        </w:rPr>
        <w:t> </w:t>
      </w:r>
      <w:r w:rsidRPr="00BA0FCD">
        <w:rPr>
          <w:b/>
        </w:rPr>
        <w:t>«О</w:t>
      </w:r>
      <w:r w:rsidR="007E4F07" w:rsidRPr="00BA0FCD">
        <w:rPr>
          <w:b/>
        </w:rPr>
        <w:t>беспечение деятельности финансовых, налоговых и таможенных органов и органов финансового (финансово-бюджетного) надзора</w:t>
      </w:r>
      <w:r w:rsidRPr="00BA0FCD">
        <w:rPr>
          <w:b/>
        </w:rPr>
        <w:t>»</w:t>
      </w:r>
      <w:r w:rsidR="007E4F07" w:rsidRPr="00962E16">
        <w:t xml:space="preserve"> – в размере </w:t>
      </w:r>
      <w:r w:rsidR="00962E16" w:rsidRPr="00962E16">
        <w:rPr>
          <w:b/>
        </w:rPr>
        <w:t>6 426,1</w:t>
      </w:r>
      <w:r w:rsidR="007E4F07" w:rsidRPr="00962E16">
        <w:rPr>
          <w:b/>
        </w:rPr>
        <w:t xml:space="preserve"> тыс. руб</w:t>
      </w:r>
      <w:r w:rsidR="00C32E26" w:rsidRPr="00962E16">
        <w:rPr>
          <w:b/>
        </w:rPr>
        <w:t>лей</w:t>
      </w:r>
      <w:r w:rsidR="007E4F07" w:rsidRPr="00962E16">
        <w:t xml:space="preserve"> или </w:t>
      </w:r>
      <w:r w:rsidR="007E4F07" w:rsidRPr="00962E16">
        <w:rPr>
          <w:b/>
        </w:rPr>
        <w:t>9</w:t>
      </w:r>
      <w:r w:rsidR="00BA4D10" w:rsidRPr="00962E16">
        <w:rPr>
          <w:b/>
        </w:rPr>
        <w:t>9,</w:t>
      </w:r>
      <w:r w:rsidR="00962E16" w:rsidRPr="00962E16">
        <w:rPr>
          <w:b/>
        </w:rPr>
        <w:t>6</w:t>
      </w:r>
      <w:r w:rsidR="007E4F07" w:rsidRPr="00962E16">
        <w:rPr>
          <w:b/>
        </w:rPr>
        <w:t xml:space="preserve">%, </w:t>
      </w:r>
      <w:r w:rsidR="007E4F07" w:rsidRPr="00962E16">
        <w:t xml:space="preserve">что на </w:t>
      </w:r>
      <w:r w:rsidR="00962E16" w:rsidRPr="00962E16">
        <w:rPr>
          <w:b/>
        </w:rPr>
        <w:t>28,1</w:t>
      </w:r>
      <w:r w:rsidR="00C32E26" w:rsidRPr="00962E16">
        <w:rPr>
          <w:b/>
        </w:rPr>
        <w:t xml:space="preserve"> тыс. рублей</w:t>
      </w:r>
      <w:r w:rsidR="007E4F07" w:rsidRPr="00962E16">
        <w:rPr>
          <w:b/>
        </w:rPr>
        <w:t xml:space="preserve"> </w:t>
      </w:r>
      <w:r w:rsidR="007E4F07" w:rsidRPr="00962E16">
        <w:t>меньше уточненного плана.</w:t>
      </w:r>
      <w:r w:rsidR="00A85AEA" w:rsidRPr="00962E16">
        <w:rPr>
          <w:color w:val="FF0000"/>
        </w:rPr>
        <w:t xml:space="preserve"> </w:t>
      </w:r>
      <w:r w:rsidR="00AA1858" w:rsidRPr="00962E16">
        <w:t>По сравнению с 201</w:t>
      </w:r>
      <w:r w:rsidR="00962E16" w:rsidRPr="00962E16">
        <w:t>4</w:t>
      </w:r>
      <w:r w:rsidR="00AA1858" w:rsidRPr="00962E16">
        <w:t xml:space="preserve"> годом рост расходов составил </w:t>
      </w:r>
      <w:r w:rsidR="00962E16" w:rsidRPr="00962E16">
        <w:rPr>
          <w:b/>
        </w:rPr>
        <w:t>32,6</w:t>
      </w:r>
      <w:r w:rsidR="00AA1858" w:rsidRPr="00962E16">
        <w:rPr>
          <w:b/>
        </w:rPr>
        <w:t>%</w:t>
      </w:r>
      <w:r w:rsidR="00AA1858" w:rsidRPr="00962E16">
        <w:t xml:space="preserve">, что в суммовом выражении составляет </w:t>
      </w:r>
      <w:r w:rsidR="00AA1858" w:rsidRPr="00962E16">
        <w:rPr>
          <w:b/>
        </w:rPr>
        <w:t>1 5</w:t>
      </w:r>
      <w:r w:rsidR="00962E16" w:rsidRPr="00962E16">
        <w:rPr>
          <w:b/>
        </w:rPr>
        <w:t>8</w:t>
      </w:r>
      <w:r w:rsidR="00AA1858" w:rsidRPr="00962E16">
        <w:rPr>
          <w:b/>
        </w:rPr>
        <w:t>4,4 тыс. рублей</w:t>
      </w:r>
      <w:r w:rsidR="00AA1858" w:rsidRPr="00962E16">
        <w:t xml:space="preserve">. </w:t>
      </w:r>
    </w:p>
    <w:p w:rsidR="005140D3" w:rsidRPr="005140D3" w:rsidRDefault="00A85AEA" w:rsidP="00EF399B">
      <w:pPr>
        <w:ind w:firstLine="567"/>
      </w:pPr>
      <w:r w:rsidRPr="00A85AEA">
        <w:t>Причиной увеличения объема расходов в 201</w:t>
      </w:r>
      <w:r w:rsidR="00962E16">
        <w:t>5</w:t>
      </w:r>
      <w:r w:rsidRPr="00A85AEA">
        <w:t xml:space="preserve"> году по сравнению с 201</w:t>
      </w:r>
      <w:r w:rsidR="00962E16">
        <w:t>4</w:t>
      </w:r>
      <w:r w:rsidRPr="00A85AEA">
        <w:t xml:space="preserve"> годом по </w:t>
      </w:r>
      <w:r w:rsidRPr="004A4ED2">
        <w:t>данному подразделу</w:t>
      </w:r>
      <w:r w:rsidR="00B624B3" w:rsidRPr="004A4ED2">
        <w:t xml:space="preserve"> является </w:t>
      </w:r>
      <w:r w:rsidR="00EF399B">
        <w:t>сокращение</w:t>
      </w:r>
      <w:r w:rsidR="00EF399B" w:rsidRPr="005A0D12">
        <w:t xml:space="preserve"> с 01.09.2015 года должности инспектора Контрольно-счетной палаты в с</w:t>
      </w:r>
      <w:r w:rsidR="00EF399B" w:rsidRPr="00F5158F">
        <w:t>вязи со снятием полномочий с Контрольно-счетной палаты Воскресенского муниципального района по осуществлению контроля в сфере закупок товаров работ, услуг для обеспечения муниципальных нужд</w:t>
      </w:r>
      <w:r w:rsidR="00EF399B">
        <w:t xml:space="preserve"> и необходимостью дополнительных </w:t>
      </w:r>
      <w:r w:rsidR="00EF399B" w:rsidRPr="004A2545">
        <w:t>бюджетны</w:t>
      </w:r>
      <w:r w:rsidR="00EF399B">
        <w:t>х ассигнований</w:t>
      </w:r>
      <w:r w:rsidR="00EF399B" w:rsidRPr="004A2545">
        <w:t xml:space="preserve"> на выплату среднемесячного заработка на период трудоустройства</w:t>
      </w:r>
      <w:r w:rsidR="00EF399B">
        <w:t>. Кроме того, в связи с изменением адреса фактического местонахождения Контрольно-счетной палаты, предусматривались дополнительные расходы на оплату коммунальных услуг</w:t>
      </w:r>
      <w:r w:rsidR="00792CC0">
        <w:t>.</w:t>
      </w:r>
      <w:r w:rsidR="00EF399B">
        <w:t xml:space="preserve"> </w:t>
      </w:r>
    </w:p>
    <w:p w:rsidR="002B3119" w:rsidRDefault="006B47CA" w:rsidP="006B47CA">
      <w:pPr>
        <w:pStyle w:val="ac"/>
        <w:spacing w:before="0" w:beforeAutospacing="0" w:after="0" w:afterAutospacing="0"/>
        <w:ind w:firstLine="567"/>
        <w:rPr>
          <w:i/>
        </w:rPr>
      </w:pPr>
      <w:r w:rsidRPr="00AA1858">
        <w:rPr>
          <w:b/>
        </w:rPr>
        <w:t>0111</w:t>
      </w:r>
      <w:r w:rsidR="00B35BB3">
        <w:rPr>
          <w:b/>
        </w:rPr>
        <w:t> </w:t>
      </w:r>
      <w:r w:rsidRPr="006B47CA">
        <w:rPr>
          <w:b/>
        </w:rPr>
        <w:t>«Р</w:t>
      </w:r>
      <w:r w:rsidR="007E4F07" w:rsidRPr="006B47CA">
        <w:rPr>
          <w:b/>
        </w:rPr>
        <w:t>езервные фонды</w:t>
      </w:r>
      <w:r w:rsidRPr="006B47CA">
        <w:rPr>
          <w:b/>
        </w:rPr>
        <w:t>»</w:t>
      </w:r>
      <w:r w:rsidR="007E4F07" w:rsidRPr="00AA1858">
        <w:t xml:space="preserve"> – первоначально утверждены бюджетом в размере </w:t>
      </w:r>
      <w:r w:rsidR="003D3204" w:rsidRPr="003D3204">
        <w:rPr>
          <w:b/>
        </w:rPr>
        <w:t>1</w:t>
      </w:r>
      <w:r w:rsidR="00AA1858" w:rsidRPr="003D3204">
        <w:rPr>
          <w:b/>
        </w:rPr>
        <w:t>9</w:t>
      </w:r>
      <w:r w:rsidR="003D3204">
        <w:rPr>
          <w:b/>
        </w:rPr>
        <w:t> 014,3</w:t>
      </w:r>
      <w:r w:rsidR="007E4F07" w:rsidRPr="00AA1858">
        <w:rPr>
          <w:b/>
        </w:rPr>
        <w:t xml:space="preserve"> тыс. руб</w:t>
      </w:r>
      <w:r w:rsidR="00C32E26">
        <w:rPr>
          <w:b/>
        </w:rPr>
        <w:t>лей</w:t>
      </w:r>
      <w:r w:rsidR="007E4F07" w:rsidRPr="00AA1858">
        <w:t>,</w:t>
      </w:r>
      <w:r w:rsidR="007E4F07" w:rsidRPr="00AA1858">
        <w:rPr>
          <w:i/>
        </w:rPr>
        <w:t xml:space="preserve"> </w:t>
      </w:r>
      <w:r w:rsidR="00AA1858" w:rsidRPr="00AA1858">
        <w:t>в течение 201</w:t>
      </w:r>
      <w:r w:rsidR="003D3204">
        <w:t>5</w:t>
      </w:r>
      <w:r w:rsidR="007E4F07" w:rsidRPr="00AA1858">
        <w:t xml:space="preserve"> года средства резервного фонда, сформированного при составлении бюджета Воскресенско</w:t>
      </w:r>
      <w:r w:rsidR="00AA1858" w:rsidRPr="00AA1858">
        <w:t>го муниципального района на 201</w:t>
      </w:r>
      <w:r w:rsidR="003D3204">
        <w:t>5</w:t>
      </w:r>
      <w:r w:rsidR="00F827EC">
        <w:t xml:space="preserve"> год, были сокращены</w:t>
      </w:r>
      <w:r w:rsidR="00DE65C4">
        <w:t xml:space="preserve"> в св</w:t>
      </w:r>
      <w:r w:rsidR="00514127">
        <w:t>язи с отсутствием необходимости</w:t>
      </w:r>
      <w:r w:rsidR="003069DB">
        <w:t xml:space="preserve"> данных расход</w:t>
      </w:r>
      <w:r w:rsidR="00EF1C10">
        <w:t>ов</w:t>
      </w:r>
      <w:r w:rsidR="003069DB">
        <w:t>;</w:t>
      </w:r>
    </w:p>
    <w:p w:rsidR="007E4F07" w:rsidRPr="00C815AF" w:rsidRDefault="006B47CA" w:rsidP="00B35BB3">
      <w:pPr>
        <w:pStyle w:val="ac"/>
        <w:spacing w:before="0" w:beforeAutospacing="0" w:after="0" w:afterAutospacing="0"/>
        <w:ind w:firstLine="567"/>
        <w:rPr>
          <w:i/>
        </w:rPr>
      </w:pPr>
      <w:r w:rsidRPr="006B47CA">
        <w:rPr>
          <w:b/>
        </w:rPr>
        <w:t>0113 «Д</w:t>
      </w:r>
      <w:r w:rsidR="007E4F07" w:rsidRPr="006B47CA">
        <w:rPr>
          <w:b/>
        </w:rPr>
        <w:t>ругие общегосударственные вопросы</w:t>
      </w:r>
      <w:r w:rsidRPr="006B47CA">
        <w:rPr>
          <w:b/>
        </w:rPr>
        <w:t>»</w:t>
      </w:r>
      <w:r w:rsidR="007E4F07" w:rsidRPr="00D931D1">
        <w:t xml:space="preserve"> – </w:t>
      </w:r>
      <w:r w:rsidR="00D931D1" w:rsidRPr="00D931D1">
        <w:rPr>
          <w:b/>
        </w:rPr>
        <w:t>348 886,2</w:t>
      </w:r>
      <w:r w:rsidR="007E4F07" w:rsidRPr="00D931D1">
        <w:rPr>
          <w:b/>
        </w:rPr>
        <w:t xml:space="preserve"> тыс. руб</w:t>
      </w:r>
      <w:r w:rsidR="00C32E26" w:rsidRPr="00D931D1">
        <w:rPr>
          <w:b/>
        </w:rPr>
        <w:t>лей</w:t>
      </w:r>
      <w:r w:rsidR="007E4F07" w:rsidRPr="00D931D1">
        <w:t xml:space="preserve"> (</w:t>
      </w:r>
      <w:r w:rsidR="00AA1858" w:rsidRPr="00D931D1">
        <w:rPr>
          <w:b/>
        </w:rPr>
        <w:t>9</w:t>
      </w:r>
      <w:r w:rsidR="00D931D1" w:rsidRPr="00D931D1">
        <w:rPr>
          <w:b/>
        </w:rPr>
        <w:t>9</w:t>
      </w:r>
      <w:r w:rsidR="00AA1858" w:rsidRPr="00D931D1">
        <w:rPr>
          <w:b/>
        </w:rPr>
        <w:t>,</w:t>
      </w:r>
      <w:r w:rsidR="00D931D1" w:rsidRPr="00D931D1">
        <w:rPr>
          <w:b/>
        </w:rPr>
        <w:t>4</w:t>
      </w:r>
      <w:r w:rsidR="007E4F07" w:rsidRPr="00D931D1">
        <w:rPr>
          <w:b/>
        </w:rPr>
        <w:t>%</w:t>
      </w:r>
      <w:r w:rsidR="007E4F07" w:rsidRPr="00D931D1">
        <w:t xml:space="preserve">), что на </w:t>
      </w:r>
      <w:r w:rsidR="00D931D1" w:rsidRPr="00D931D1">
        <w:rPr>
          <w:b/>
        </w:rPr>
        <w:t>2 013,6</w:t>
      </w:r>
      <w:r w:rsidR="00C32E26" w:rsidRPr="00D931D1">
        <w:rPr>
          <w:b/>
        </w:rPr>
        <w:t xml:space="preserve"> тыс. рублей</w:t>
      </w:r>
      <w:r w:rsidR="007E4F07" w:rsidRPr="00D931D1">
        <w:rPr>
          <w:b/>
        </w:rPr>
        <w:t xml:space="preserve"> </w:t>
      </w:r>
      <w:r w:rsidR="007E4F07" w:rsidRPr="00D931D1">
        <w:t>меньше запланированной суммы.</w:t>
      </w:r>
      <w:r w:rsidR="00AA1858" w:rsidRPr="00D931D1">
        <w:t xml:space="preserve"> По сравнению с 201</w:t>
      </w:r>
      <w:r w:rsidR="00D931D1" w:rsidRPr="00D931D1">
        <w:t>4</w:t>
      </w:r>
      <w:r w:rsidR="007E4F07" w:rsidRPr="00D931D1">
        <w:t xml:space="preserve"> годом (</w:t>
      </w:r>
      <w:r w:rsidR="00D931D1" w:rsidRPr="00D931D1">
        <w:rPr>
          <w:b/>
        </w:rPr>
        <w:t>146 628,7</w:t>
      </w:r>
      <w:r w:rsidR="007E4F07" w:rsidRPr="00D931D1">
        <w:rPr>
          <w:b/>
        </w:rPr>
        <w:t xml:space="preserve"> тыс. руб</w:t>
      </w:r>
      <w:r w:rsidR="00C32E26" w:rsidRPr="00D931D1">
        <w:rPr>
          <w:b/>
        </w:rPr>
        <w:t>лей</w:t>
      </w:r>
      <w:r w:rsidR="007E4F07" w:rsidRPr="00D931D1">
        <w:t xml:space="preserve">) расходы увеличились на </w:t>
      </w:r>
      <w:r w:rsidR="00D931D1" w:rsidRPr="00D931D1">
        <w:rPr>
          <w:b/>
        </w:rPr>
        <w:t>202 257,5</w:t>
      </w:r>
      <w:r w:rsidR="00AA1858" w:rsidRPr="00D931D1">
        <w:rPr>
          <w:b/>
        </w:rPr>
        <w:t xml:space="preserve"> </w:t>
      </w:r>
      <w:r w:rsidR="007E4F07" w:rsidRPr="00D931D1">
        <w:rPr>
          <w:b/>
        </w:rPr>
        <w:t>тыс. руб</w:t>
      </w:r>
      <w:r w:rsidR="00C32E26" w:rsidRPr="00D931D1">
        <w:rPr>
          <w:b/>
        </w:rPr>
        <w:t>лей</w:t>
      </w:r>
      <w:r w:rsidR="007E4F07" w:rsidRPr="00D931D1">
        <w:t xml:space="preserve"> или </w:t>
      </w:r>
      <w:r w:rsidR="00AA1858" w:rsidRPr="00D931D1">
        <w:rPr>
          <w:b/>
        </w:rPr>
        <w:t xml:space="preserve">в </w:t>
      </w:r>
      <w:r w:rsidR="00D931D1" w:rsidRPr="00D931D1">
        <w:rPr>
          <w:b/>
        </w:rPr>
        <w:t>4</w:t>
      </w:r>
      <w:r w:rsidR="00AA1858" w:rsidRPr="00D931D1">
        <w:rPr>
          <w:b/>
        </w:rPr>
        <w:t>,8</w:t>
      </w:r>
      <w:r w:rsidR="007E4F07" w:rsidRPr="00D931D1">
        <w:rPr>
          <w:b/>
        </w:rPr>
        <w:t xml:space="preserve"> раз</w:t>
      </w:r>
      <w:r w:rsidR="00AA1858" w:rsidRPr="00D931D1">
        <w:rPr>
          <w:b/>
        </w:rPr>
        <w:t>а</w:t>
      </w:r>
      <w:r w:rsidR="00D44AE8" w:rsidRPr="00D931D1">
        <w:t xml:space="preserve">, </w:t>
      </w:r>
      <w:r w:rsidR="007E4F07" w:rsidRPr="00D931D1">
        <w:t xml:space="preserve">в том числе: </w:t>
      </w:r>
    </w:p>
    <w:p w:rsidR="006C7CFF" w:rsidRPr="00B35BB3" w:rsidRDefault="00B75AF5" w:rsidP="006C7CFF">
      <w:pPr>
        <w:pStyle w:val="ac"/>
        <w:spacing w:before="0" w:beforeAutospacing="0" w:after="0" w:afterAutospacing="0"/>
        <w:ind w:firstLine="567"/>
      </w:pPr>
      <w:r>
        <w:t>-</w:t>
      </w:r>
      <w:r w:rsidR="006C7CFF" w:rsidRPr="00E2256A">
        <w:t> </w:t>
      </w:r>
      <w:r w:rsidR="006C7CFF" w:rsidRPr="008E0760">
        <w:t>рас</w:t>
      </w:r>
      <w:r w:rsidR="006C7CFF">
        <w:t xml:space="preserve">ходы на реализацию мероприятий муниципальной </w:t>
      </w:r>
      <w:r w:rsidR="006C7CFF" w:rsidRPr="006C7CFF">
        <w:t>программы «Муниципальное управление в Воскресенском муниципальном районе» подпрограммы 1</w:t>
      </w:r>
      <w:r w:rsidR="006C7CFF">
        <w:t xml:space="preserve"> </w:t>
      </w:r>
      <w:r w:rsidR="000F13F7" w:rsidRPr="00E8582D">
        <w:t>«Снижение административных барьеров, повышение качества предоставления государственных и муниципальных услуг на базе многофункционального центра предоставления государственных и муниципальных услуг на 2015-2019 годы»</w:t>
      </w:r>
      <w:r w:rsidR="006C7CFF">
        <w:t xml:space="preserve"> (оплата труда работников МФЦ, материально-техническое </w:t>
      </w:r>
      <w:r w:rsidR="006C7CFF" w:rsidRPr="00B35BB3">
        <w:t>обеспечение деятельности МФЦ</w:t>
      </w:r>
      <w:r w:rsidR="003847E1" w:rsidRPr="00B35BB3">
        <w:t>, создание территориально обособленн</w:t>
      </w:r>
      <w:r w:rsidR="00883647" w:rsidRPr="00B35BB3">
        <w:t>ого</w:t>
      </w:r>
      <w:r w:rsidR="003847E1" w:rsidRPr="00B35BB3">
        <w:t xml:space="preserve"> структурн</w:t>
      </w:r>
      <w:r w:rsidR="00883647" w:rsidRPr="00B35BB3">
        <w:t>ого</w:t>
      </w:r>
      <w:r w:rsidR="003847E1" w:rsidRPr="00B35BB3">
        <w:t xml:space="preserve"> подразделени</w:t>
      </w:r>
      <w:r w:rsidR="00883647" w:rsidRPr="00B35BB3">
        <w:t>я</w:t>
      </w:r>
      <w:r w:rsidR="003847E1" w:rsidRPr="00B35BB3">
        <w:t xml:space="preserve"> (офис</w:t>
      </w:r>
      <w:r w:rsidR="00883647" w:rsidRPr="00B35BB3">
        <w:t>а</w:t>
      </w:r>
      <w:r w:rsidR="003847E1" w:rsidRPr="00B35BB3">
        <w:t>) МФЦ в пос. Белоозерский, ремонт здания, предназначенного для размещения МФЦ</w:t>
      </w:r>
      <w:r>
        <w:t xml:space="preserve">) </w:t>
      </w:r>
      <w:r w:rsidR="000F0889">
        <w:t xml:space="preserve">на сумму </w:t>
      </w:r>
      <w:r w:rsidR="003847E1" w:rsidRPr="00B35BB3">
        <w:t>33 316,6</w:t>
      </w:r>
      <w:r w:rsidR="006C7CFF" w:rsidRPr="00B35BB3">
        <w:t xml:space="preserve"> тыс. рублей;</w:t>
      </w:r>
    </w:p>
    <w:p w:rsidR="00883647" w:rsidRPr="00B35BB3" w:rsidRDefault="00B75AF5" w:rsidP="006C7CFF">
      <w:pPr>
        <w:pStyle w:val="ac"/>
        <w:spacing w:before="0" w:beforeAutospacing="0" w:after="0" w:afterAutospacing="0"/>
        <w:ind w:firstLine="567"/>
      </w:pPr>
      <w:r>
        <w:t>-</w:t>
      </w:r>
      <w:r w:rsidR="00883647" w:rsidRPr="00B35BB3">
        <w:t> освещение деятельности органов местного самоуправления Воскресенского муниципального района в печатных и электронных средствах массовой информации – 6 914,8 тыс. рублей;</w:t>
      </w:r>
    </w:p>
    <w:p w:rsidR="00883647" w:rsidRPr="00B35BB3" w:rsidRDefault="00B75AF5" w:rsidP="00883647">
      <w:pPr>
        <w:pStyle w:val="ac"/>
        <w:spacing w:before="0" w:beforeAutospacing="0" w:after="0" w:afterAutospacing="0"/>
        <w:ind w:firstLine="567"/>
      </w:pPr>
      <w:r>
        <w:t>-</w:t>
      </w:r>
      <w:r w:rsidR="00883647" w:rsidRPr="00B35BB3">
        <w:t xml:space="preserve"> выплата пенсии за выслугу лет </w:t>
      </w:r>
      <w:r w:rsidR="00C6492C" w:rsidRPr="00B35BB3">
        <w:t>лицам, замещавшим муниципальные должности и должности муниципальной службы</w:t>
      </w:r>
      <w:r w:rsidR="00883647" w:rsidRPr="00B35BB3">
        <w:t xml:space="preserve"> – </w:t>
      </w:r>
      <w:r w:rsidR="00C6492C" w:rsidRPr="00B35BB3">
        <w:t>954,1</w:t>
      </w:r>
      <w:r w:rsidR="00883647" w:rsidRPr="00B35BB3">
        <w:t xml:space="preserve"> тыс. рублей;</w:t>
      </w:r>
    </w:p>
    <w:p w:rsidR="00C6492C" w:rsidRPr="00B35BB3" w:rsidRDefault="00B75AF5" w:rsidP="00883647">
      <w:pPr>
        <w:pStyle w:val="ac"/>
        <w:spacing w:before="0" w:beforeAutospacing="0" w:after="0" w:afterAutospacing="0"/>
        <w:ind w:firstLine="567"/>
      </w:pPr>
      <w:r>
        <w:t>-</w:t>
      </w:r>
      <w:r w:rsidR="00C6492C" w:rsidRPr="00B35BB3">
        <w:t> демонтаж незаконно установленных рекламных конструкций – 289,9 тыс. рублей;</w:t>
      </w:r>
    </w:p>
    <w:p w:rsidR="00470A84" w:rsidRPr="00B35BB3" w:rsidRDefault="00B75AF5" w:rsidP="0054534E">
      <w:pPr>
        <w:pStyle w:val="ac"/>
        <w:spacing w:before="0" w:beforeAutospacing="0" w:after="0" w:afterAutospacing="0"/>
        <w:ind w:firstLine="567"/>
      </w:pPr>
      <w:r>
        <w:t>-</w:t>
      </w:r>
      <w:r w:rsidR="0054534E" w:rsidRPr="00B35BB3">
        <w:t> р</w:t>
      </w:r>
      <w:r w:rsidR="007E4F07" w:rsidRPr="00B35BB3">
        <w:t>асходы на реализацию государственной политики в области управления государственной и муниципальной собственностью (</w:t>
      </w:r>
      <w:r w:rsidR="0054534E" w:rsidRPr="00B35BB3">
        <w:t xml:space="preserve">оценка рыночной стоимости земельных участков для выставления на торги по продаже права собственности и права аренды, а также для определения выкупной стоимости; </w:t>
      </w:r>
      <w:r w:rsidR="007E4F07" w:rsidRPr="00B35BB3">
        <w:t xml:space="preserve">оценка </w:t>
      </w:r>
      <w:r w:rsidR="00470A84" w:rsidRPr="00B35BB3">
        <w:t xml:space="preserve">недвижимости, </w:t>
      </w:r>
      <w:r w:rsidR="0054534E" w:rsidRPr="00B35BB3">
        <w:t>инвентаризация и паспортизация объектов недвижимости, находящихся в муниципальной собственности</w:t>
      </w:r>
      <w:r w:rsidR="00470A84" w:rsidRPr="00B35BB3">
        <w:t xml:space="preserve">) – </w:t>
      </w:r>
      <w:r w:rsidR="0054534E" w:rsidRPr="00B35BB3">
        <w:t>503,9</w:t>
      </w:r>
      <w:r w:rsidR="00C32E26" w:rsidRPr="00B35BB3">
        <w:t xml:space="preserve"> тыс. рублей</w:t>
      </w:r>
      <w:r w:rsidR="00470A84" w:rsidRPr="00B35BB3">
        <w:t>;</w:t>
      </w:r>
    </w:p>
    <w:p w:rsidR="0054534E" w:rsidRPr="00B35BB3" w:rsidRDefault="00B75AF5" w:rsidP="0054534E">
      <w:pPr>
        <w:pStyle w:val="ac"/>
        <w:spacing w:before="0" w:beforeAutospacing="0" w:after="0" w:afterAutospacing="0"/>
        <w:ind w:firstLine="567"/>
      </w:pPr>
      <w:r>
        <w:t>-</w:t>
      </w:r>
      <w:r w:rsidR="0054534E" w:rsidRPr="00B35BB3">
        <w:t xml:space="preserve"> проведение обследования технического состояния несущих и ограждающих конструкций многоквартирных жилых домов – </w:t>
      </w:r>
      <w:r w:rsidR="00422E37" w:rsidRPr="00B35BB3">
        <w:t>50,0</w:t>
      </w:r>
      <w:r w:rsidR="0054534E" w:rsidRPr="00B35BB3">
        <w:t xml:space="preserve"> тыс. рублей;</w:t>
      </w:r>
    </w:p>
    <w:p w:rsidR="00B67893" w:rsidRPr="00B35BB3" w:rsidRDefault="00B75AF5" w:rsidP="00B67893">
      <w:pPr>
        <w:pStyle w:val="ac"/>
        <w:spacing w:before="0" w:beforeAutospacing="0" w:after="0" w:afterAutospacing="0"/>
        <w:ind w:firstLine="567"/>
      </w:pPr>
      <w:r>
        <w:t>-</w:t>
      </w:r>
      <w:r w:rsidR="00B67893" w:rsidRPr="00B35BB3">
        <w:t> обеспечение деятельности МКУ «Управление по обеспечению» – 8 448,5 тыс. рублей;</w:t>
      </w:r>
    </w:p>
    <w:p w:rsidR="00380335" w:rsidRPr="00B35BB3" w:rsidRDefault="00B75AF5" w:rsidP="00380335">
      <w:pPr>
        <w:pStyle w:val="ac"/>
        <w:spacing w:before="0" w:beforeAutospacing="0" w:after="0" w:afterAutospacing="0"/>
        <w:ind w:firstLine="567"/>
      </w:pPr>
      <w:r>
        <w:t>-</w:t>
      </w:r>
      <w:r w:rsidR="00380335" w:rsidRPr="00B35BB3">
        <w:t> взносы в общественные организации, фонды, ассоциации – 72,0 тыс. рублей;</w:t>
      </w:r>
    </w:p>
    <w:p w:rsidR="006A619F" w:rsidRPr="00B35BB3" w:rsidRDefault="00B75AF5" w:rsidP="006A619F">
      <w:pPr>
        <w:pStyle w:val="ac"/>
        <w:spacing w:before="0" w:beforeAutospacing="0" w:after="0" w:afterAutospacing="0"/>
        <w:ind w:firstLine="567"/>
      </w:pPr>
      <w:r>
        <w:t>-</w:t>
      </w:r>
      <w:r w:rsidR="006A619F" w:rsidRPr="00B35BB3">
        <w:t> субсидии отдельным общественным организациям – 300,0 тыс. рублей;</w:t>
      </w:r>
    </w:p>
    <w:p w:rsidR="006A619F" w:rsidRPr="00B35BB3" w:rsidRDefault="00B75AF5" w:rsidP="006A619F">
      <w:pPr>
        <w:pStyle w:val="ac"/>
        <w:spacing w:before="0" w:beforeAutospacing="0" w:after="0" w:afterAutospacing="0"/>
        <w:ind w:firstLine="567"/>
      </w:pPr>
      <w:r>
        <w:t>-</w:t>
      </w:r>
      <w:r w:rsidR="006A619F" w:rsidRPr="00B35BB3">
        <w:t> исполнение судебных актов Российской Федерации и мировых соглашений по возмещению вреда, причиненного в результате незаконных действий (бездействий) органов государственной власти (государственных органов), либо должностных лиц этих органов – 280 679,</w:t>
      </w:r>
      <w:r w:rsidR="00386D70" w:rsidRPr="00B35BB3">
        <w:t>3</w:t>
      </w:r>
      <w:r w:rsidR="006A619F" w:rsidRPr="00B35BB3">
        <w:t xml:space="preserve"> тыс. рублей;</w:t>
      </w:r>
    </w:p>
    <w:p w:rsidR="006A619F" w:rsidRPr="00B35BB3" w:rsidRDefault="00B75AF5" w:rsidP="006A619F">
      <w:pPr>
        <w:pStyle w:val="ac"/>
        <w:spacing w:before="0" w:beforeAutospacing="0" w:after="0" w:afterAutospacing="0"/>
        <w:ind w:firstLine="567"/>
      </w:pPr>
      <w:r>
        <w:t>-</w:t>
      </w:r>
      <w:r w:rsidR="006A619F" w:rsidRPr="00B35BB3">
        <w:t> расходы на предоставление транспортных услуг – 377,8 тыс. рублей;</w:t>
      </w:r>
    </w:p>
    <w:p w:rsidR="006A619F" w:rsidRPr="00B35BB3" w:rsidRDefault="00B75AF5" w:rsidP="006A619F">
      <w:pPr>
        <w:pStyle w:val="ac"/>
        <w:spacing w:before="0" w:beforeAutospacing="0" w:after="0" w:afterAutospacing="0"/>
        <w:ind w:firstLine="567"/>
      </w:pPr>
      <w:r>
        <w:t>-</w:t>
      </w:r>
      <w:r w:rsidR="006A619F" w:rsidRPr="00B35BB3">
        <w:t> расходы на формирование уставного фонда МУП «Управление домами» – 100,0 тыс. рублей;</w:t>
      </w:r>
    </w:p>
    <w:p w:rsidR="006A619F" w:rsidRPr="00B35BB3" w:rsidRDefault="00B75AF5" w:rsidP="006A619F">
      <w:pPr>
        <w:pStyle w:val="ac"/>
        <w:spacing w:before="0" w:beforeAutospacing="0" w:after="0" w:afterAutospacing="0"/>
        <w:ind w:firstLine="567"/>
      </w:pPr>
      <w:r>
        <w:t>-</w:t>
      </w:r>
      <w:r w:rsidR="006A619F" w:rsidRPr="00B35BB3">
        <w:t> возмещение ущерба по предписанию Главного контрольного управления Московской области – 1 938,1 тыс. рублей;</w:t>
      </w:r>
    </w:p>
    <w:p w:rsidR="00C94D79" w:rsidRPr="00902502" w:rsidRDefault="00B75AF5" w:rsidP="00C94D79">
      <w:pPr>
        <w:pStyle w:val="ac"/>
        <w:spacing w:before="0" w:beforeAutospacing="0" w:after="0" w:afterAutospacing="0"/>
        <w:ind w:firstLine="567"/>
      </w:pPr>
      <w:r>
        <w:t>-</w:t>
      </w:r>
      <w:r w:rsidR="00C94D79" w:rsidRPr="00B35BB3">
        <w:t> </w:t>
      </w:r>
      <w:r w:rsidR="004150BD" w:rsidRPr="00B35BB3">
        <w:t>субсидии бюджетным учреждениям на финансовое обеспечение муниципального задания</w:t>
      </w:r>
      <w:r w:rsidR="00647F0D" w:rsidRPr="00B35BB3">
        <w:t xml:space="preserve">  </w:t>
      </w:r>
      <w:r w:rsidR="00C94D79" w:rsidRPr="00B35BB3">
        <w:t xml:space="preserve">– </w:t>
      </w:r>
      <w:r w:rsidR="004150BD" w:rsidRPr="00B35BB3">
        <w:t>11 252,7</w:t>
      </w:r>
      <w:r w:rsidR="00C94D79" w:rsidRPr="00B35BB3">
        <w:t xml:space="preserve"> тыс. рублей;</w:t>
      </w:r>
    </w:p>
    <w:p w:rsidR="00776C48" w:rsidRPr="00B35BB3" w:rsidRDefault="000F0889" w:rsidP="00776C48">
      <w:pPr>
        <w:pStyle w:val="ac"/>
        <w:spacing w:before="0" w:beforeAutospacing="0" w:after="0" w:afterAutospacing="0"/>
        <w:ind w:firstLine="567"/>
        <w:rPr>
          <w:highlight w:val="yellow"/>
        </w:rPr>
      </w:pPr>
      <w:r>
        <w:t>-</w:t>
      </w:r>
      <w:r w:rsidR="00776C48" w:rsidRPr="00B35BB3">
        <w:t> расходы на приобретение основных средств</w:t>
      </w:r>
      <w:r w:rsidR="00FE2706" w:rsidRPr="00B35BB3">
        <w:t xml:space="preserve"> </w:t>
      </w:r>
      <w:r w:rsidR="00776C48" w:rsidRPr="00B35BB3">
        <w:t xml:space="preserve">– </w:t>
      </w:r>
      <w:r w:rsidR="006254A1" w:rsidRPr="00B35BB3">
        <w:t>276,</w:t>
      </w:r>
      <w:r w:rsidR="00386D70" w:rsidRPr="00B35BB3">
        <w:t>5</w:t>
      </w:r>
      <w:r w:rsidR="00776C48" w:rsidRPr="00B35BB3">
        <w:t xml:space="preserve"> тыс. рублей;</w:t>
      </w:r>
    </w:p>
    <w:p w:rsidR="006254A1" w:rsidRPr="00B35BB3" w:rsidRDefault="000F0889" w:rsidP="006254A1">
      <w:pPr>
        <w:pStyle w:val="ac"/>
        <w:spacing w:before="0" w:beforeAutospacing="0" w:after="0" w:afterAutospacing="0"/>
        <w:ind w:firstLine="567"/>
      </w:pPr>
      <w:r>
        <w:t>-</w:t>
      </w:r>
      <w:r w:rsidR="006254A1" w:rsidRPr="00B35BB3">
        <w:t> расходы на приобретение автотранспортных средств – 2 826,3 тыс. рублей;</w:t>
      </w:r>
    </w:p>
    <w:p w:rsidR="006254A1" w:rsidRPr="00B35BB3" w:rsidRDefault="000F0889" w:rsidP="006254A1">
      <w:pPr>
        <w:pStyle w:val="ac"/>
        <w:spacing w:before="0" w:beforeAutospacing="0" w:after="0" w:afterAutospacing="0"/>
        <w:ind w:firstLine="567"/>
      </w:pPr>
      <w:r>
        <w:t>-</w:t>
      </w:r>
      <w:r w:rsidR="006254A1" w:rsidRPr="00B35BB3">
        <w:t> расходы на выполнение функций по общегосударственным вопросам на управление муниципальной собственностью – 585,7 тыс. рублей.</w:t>
      </w:r>
    </w:p>
    <w:p w:rsidR="00B47348" w:rsidRPr="00B47348" w:rsidRDefault="007E4F07" w:rsidP="00B47348">
      <w:pPr>
        <w:pStyle w:val="ac"/>
        <w:spacing w:before="0" w:beforeAutospacing="0" w:after="0" w:afterAutospacing="0"/>
        <w:ind w:firstLine="567"/>
      </w:pPr>
      <w:r w:rsidRPr="00B35BB3">
        <w:t>Увеличение плановых назначений по</w:t>
      </w:r>
      <w:r w:rsidR="00B47348" w:rsidRPr="00B35BB3">
        <w:t xml:space="preserve"> данному</w:t>
      </w:r>
      <w:r w:rsidR="00B47348" w:rsidRPr="0055213B">
        <w:t xml:space="preserve"> подразделу обусловлено направлением дополнительных ассигнований на оплату по исполнительным листам.</w:t>
      </w:r>
    </w:p>
    <w:p w:rsidR="007E4F07" w:rsidRDefault="007E4F07" w:rsidP="00B47348">
      <w:pPr>
        <w:pStyle w:val="ac"/>
        <w:spacing w:before="0" w:beforeAutospacing="0" w:after="0" w:afterAutospacing="0"/>
        <w:ind w:firstLine="567"/>
      </w:pPr>
      <w:r w:rsidRPr="006D250E">
        <w:t>Не</w:t>
      </w:r>
      <w:r w:rsidR="0034464A" w:rsidRPr="006D250E">
        <w:t xml:space="preserve">выполнение плановых назначений </w:t>
      </w:r>
      <w:r w:rsidRPr="006D250E">
        <w:t>по подразделу 0113</w:t>
      </w:r>
      <w:r w:rsidRPr="00C60F43">
        <w:t xml:space="preserve"> «Другие общегосударственные вопросы» определено следующими причинами:</w:t>
      </w:r>
    </w:p>
    <w:p w:rsidR="00440F2F" w:rsidRDefault="000F0889" w:rsidP="00E96FD6">
      <w:pPr>
        <w:ind w:firstLine="540"/>
        <w:rPr>
          <w:szCs w:val="22"/>
        </w:rPr>
      </w:pPr>
      <w:r>
        <w:t>-</w:t>
      </w:r>
      <w:r w:rsidR="006C7CFF" w:rsidRPr="000F52AC">
        <w:t xml:space="preserve"> по расходам на реализацию мероприятий муниципальной программы «Муниципальное управление в Воскресенском муниципальном районе» подпрограммы 1 </w:t>
      </w:r>
      <w:r w:rsidR="000F13F7" w:rsidRPr="00E8582D">
        <w:t>«Снижение административных барьеров, повышение качества предоставления государственных и муниципальных услуг на базе многофункционального центра предоставления государственных и муниципальных услуг на 2015-2019 годы»</w:t>
      </w:r>
      <w:r w:rsidR="006C7CFF" w:rsidRPr="000F52AC">
        <w:t xml:space="preserve"> </w:t>
      </w:r>
      <w:r w:rsidR="006C7CFF" w:rsidRPr="000F52AC">
        <w:rPr>
          <w:szCs w:val="22"/>
        </w:rPr>
        <w:t xml:space="preserve">невыполнение мероприятий по </w:t>
      </w:r>
      <w:r w:rsidR="008E627A" w:rsidRPr="000F52AC">
        <w:rPr>
          <w:szCs w:val="22"/>
        </w:rPr>
        <w:t xml:space="preserve">приобретению основных средств для </w:t>
      </w:r>
      <w:r w:rsidR="006C7CFF" w:rsidRPr="000F52AC">
        <w:rPr>
          <w:szCs w:val="22"/>
        </w:rPr>
        <w:t>обеспечени</w:t>
      </w:r>
      <w:r w:rsidR="008E627A" w:rsidRPr="000F52AC">
        <w:rPr>
          <w:szCs w:val="22"/>
        </w:rPr>
        <w:t>я</w:t>
      </w:r>
      <w:r w:rsidR="006C7CFF" w:rsidRPr="000F52AC">
        <w:rPr>
          <w:szCs w:val="22"/>
        </w:rPr>
        <w:t xml:space="preserve"> деятельности многофункционального центра предоставления государственных и муниципальных услуг </w:t>
      </w:r>
      <w:r w:rsidR="008E627A" w:rsidRPr="000F52AC">
        <w:rPr>
          <w:szCs w:val="22"/>
        </w:rPr>
        <w:t xml:space="preserve">за счет средств бюджета Московской области </w:t>
      </w:r>
      <w:r w:rsidR="006C7CFF" w:rsidRPr="000F52AC">
        <w:rPr>
          <w:szCs w:val="22"/>
        </w:rPr>
        <w:t xml:space="preserve">связано с тем, что </w:t>
      </w:r>
      <w:r w:rsidR="000F52AC">
        <w:rPr>
          <w:szCs w:val="22"/>
        </w:rPr>
        <w:t>заявка на получение межбюджетных трансфертов находится на рассмотрении в Министерстве государственного управления, информационных технологий и связи Московской области;</w:t>
      </w:r>
    </w:p>
    <w:p w:rsidR="006C7CFF" w:rsidRDefault="000F0889" w:rsidP="00E96FD6">
      <w:pPr>
        <w:ind w:firstLine="540"/>
      </w:pPr>
      <w:r>
        <w:t>-</w:t>
      </w:r>
      <w:r w:rsidR="000F52AC" w:rsidRPr="000F52AC">
        <w:t> </w:t>
      </w:r>
      <w:r w:rsidR="000F52AC">
        <w:t>остаток по отдельным мероприятиям сложился в результате проведения конкурсных процедур.</w:t>
      </w:r>
    </w:p>
    <w:p w:rsidR="00FE2706" w:rsidRDefault="00FE2706" w:rsidP="00E96FD6">
      <w:pPr>
        <w:ind w:firstLine="540"/>
        <w:rPr>
          <w:bCs/>
        </w:rPr>
      </w:pPr>
    </w:p>
    <w:p w:rsidR="007E4F07" w:rsidRPr="00C60F43" w:rsidRDefault="007E4F07" w:rsidP="007E4F07">
      <w:pPr>
        <w:ind w:firstLine="540"/>
      </w:pPr>
      <w:r w:rsidRPr="00C60F43">
        <w:rPr>
          <w:b/>
        </w:rPr>
        <w:t>Объем финансирования расходов по разделу 0200 «Национальная оборона»</w:t>
      </w:r>
      <w:r w:rsidRPr="00C60F43">
        <w:t xml:space="preserve"> исполнен в сумме </w:t>
      </w:r>
      <w:r w:rsidR="00C60F43" w:rsidRPr="00C60F43">
        <w:rPr>
          <w:b/>
        </w:rPr>
        <w:t>11</w:t>
      </w:r>
      <w:r w:rsidR="00D271E1">
        <w:rPr>
          <w:b/>
        </w:rPr>
        <w:t>3,2</w:t>
      </w:r>
      <w:r w:rsidRPr="00C60F43">
        <w:rPr>
          <w:b/>
        </w:rPr>
        <w:t xml:space="preserve"> тыс. рублей</w:t>
      </w:r>
      <w:r w:rsidR="000A3B0A">
        <w:rPr>
          <w:b/>
        </w:rPr>
        <w:t xml:space="preserve"> (0,003% </w:t>
      </w:r>
      <w:r w:rsidR="000A3B0A" w:rsidRPr="00006056">
        <w:t>общей суммы расходов</w:t>
      </w:r>
      <w:r w:rsidR="000A3B0A">
        <w:t>)</w:t>
      </w:r>
      <w:r w:rsidR="00C60F43" w:rsidRPr="00C60F43">
        <w:t>. По сравнению с 201</w:t>
      </w:r>
      <w:r w:rsidR="00D271E1">
        <w:t>4</w:t>
      </w:r>
      <w:r w:rsidRPr="00C60F43">
        <w:t xml:space="preserve"> годом (</w:t>
      </w:r>
      <w:r w:rsidR="00D271E1">
        <w:rPr>
          <w:b/>
        </w:rPr>
        <w:t>115,0</w:t>
      </w:r>
      <w:r w:rsidRPr="00C60F43">
        <w:rPr>
          <w:b/>
        </w:rPr>
        <w:t xml:space="preserve"> тыс. рублей</w:t>
      </w:r>
      <w:r w:rsidR="00C60F43" w:rsidRPr="00C60F43">
        <w:t xml:space="preserve">) расходы </w:t>
      </w:r>
      <w:r w:rsidR="00D271E1">
        <w:t xml:space="preserve">уменьшились на </w:t>
      </w:r>
      <w:r w:rsidR="005C5A58">
        <w:t>1,6% или на 1,8 тыс. рублей.</w:t>
      </w:r>
    </w:p>
    <w:p w:rsidR="007E4F07" w:rsidRPr="00BC5488" w:rsidRDefault="007E4F07" w:rsidP="002B3119">
      <w:pPr>
        <w:ind w:firstLine="567"/>
      </w:pPr>
      <w:r w:rsidRPr="00C60F43">
        <w:t xml:space="preserve">В соответствии с бюджетом </w:t>
      </w:r>
      <w:r w:rsidR="005C5A58">
        <w:t xml:space="preserve">на 2015 год </w:t>
      </w:r>
      <w:r w:rsidR="00837565">
        <w:t xml:space="preserve">плановые назначения по </w:t>
      </w:r>
      <w:r w:rsidRPr="00C60F43">
        <w:t>расход</w:t>
      </w:r>
      <w:r w:rsidR="00837565">
        <w:t>ам</w:t>
      </w:r>
      <w:r w:rsidRPr="00C60F43">
        <w:t xml:space="preserve"> на национальную безопасность и правоохранительную деятельность составили </w:t>
      </w:r>
      <w:r w:rsidR="00C60F43" w:rsidRPr="00C60F43">
        <w:rPr>
          <w:b/>
        </w:rPr>
        <w:t>1</w:t>
      </w:r>
      <w:r w:rsidR="005C5A58">
        <w:rPr>
          <w:b/>
        </w:rPr>
        <w:t>1</w:t>
      </w:r>
      <w:r w:rsidR="00837565">
        <w:rPr>
          <w:b/>
        </w:rPr>
        <w:t>4</w:t>
      </w:r>
      <w:r w:rsidRPr="00C60F43">
        <w:rPr>
          <w:b/>
        </w:rPr>
        <w:t>,0 тыс. рублей</w:t>
      </w:r>
      <w:r w:rsidRPr="00C60F43">
        <w:t xml:space="preserve">. </w:t>
      </w:r>
      <w:r w:rsidR="0014444E">
        <w:t xml:space="preserve">Согласно данным </w:t>
      </w:r>
      <w:r w:rsidRPr="00BC5488">
        <w:t>отч</w:t>
      </w:r>
      <w:r w:rsidR="00B25E8E">
        <w:t>е</w:t>
      </w:r>
      <w:r w:rsidRPr="00BC5488">
        <w:t xml:space="preserve">та </w:t>
      </w:r>
      <w:r w:rsidR="00A941A0">
        <w:t>исполнение</w:t>
      </w:r>
      <w:r w:rsidRPr="00BC5488">
        <w:t xml:space="preserve"> составил</w:t>
      </w:r>
      <w:r w:rsidR="00A941A0">
        <w:t>о</w:t>
      </w:r>
      <w:r w:rsidRPr="00BC5488">
        <w:t xml:space="preserve"> </w:t>
      </w:r>
      <w:r w:rsidR="00BC5488" w:rsidRPr="00BC5488">
        <w:rPr>
          <w:b/>
        </w:rPr>
        <w:t>11</w:t>
      </w:r>
      <w:r w:rsidR="00837565">
        <w:rPr>
          <w:b/>
        </w:rPr>
        <w:t>3,2</w:t>
      </w:r>
      <w:r w:rsidRPr="00BC5488">
        <w:rPr>
          <w:b/>
        </w:rPr>
        <w:t xml:space="preserve"> тыс. руб</w:t>
      </w:r>
      <w:r w:rsidR="00C32E26">
        <w:rPr>
          <w:b/>
        </w:rPr>
        <w:t>лей</w:t>
      </w:r>
      <w:r w:rsidRPr="00BC5488">
        <w:t xml:space="preserve"> </w:t>
      </w:r>
      <w:r w:rsidR="00BB1B6D">
        <w:t xml:space="preserve">или </w:t>
      </w:r>
      <w:r w:rsidR="00837565">
        <w:rPr>
          <w:b/>
        </w:rPr>
        <w:t>99,3</w:t>
      </w:r>
      <w:r w:rsidRPr="00BC5488">
        <w:rPr>
          <w:b/>
        </w:rPr>
        <w:t>%</w:t>
      </w:r>
      <w:r w:rsidRPr="00BC5488">
        <w:t xml:space="preserve">. </w:t>
      </w:r>
    </w:p>
    <w:p w:rsidR="000A3B0A" w:rsidRPr="00ED41F1" w:rsidRDefault="00BC5488" w:rsidP="002B3119">
      <w:pPr>
        <w:pStyle w:val="ac"/>
        <w:spacing w:before="0" w:beforeAutospacing="0" w:after="0" w:afterAutospacing="0"/>
        <w:ind w:firstLine="567"/>
      </w:pPr>
      <w:r w:rsidRPr="00ED41F1">
        <w:t>По данному разделу в 201</w:t>
      </w:r>
      <w:r w:rsidR="00A941A0" w:rsidRPr="00ED41F1">
        <w:t>5</w:t>
      </w:r>
      <w:r w:rsidR="007E4F07" w:rsidRPr="00ED41F1">
        <w:t xml:space="preserve"> году осуществл</w:t>
      </w:r>
      <w:r w:rsidR="00ED41F1" w:rsidRPr="00ED41F1">
        <w:t>ялись</w:t>
      </w:r>
      <w:r w:rsidR="00514127" w:rsidRPr="00ED41F1">
        <w:t xml:space="preserve"> расходы </w:t>
      </w:r>
      <w:r w:rsidR="00ED41F1" w:rsidRPr="00ED41F1">
        <w:t>в рамках</w:t>
      </w:r>
      <w:r w:rsidR="00514127" w:rsidRPr="00ED41F1">
        <w:t xml:space="preserve"> подраздел</w:t>
      </w:r>
      <w:r w:rsidR="00ED41F1" w:rsidRPr="00ED41F1">
        <w:t>а 0204 </w:t>
      </w:r>
      <w:r w:rsidRPr="00ED41F1">
        <w:t>«Мобилизационная подготовка</w:t>
      </w:r>
      <w:r w:rsidR="007E4F07" w:rsidRPr="00ED41F1">
        <w:t xml:space="preserve"> экономики»</w:t>
      </w:r>
      <w:r w:rsidR="00ED41F1" w:rsidRPr="00ED41F1">
        <w:t>.</w:t>
      </w:r>
    </w:p>
    <w:p w:rsidR="007E4F07" w:rsidRPr="002A5C36" w:rsidRDefault="007E4F07" w:rsidP="00734D63">
      <w:pPr>
        <w:pStyle w:val="ac"/>
        <w:spacing w:before="0" w:beforeAutospacing="0" w:after="0" w:afterAutospacing="0"/>
        <w:ind w:firstLine="567"/>
        <w:rPr>
          <w:bCs/>
        </w:rPr>
      </w:pPr>
    </w:p>
    <w:p w:rsidR="007E4F07" w:rsidRPr="00FF45AC" w:rsidRDefault="007E4F07" w:rsidP="002B3119">
      <w:pPr>
        <w:ind w:firstLine="567"/>
      </w:pPr>
      <w:r w:rsidRPr="003A090F">
        <w:rPr>
          <w:b/>
        </w:rPr>
        <w:t>Объем финансирования расходов по разделу 0300 «Национальная безопасность и правоохранительная деятельность»</w:t>
      </w:r>
      <w:r w:rsidRPr="003A090F">
        <w:t xml:space="preserve"> исполнен в сумме </w:t>
      </w:r>
      <w:r w:rsidR="003A090F">
        <w:rPr>
          <w:b/>
        </w:rPr>
        <w:t>30 600,3</w:t>
      </w:r>
      <w:r w:rsidRPr="003A090F">
        <w:rPr>
          <w:b/>
        </w:rPr>
        <w:t xml:space="preserve"> тыс. рублей</w:t>
      </w:r>
      <w:r w:rsidR="00464E54">
        <w:rPr>
          <w:b/>
        </w:rPr>
        <w:t xml:space="preserve"> (0,79% </w:t>
      </w:r>
      <w:r w:rsidR="00464E54" w:rsidRPr="00006056">
        <w:t>общей суммы расходов</w:t>
      </w:r>
      <w:r w:rsidR="00464E54">
        <w:t>)</w:t>
      </w:r>
      <w:r w:rsidRPr="003A090F">
        <w:t>. По</w:t>
      </w:r>
      <w:r w:rsidR="002A5C36" w:rsidRPr="003A090F">
        <w:t xml:space="preserve"> сравнению с 201</w:t>
      </w:r>
      <w:r w:rsidR="003A090F">
        <w:t>4</w:t>
      </w:r>
      <w:r w:rsidRPr="003A090F">
        <w:t xml:space="preserve"> годом </w:t>
      </w:r>
      <w:r w:rsidR="000F0889" w:rsidRPr="00B35BB3">
        <w:t>–</w:t>
      </w:r>
      <w:r w:rsidR="00464E54">
        <w:t xml:space="preserve"> </w:t>
      </w:r>
      <w:r w:rsidR="003A090F">
        <w:rPr>
          <w:b/>
        </w:rPr>
        <w:t>22 964,1</w:t>
      </w:r>
      <w:r w:rsidRPr="003A090F">
        <w:rPr>
          <w:b/>
        </w:rPr>
        <w:t xml:space="preserve"> тыс. руб</w:t>
      </w:r>
      <w:r w:rsidR="00C32E26" w:rsidRPr="003A090F">
        <w:rPr>
          <w:b/>
        </w:rPr>
        <w:t>лей</w:t>
      </w:r>
      <w:r w:rsidR="00464E54">
        <w:t>,</w:t>
      </w:r>
      <w:r w:rsidRPr="003A090F">
        <w:t xml:space="preserve"> расходы </w:t>
      </w:r>
      <w:r w:rsidRPr="003A090F">
        <w:rPr>
          <w:b/>
        </w:rPr>
        <w:t>выросли</w:t>
      </w:r>
      <w:r w:rsidRPr="00FF45AC">
        <w:rPr>
          <w:b/>
        </w:rPr>
        <w:t xml:space="preserve"> на</w:t>
      </w:r>
      <w:r w:rsidR="002A5C36" w:rsidRPr="00FF45AC">
        <w:rPr>
          <w:b/>
        </w:rPr>
        <w:t xml:space="preserve"> </w:t>
      </w:r>
      <w:r w:rsidR="003A090F">
        <w:rPr>
          <w:b/>
        </w:rPr>
        <w:t>33,3</w:t>
      </w:r>
      <w:r w:rsidRPr="00FF45AC">
        <w:rPr>
          <w:b/>
        </w:rPr>
        <w:t>%</w:t>
      </w:r>
      <w:r w:rsidRPr="00FF45AC">
        <w:t>.</w:t>
      </w:r>
    </w:p>
    <w:p w:rsidR="007E4F07" w:rsidRPr="00FF45AC" w:rsidRDefault="007E4F07" w:rsidP="002B3119">
      <w:pPr>
        <w:ind w:firstLine="567"/>
      </w:pPr>
      <w:r w:rsidRPr="00FF45AC">
        <w:t>В соответствии с первоначально утвержд</w:t>
      </w:r>
      <w:r w:rsidR="00B25E8E">
        <w:t>е</w:t>
      </w:r>
      <w:r w:rsidRPr="00FF45AC">
        <w:t xml:space="preserve">нным бюджетом расходы на национальную безопасность и правоохранительную деятельность составили </w:t>
      </w:r>
      <w:r w:rsidR="003A090F">
        <w:rPr>
          <w:b/>
        </w:rPr>
        <w:t>31 016,3</w:t>
      </w:r>
      <w:r w:rsidRPr="00FF45AC">
        <w:rPr>
          <w:b/>
        </w:rPr>
        <w:t xml:space="preserve"> тыс. рублей</w:t>
      </w:r>
      <w:r w:rsidRPr="00FF45AC">
        <w:t xml:space="preserve"> (</w:t>
      </w:r>
      <w:r w:rsidR="00FF45AC" w:rsidRPr="00FF45AC">
        <w:rPr>
          <w:b/>
        </w:rPr>
        <w:t>0,</w:t>
      </w:r>
      <w:r w:rsidR="003A090F">
        <w:rPr>
          <w:b/>
        </w:rPr>
        <w:t>9</w:t>
      </w:r>
      <w:r w:rsidRPr="00FF45AC">
        <w:rPr>
          <w:b/>
        </w:rPr>
        <w:t>%</w:t>
      </w:r>
      <w:r w:rsidRPr="00FF45AC">
        <w:t xml:space="preserve">). </w:t>
      </w:r>
    </w:p>
    <w:p w:rsidR="007E4F07" w:rsidRPr="00FF45AC" w:rsidRDefault="007E4F07" w:rsidP="002B3119">
      <w:pPr>
        <w:ind w:firstLine="567"/>
      </w:pPr>
      <w:r w:rsidRPr="00FF45AC">
        <w:t>В результате внесения изменений и дополнений в бюджет Воскресенского муни</w:t>
      </w:r>
      <w:r w:rsidR="00FF45AC" w:rsidRPr="00FF45AC">
        <w:t>ципального района в течение 201</w:t>
      </w:r>
      <w:r w:rsidR="003A090F">
        <w:t>5</w:t>
      </w:r>
      <w:r w:rsidRPr="00FF45AC">
        <w:t xml:space="preserve"> года сумма данных расходов составила </w:t>
      </w:r>
      <w:r w:rsidR="003A090F">
        <w:rPr>
          <w:b/>
        </w:rPr>
        <w:t>31 303,7</w:t>
      </w:r>
      <w:r w:rsidRPr="00FF45AC">
        <w:rPr>
          <w:b/>
        </w:rPr>
        <w:t xml:space="preserve"> тыс. рублей (0,</w:t>
      </w:r>
      <w:r w:rsidR="00464E54">
        <w:rPr>
          <w:b/>
        </w:rPr>
        <w:t>8</w:t>
      </w:r>
      <w:r w:rsidRPr="00FF45AC">
        <w:rPr>
          <w:b/>
        </w:rPr>
        <w:t>%)</w:t>
      </w:r>
      <w:r w:rsidRPr="00FF45AC">
        <w:t xml:space="preserve">. </w:t>
      </w:r>
    </w:p>
    <w:p w:rsidR="007E4F07" w:rsidRPr="00FF45AC" w:rsidRDefault="007E4F07" w:rsidP="002B3119">
      <w:pPr>
        <w:ind w:firstLine="567"/>
      </w:pPr>
      <w:r w:rsidRPr="00FF45AC">
        <w:t>Согласно данным отч</w:t>
      </w:r>
      <w:r w:rsidR="00B25E8E">
        <w:t>е</w:t>
      </w:r>
      <w:r w:rsidRPr="00FF45AC">
        <w:t xml:space="preserve">та расходы составили </w:t>
      </w:r>
      <w:r w:rsidR="003A090F">
        <w:rPr>
          <w:b/>
        </w:rPr>
        <w:t>30 600,3</w:t>
      </w:r>
      <w:r w:rsidR="00C32E26">
        <w:rPr>
          <w:b/>
        </w:rPr>
        <w:t xml:space="preserve"> тыс. рублей</w:t>
      </w:r>
      <w:r w:rsidR="00FF45AC" w:rsidRPr="00FF45AC">
        <w:rPr>
          <w:b/>
        </w:rPr>
        <w:t xml:space="preserve"> (</w:t>
      </w:r>
      <w:r w:rsidR="003A090F">
        <w:rPr>
          <w:b/>
        </w:rPr>
        <w:t>97,8</w:t>
      </w:r>
      <w:r w:rsidRPr="00FF45AC">
        <w:rPr>
          <w:b/>
        </w:rPr>
        <w:t>%),</w:t>
      </w:r>
      <w:r w:rsidRPr="00FF45AC">
        <w:t xml:space="preserve"> что на </w:t>
      </w:r>
      <w:r w:rsidR="00A60AAF">
        <w:rPr>
          <w:b/>
        </w:rPr>
        <w:t>703,4</w:t>
      </w:r>
      <w:r w:rsidRPr="00FF45AC">
        <w:rPr>
          <w:b/>
        </w:rPr>
        <w:t xml:space="preserve"> тыс. руб</w:t>
      </w:r>
      <w:r w:rsidR="00827DEB">
        <w:rPr>
          <w:b/>
        </w:rPr>
        <w:t>лей</w:t>
      </w:r>
      <w:r w:rsidRPr="00FF45AC">
        <w:t xml:space="preserve"> меньше плановых назначений.</w:t>
      </w:r>
    </w:p>
    <w:p w:rsidR="007E4F07" w:rsidRPr="00FF45AC" w:rsidRDefault="00FF45AC" w:rsidP="00827DEB">
      <w:pPr>
        <w:pStyle w:val="ac"/>
        <w:spacing w:before="0" w:beforeAutospacing="0" w:after="0" w:afterAutospacing="0"/>
        <w:ind w:firstLine="567"/>
      </w:pPr>
      <w:r w:rsidRPr="00FF45AC">
        <w:t>По данному разделу в 201</w:t>
      </w:r>
      <w:r w:rsidR="00A60AAF">
        <w:t>5</w:t>
      </w:r>
      <w:r w:rsidR="007E4F07" w:rsidRPr="00FF45AC">
        <w:t xml:space="preserve"> году осуществлены расходы по подразделам:</w:t>
      </w:r>
    </w:p>
    <w:p w:rsidR="007E4F07" w:rsidRPr="00DE2BD8" w:rsidRDefault="003842CE" w:rsidP="00827DEB">
      <w:pPr>
        <w:pStyle w:val="ac"/>
        <w:spacing w:before="0" w:beforeAutospacing="0" w:after="0" w:afterAutospacing="0"/>
        <w:ind w:firstLine="567"/>
        <w:rPr>
          <w:b/>
        </w:rPr>
      </w:pPr>
      <w:r w:rsidRPr="00FF45AC">
        <w:rPr>
          <w:b/>
        </w:rPr>
        <w:t xml:space="preserve">0309 </w:t>
      </w:r>
      <w:r w:rsidR="007E4F07" w:rsidRPr="00FF45AC">
        <w:rPr>
          <w:b/>
        </w:rPr>
        <w:t>«Защита населения и территории от чрезвычайных ситуаций природного и техногенного характера, гражданская оборона»</w:t>
      </w:r>
      <w:r w:rsidR="007E4F07" w:rsidRPr="000F0889">
        <w:t xml:space="preserve"> </w:t>
      </w:r>
      <w:r w:rsidR="00827DEB" w:rsidRPr="00E2256A">
        <w:t>–</w:t>
      </w:r>
      <w:r w:rsidR="000F0889">
        <w:t xml:space="preserve"> </w:t>
      </w:r>
      <w:r w:rsidR="007E4F07" w:rsidRPr="00FF45AC">
        <w:t>исполнен</w:t>
      </w:r>
      <w:r w:rsidR="00827DEB">
        <w:t>ы</w:t>
      </w:r>
      <w:r w:rsidR="007E4F07" w:rsidRPr="00FF45AC">
        <w:t xml:space="preserve"> в сумме </w:t>
      </w:r>
      <w:r w:rsidR="002D6382">
        <w:rPr>
          <w:b/>
        </w:rPr>
        <w:t>30 478,9</w:t>
      </w:r>
      <w:r w:rsidR="007E4F07" w:rsidRPr="00FF45AC">
        <w:rPr>
          <w:b/>
        </w:rPr>
        <w:t xml:space="preserve"> тыс. руб</w:t>
      </w:r>
      <w:r w:rsidR="00C32E26">
        <w:rPr>
          <w:b/>
        </w:rPr>
        <w:t>лей</w:t>
      </w:r>
      <w:r w:rsidR="007E4F07" w:rsidRPr="00FF45AC">
        <w:t xml:space="preserve"> (</w:t>
      </w:r>
      <w:r w:rsidR="002D6382">
        <w:rPr>
          <w:b/>
        </w:rPr>
        <w:t>97,7</w:t>
      </w:r>
      <w:r w:rsidR="007E4F07" w:rsidRPr="00FF45AC">
        <w:rPr>
          <w:b/>
        </w:rPr>
        <w:t>%</w:t>
      </w:r>
      <w:r w:rsidR="007E4F07" w:rsidRPr="00FF45AC">
        <w:t xml:space="preserve">) или на </w:t>
      </w:r>
      <w:r w:rsidR="002D6382">
        <w:rPr>
          <w:b/>
        </w:rPr>
        <w:t>702,1</w:t>
      </w:r>
      <w:r w:rsidR="007E4F07" w:rsidRPr="00FF45AC">
        <w:rPr>
          <w:b/>
        </w:rPr>
        <w:t xml:space="preserve"> т</w:t>
      </w:r>
      <w:r w:rsidR="007E4F07" w:rsidRPr="00DE2BD8">
        <w:rPr>
          <w:b/>
        </w:rPr>
        <w:t>ыс. руб</w:t>
      </w:r>
      <w:r w:rsidR="00C32E26">
        <w:rPr>
          <w:b/>
        </w:rPr>
        <w:t>лей</w:t>
      </w:r>
      <w:r w:rsidR="007E4F07" w:rsidRPr="00DE2BD8">
        <w:t xml:space="preserve"> меньше уточненного п</w:t>
      </w:r>
      <w:r w:rsidR="00FF45AC" w:rsidRPr="00DE2BD8">
        <w:t>лана. По сравнению с 201</w:t>
      </w:r>
      <w:r w:rsidR="002D6382">
        <w:t>4</w:t>
      </w:r>
      <w:r w:rsidR="007E4F07" w:rsidRPr="00DE2BD8">
        <w:t xml:space="preserve"> годом (</w:t>
      </w:r>
      <w:r w:rsidR="002D6382">
        <w:rPr>
          <w:b/>
        </w:rPr>
        <w:t>20 950,0</w:t>
      </w:r>
      <w:r w:rsidR="007E4F07" w:rsidRPr="00DE2BD8">
        <w:rPr>
          <w:b/>
        </w:rPr>
        <w:t xml:space="preserve"> тыс. руб</w:t>
      </w:r>
      <w:r w:rsidR="00C32E26">
        <w:rPr>
          <w:b/>
        </w:rPr>
        <w:t>лей</w:t>
      </w:r>
      <w:r w:rsidR="007E4F07" w:rsidRPr="00DE2BD8">
        <w:t xml:space="preserve">) расходы возросли на </w:t>
      </w:r>
      <w:r w:rsidR="002D6382">
        <w:rPr>
          <w:b/>
        </w:rPr>
        <w:t>9 528,9</w:t>
      </w:r>
      <w:r w:rsidR="007E4F07" w:rsidRPr="00DE2BD8">
        <w:rPr>
          <w:b/>
        </w:rPr>
        <w:t xml:space="preserve"> тыс. рублей.</w:t>
      </w:r>
    </w:p>
    <w:p w:rsidR="007E4F07" w:rsidRPr="00AC1718" w:rsidRDefault="007E4F07" w:rsidP="00C53D52">
      <w:pPr>
        <w:pStyle w:val="ac"/>
        <w:spacing w:before="0" w:beforeAutospacing="0" w:after="0" w:afterAutospacing="0"/>
        <w:ind w:firstLine="567"/>
      </w:pPr>
      <w:r w:rsidRPr="00AC1718">
        <w:t xml:space="preserve">Увеличение плановых назначений по данному подразделу обусловлено: </w:t>
      </w:r>
    </w:p>
    <w:p w:rsidR="007E4F07" w:rsidRDefault="000F0889" w:rsidP="00C53D52">
      <w:pPr>
        <w:pStyle w:val="ac"/>
        <w:spacing w:before="0" w:beforeAutospacing="0" w:after="0" w:afterAutospacing="0"/>
        <w:ind w:firstLine="567"/>
      </w:pPr>
      <w:r>
        <w:t>-</w:t>
      </w:r>
      <w:r w:rsidR="00827DEB" w:rsidRPr="00AC1718">
        <w:t> </w:t>
      </w:r>
      <w:r w:rsidR="004D5808" w:rsidRPr="00AC1718">
        <w:t>введением с 01.06.2015 года в действие Единой дежурной-диспетчерской службы – 112 и выделением дополнительных средств на финансирование расходов по оплате труда с учетом повышения на 6%</w:t>
      </w:r>
      <w:r w:rsidR="000C4CB7" w:rsidRPr="00AC1718">
        <w:t xml:space="preserve"> и добавления 17 </w:t>
      </w:r>
      <w:r w:rsidR="004D5808" w:rsidRPr="00AC1718">
        <w:t>штат</w:t>
      </w:r>
      <w:r w:rsidR="000C4CB7" w:rsidRPr="00AC1718">
        <w:t>ных единиц</w:t>
      </w:r>
      <w:r w:rsidR="00AC1718">
        <w:t>;</w:t>
      </w:r>
    </w:p>
    <w:p w:rsidR="00590EA5" w:rsidRDefault="000F0889" w:rsidP="00C53D52">
      <w:pPr>
        <w:pStyle w:val="ac"/>
        <w:spacing w:before="0" w:beforeAutospacing="0" w:after="0" w:afterAutospacing="0"/>
        <w:ind w:firstLine="567"/>
      </w:pPr>
      <w:r>
        <w:t>-</w:t>
      </w:r>
      <w:r w:rsidR="00590EA5" w:rsidRPr="00AC1718">
        <w:t> </w:t>
      </w:r>
      <w:r w:rsidR="00590EA5">
        <w:t xml:space="preserve">выделением дополнительных средств в рамках </w:t>
      </w:r>
      <w:r w:rsidR="00947C6D">
        <w:t>муниципальной программы «Безопасность в Воскресенском муниципальном районе на 2015-2019 годы» на обеспечение</w:t>
      </w:r>
      <w:r w:rsidR="00483B3D">
        <w:t xml:space="preserve"> безопасности людей на водных объектах, охраны их жизни и здоровья;</w:t>
      </w:r>
    </w:p>
    <w:p w:rsidR="00AC1718" w:rsidRPr="00AC1718" w:rsidRDefault="000F0889" w:rsidP="00C53D52">
      <w:pPr>
        <w:pStyle w:val="ac"/>
        <w:spacing w:before="0" w:beforeAutospacing="0" w:after="0" w:afterAutospacing="0"/>
        <w:ind w:firstLine="567"/>
      </w:pPr>
      <w:r>
        <w:t>-</w:t>
      </w:r>
      <w:r w:rsidR="00AB6427" w:rsidRPr="00AC1718">
        <w:t> </w:t>
      </w:r>
      <w:r w:rsidR="00AC1718">
        <w:t>формированием резервного фонда на предупреждение и ликвидацию чрезвычайных ситуаций и последствий стихийных бедствий за счет бюджетов поселений Воскресенского муниципального района</w:t>
      </w:r>
      <w:r w:rsidR="00590EA5">
        <w:t>.</w:t>
      </w:r>
    </w:p>
    <w:p w:rsidR="007E4F07" w:rsidRPr="00AC1718" w:rsidRDefault="007E4F07" w:rsidP="00214CB0">
      <w:pPr>
        <w:pStyle w:val="ac"/>
        <w:spacing w:before="0" w:beforeAutospacing="0" w:after="0" w:afterAutospacing="0"/>
        <w:ind w:firstLine="567"/>
      </w:pPr>
      <w:r w:rsidRPr="00AC1718">
        <w:t>Невыполнение плановых назначений по подразделу 0309 «Защита населения и территории от последствий чрезвычайных ситуаций природного и техногенного характера, гражданская оборона» сложилось по причине:</w:t>
      </w:r>
    </w:p>
    <w:p w:rsidR="007E4F07" w:rsidRPr="0029419E" w:rsidRDefault="000F0889" w:rsidP="00214CB0">
      <w:pPr>
        <w:pStyle w:val="ac"/>
        <w:spacing w:before="0" w:beforeAutospacing="0" w:after="0" w:afterAutospacing="0"/>
        <w:ind w:firstLine="567"/>
      </w:pPr>
      <w:r>
        <w:t>-</w:t>
      </w:r>
      <w:r w:rsidR="00827DEB" w:rsidRPr="00AB6427">
        <w:t> </w:t>
      </w:r>
      <w:r w:rsidR="007E4F07" w:rsidRPr="00AB6427">
        <w:t xml:space="preserve">отсутствия потребности в </w:t>
      </w:r>
      <w:r w:rsidR="00AB6427" w:rsidRPr="00AB6427">
        <w:t xml:space="preserve">средствах сформированного резервного фонда на предупреждение и ликвидацию чрезвычайных ситуаций и последствий стихийных бедствий за счет бюджетов </w:t>
      </w:r>
      <w:r w:rsidR="00AB6427" w:rsidRPr="0029419E">
        <w:t>поселений</w:t>
      </w:r>
      <w:r w:rsidR="007E4F07" w:rsidRPr="0029419E">
        <w:t xml:space="preserve"> в сумме </w:t>
      </w:r>
      <w:r w:rsidR="00AB6427" w:rsidRPr="0029419E">
        <w:t>597,8</w:t>
      </w:r>
      <w:r w:rsidR="007E4F07" w:rsidRPr="0029419E">
        <w:t xml:space="preserve"> тыс. рублей;</w:t>
      </w:r>
    </w:p>
    <w:p w:rsidR="0023788D" w:rsidRPr="0029419E" w:rsidRDefault="000F0889" w:rsidP="00214CB0">
      <w:pPr>
        <w:pStyle w:val="ac"/>
        <w:spacing w:before="0" w:beforeAutospacing="0" w:after="0" w:afterAutospacing="0"/>
        <w:ind w:firstLine="567"/>
      </w:pPr>
      <w:r>
        <w:t>-</w:t>
      </w:r>
      <w:r w:rsidR="0023788D" w:rsidRPr="0029419E">
        <w:t> отсутствия потребности в средствах межбюджетных трансфертов в связи с незаключением отдельных контрактов в сумме 87,9 тыс. рублей.</w:t>
      </w:r>
    </w:p>
    <w:p w:rsidR="007E4F07" w:rsidRDefault="003842CE" w:rsidP="007E4F07">
      <w:pPr>
        <w:pStyle w:val="ac"/>
        <w:spacing w:before="0" w:beforeAutospacing="0" w:after="0" w:afterAutospacing="0"/>
        <w:ind w:firstLine="540"/>
      </w:pPr>
      <w:r w:rsidRPr="00830218">
        <w:rPr>
          <w:b/>
        </w:rPr>
        <w:t xml:space="preserve">0314 </w:t>
      </w:r>
      <w:r w:rsidR="007E4F07" w:rsidRPr="00830218">
        <w:rPr>
          <w:b/>
        </w:rPr>
        <w:t xml:space="preserve">«Другие вопросы в области национальной безопасности и правоохранительной деятельности» </w:t>
      </w:r>
      <w:r w:rsidR="007E4F07" w:rsidRPr="00830218">
        <w:t xml:space="preserve">расходы составили </w:t>
      </w:r>
      <w:r w:rsidR="0023788D">
        <w:rPr>
          <w:b/>
        </w:rPr>
        <w:t>121,</w:t>
      </w:r>
      <w:r w:rsidR="0029419E">
        <w:rPr>
          <w:b/>
        </w:rPr>
        <w:t>4</w:t>
      </w:r>
      <w:r w:rsidR="007E4F07" w:rsidRPr="00830218">
        <w:rPr>
          <w:b/>
        </w:rPr>
        <w:t xml:space="preserve"> тыс. руб</w:t>
      </w:r>
      <w:r w:rsidR="00C32E26">
        <w:rPr>
          <w:b/>
        </w:rPr>
        <w:t>лей</w:t>
      </w:r>
      <w:r w:rsidR="007E4F07" w:rsidRPr="00830218">
        <w:t xml:space="preserve"> или </w:t>
      </w:r>
      <w:r w:rsidR="0023788D">
        <w:rPr>
          <w:b/>
        </w:rPr>
        <w:t>98,9</w:t>
      </w:r>
      <w:r w:rsidR="007E4F07" w:rsidRPr="00830218">
        <w:rPr>
          <w:b/>
        </w:rPr>
        <w:t>%</w:t>
      </w:r>
      <w:r w:rsidR="007E4F07" w:rsidRPr="00830218">
        <w:t>.</w:t>
      </w:r>
      <w:r w:rsidR="00DE2BD8" w:rsidRPr="00830218">
        <w:t xml:space="preserve"> По сравнению с 201</w:t>
      </w:r>
      <w:r w:rsidR="0023788D">
        <w:t>4</w:t>
      </w:r>
      <w:r w:rsidR="007E4F07" w:rsidRPr="00830218">
        <w:t xml:space="preserve"> годом (</w:t>
      </w:r>
      <w:r w:rsidR="00DE2BD8" w:rsidRPr="00830218">
        <w:rPr>
          <w:b/>
        </w:rPr>
        <w:t>2</w:t>
      </w:r>
      <w:r w:rsidR="0023788D">
        <w:rPr>
          <w:b/>
        </w:rPr>
        <w:t> 014,1</w:t>
      </w:r>
      <w:r w:rsidR="007E4F07" w:rsidRPr="00830218">
        <w:rPr>
          <w:b/>
        </w:rPr>
        <w:t xml:space="preserve"> тыс. руб</w:t>
      </w:r>
      <w:r w:rsidR="00C32E26">
        <w:rPr>
          <w:b/>
        </w:rPr>
        <w:t>лей</w:t>
      </w:r>
      <w:r w:rsidR="00DE2BD8" w:rsidRPr="00830218">
        <w:t xml:space="preserve">) расходы </w:t>
      </w:r>
      <w:r w:rsidR="000A4ABF" w:rsidRPr="00830218">
        <w:t>сократились</w:t>
      </w:r>
      <w:r w:rsidR="007E4F07" w:rsidRPr="00830218">
        <w:t xml:space="preserve"> </w:t>
      </w:r>
      <w:r w:rsidR="0023788D" w:rsidRPr="0023788D">
        <w:rPr>
          <w:b/>
        </w:rPr>
        <w:t>в 31,2 раза</w:t>
      </w:r>
      <w:r w:rsidR="000A4ABF" w:rsidRPr="00830218">
        <w:t xml:space="preserve"> в связи с уменьшением </w:t>
      </w:r>
      <w:r w:rsidR="008926A8">
        <w:t>финансирования за счет средств из бюджета Московской области на приобретение противопожарного оборудования в сумме 3 670, тыс. рублей</w:t>
      </w:r>
      <w:r w:rsidR="00830218" w:rsidRPr="00830218">
        <w:t>.</w:t>
      </w:r>
    </w:p>
    <w:p w:rsidR="00625FD4" w:rsidRPr="00830218" w:rsidRDefault="00625FD4" w:rsidP="007E4F07">
      <w:pPr>
        <w:pStyle w:val="ac"/>
        <w:spacing w:before="0" w:beforeAutospacing="0" w:after="0" w:afterAutospacing="0"/>
        <w:ind w:firstLine="540"/>
      </w:pPr>
    </w:p>
    <w:p w:rsidR="007E4F07" w:rsidRPr="00EF1431" w:rsidRDefault="007E4F07" w:rsidP="00827DEB">
      <w:pPr>
        <w:ind w:firstLine="567"/>
      </w:pPr>
      <w:r w:rsidRPr="008A586B">
        <w:rPr>
          <w:b/>
          <w:bCs/>
        </w:rPr>
        <w:t>По разделу 0400 «Национальная</w:t>
      </w:r>
      <w:r w:rsidRPr="00EF1431">
        <w:rPr>
          <w:b/>
          <w:bCs/>
        </w:rPr>
        <w:t xml:space="preserve"> экономика»</w:t>
      </w:r>
      <w:r w:rsidRPr="00827DEB">
        <w:rPr>
          <w:bCs/>
        </w:rPr>
        <w:t>,</w:t>
      </w:r>
      <w:r w:rsidRPr="00EF1431">
        <w:t xml:space="preserve"> согласно первоначально утвержд</w:t>
      </w:r>
      <w:r w:rsidR="00B25E8E">
        <w:t>е</w:t>
      </w:r>
      <w:r w:rsidRPr="00EF1431">
        <w:t xml:space="preserve">нному бюджету, расходы на национальную экономику составили </w:t>
      </w:r>
      <w:r w:rsidR="008A586B">
        <w:rPr>
          <w:b/>
        </w:rPr>
        <w:t>60 950,3</w:t>
      </w:r>
      <w:r w:rsidRPr="00EF1431">
        <w:rPr>
          <w:b/>
        </w:rPr>
        <w:t xml:space="preserve"> тыс. рублей</w:t>
      </w:r>
      <w:r w:rsidRPr="00EF1431">
        <w:t xml:space="preserve"> или </w:t>
      </w:r>
      <w:r w:rsidR="00963B42">
        <w:rPr>
          <w:b/>
        </w:rPr>
        <w:t>1,8</w:t>
      </w:r>
      <w:r w:rsidR="00094099">
        <w:rPr>
          <w:b/>
        </w:rPr>
        <w:t>2</w:t>
      </w:r>
      <w:r w:rsidRPr="00EF1431">
        <w:rPr>
          <w:b/>
        </w:rPr>
        <w:t>%</w:t>
      </w:r>
      <w:r w:rsidRPr="00EF1431">
        <w:t xml:space="preserve"> от общей суммы расходов. </w:t>
      </w:r>
    </w:p>
    <w:p w:rsidR="007E4F07" w:rsidRPr="00EF1431" w:rsidRDefault="007E4F07" w:rsidP="00827DEB">
      <w:pPr>
        <w:ind w:firstLine="567"/>
      </w:pPr>
      <w:r w:rsidRPr="00EF1431">
        <w:t>В результате внесения изменений и дополнений в бюджет Воскресенского муници</w:t>
      </w:r>
      <w:r w:rsidR="00EF1431" w:rsidRPr="00EF1431">
        <w:t>пального района в течение 201</w:t>
      </w:r>
      <w:r w:rsidR="00963B42">
        <w:t>5</w:t>
      </w:r>
      <w:r w:rsidRPr="00EF1431">
        <w:t xml:space="preserve"> </w:t>
      </w:r>
      <w:r w:rsidRPr="00113184">
        <w:t>года сумма расходов</w:t>
      </w:r>
      <w:r w:rsidRPr="00EF1431">
        <w:t xml:space="preserve"> на национальную экономику составила </w:t>
      </w:r>
      <w:r w:rsidR="00963B42">
        <w:rPr>
          <w:b/>
        </w:rPr>
        <w:t>73 873,1</w:t>
      </w:r>
      <w:r w:rsidR="00C32E26">
        <w:rPr>
          <w:b/>
        </w:rPr>
        <w:t xml:space="preserve"> тыс. рублей</w:t>
      </w:r>
      <w:r w:rsidR="00EF1431" w:rsidRPr="00EF1431">
        <w:rPr>
          <w:b/>
        </w:rPr>
        <w:t xml:space="preserve"> </w:t>
      </w:r>
      <w:r w:rsidR="00EF1431" w:rsidRPr="000F0889">
        <w:t>(</w:t>
      </w:r>
      <w:r w:rsidR="00963B42">
        <w:rPr>
          <w:b/>
        </w:rPr>
        <w:t>1,9</w:t>
      </w:r>
      <w:r w:rsidRPr="00EF1431">
        <w:rPr>
          <w:b/>
        </w:rPr>
        <w:t>%</w:t>
      </w:r>
      <w:r w:rsidRPr="00EF1431">
        <w:t xml:space="preserve"> от общей суммы расходов с уч</w:t>
      </w:r>
      <w:r w:rsidR="00B25E8E">
        <w:t>е</w:t>
      </w:r>
      <w:r w:rsidRPr="00EF1431">
        <w:t>том внес</w:t>
      </w:r>
      <w:r w:rsidR="00B25E8E">
        <w:t>е</w:t>
      </w:r>
      <w:r w:rsidRPr="00EF1431">
        <w:t>нных изменений</w:t>
      </w:r>
      <w:r w:rsidR="00EF1431" w:rsidRPr="00EF1431">
        <w:t>)</w:t>
      </w:r>
      <w:r w:rsidRPr="00EF1431">
        <w:t>.</w:t>
      </w:r>
    </w:p>
    <w:p w:rsidR="007E4F07" w:rsidRPr="00EF1431" w:rsidRDefault="007E4F07" w:rsidP="00827DEB">
      <w:pPr>
        <w:ind w:firstLine="567"/>
      </w:pPr>
      <w:r w:rsidRPr="00EF1431">
        <w:t>Согласно данным отч</w:t>
      </w:r>
      <w:r w:rsidR="00466606">
        <w:t>е</w:t>
      </w:r>
      <w:r w:rsidRPr="00EF1431">
        <w:t>та об исполнении бюджета Воскресенско</w:t>
      </w:r>
      <w:r w:rsidR="00EF1431" w:rsidRPr="00EF1431">
        <w:t>го муниципального района за 201</w:t>
      </w:r>
      <w:r w:rsidR="002156B3">
        <w:t>5</w:t>
      </w:r>
      <w:r w:rsidRPr="00EF1431">
        <w:t xml:space="preserve"> год </w:t>
      </w:r>
      <w:r w:rsidRPr="00EF1431">
        <w:rPr>
          <w:b/>
        </w:rPr>
        <w:t>фактические расходы</w:t>
      </w:r>
      <w:r w:rsidRPr="00EF1431">
        <w:t xml:space="preserve"> на национальную экономику составили </w:t>
      </w:r>
      <w:r w:rsidR="002156B3">
        <w:rPr>
          <w:b/>
        </w:rPr>
        <w:t>70 609,5</w:t>
      </w:r>
      <w:r w:rsidRPr="00EF1431">
        <w:rPr>
          <w:b/>
        </w:rPr>
        <w:t xml:space="preserve"> тыс. руб</w:t>
      </w:r>
      <w:r w:rsidR="00C32E26" w:rsidRPr="00C32E26">
        <w:rPr>
          <w:b/>
        </w:rPr>
        <w:t>лей</w:t>
      </w:r>
      <w:r w:rsidRPr="00EF1431">
        <w:t xml:space="preserve"> или </w:t>
      </w:r>
      <w:r w:rsidR="00626ED3" w:rsidRPr="006177D5">
        <w:rPr>
          <w:b/>
        </w:rPr>
        <w:t>1,8</w:t>
      </w:r>
      <w:r w:rsidRPr="006177D5">
        <w:rPr>
          <w:b/>
        </w:rPr>
        <w:t>%</w:t>
      </w:r>
      <w:r w:rsidRPr="00EF1431">
        <w:t xml:space="preserve"> от общей суммы расходов, что на </w:t>
      </w:r>
      <w:r w:rsidR="002156B3">
        <w:rPr>
          <w:b/>
        </w:rPr>
        <w:t>3 263,6</w:t>
      </w:r>
      <w:r w:rsidRPr="00EF1431">
        <w:rPr>
          <w:b/>
        </w:rPr>
        <w:t xml:space="preserve"> тыс. руб</w:t>
      </w:r>
      <w:r w:rsidR="00A7765C">
        <w:rPr>
          <w:b/>
        </w:rPr>
        <w:t>лей</w:t>
      </w:r>
      <w:r w:rsidRPr="00EF1431">
        <w:t xml:space="preserve"> меньше ассигнований, предусмотренных бюджетом с учетом изменений.</w:t>
      </w:r>
    </w:p>
    <w:p w:rsidR="007E4F07" w:rsidRDefault="007E4F07" w:rsidP="007E4F07">
      <w:pPr>
        <w:pStyle w:val="a6"/>
        <w:ind w:firstLine="567"/>
        <w:rPr>
          <w:rFonts w:ascii="Times New Roman" w:hAnsi="Times New Roman"/>
          <w:color w:val="auto"/>
          <w:szCs w:val="24"/>
        </w:rPr>
      </w:pPr>
      <w:r w:rsidRPr="00EF1431">
        <w:rPr>
          <w:rFonts w:ascii="Times New Roman" w:hAnsi="Times New Roman"/>
          <w:color w:val="auto"/>
          <w:szCs w:val="24"/>
        </w:rPr>
        <w:t xml:space="preserve">В сравнении с </w:t>
      </w:r>
      <w:r w:rsidR="00EF1431" w:rsidRPr="00EF1431">
        <w:rPr>
          <w:rFonts w:ascii="Times New Roman" w:hAnsi="Times New Roman"/>
          <w:iCs/>
          <w:color w:val="auto"/>
          <w:szCs w:val="24"/>
        </w:rPr>
        <w:t>показателями 201</w:t>
      </w:r>
      <w:r w:rsidR="00BB02DE">
        <w:rPr>
          <w:rFonts w:ascii="Times New Roman" w:hAnsi="Times New Roman"/>
          <w:iCs/>
          <w:color w:val="auto"/>
          <w:szCs w:val="24"/>
        </w:rPr>
        <w:t>4</w:t>
      </w:r>
      <w:r w:rsidRPr="00EF1431">
        <w:rPr>
          <w:rFonts w:ascii="Times New Roman" w:hAnsi="Times New Roman"/>
          <w:iCs/>
          <w:color w:val="auto"/>
          <w:szCs w:val="24"/>
        </w:rPr>
        <w:t xml:space="preserve"> года </w:t>
      </w:r>
      <w:r w:rsidR="00EF1431" w:rsidRPr="000F0889">
        <w:rPr>
          <w:rFonts w:ascii="Times New Roman" w:hAnsi="Times New Roman"/>
          <w:iCs/>
          <w:color w:val="auto"/>
          <w:szCs w:val="24"/>
        </w:rPr>
        <w:t>(</w:t>
      </w:r>
      <w:r w:rsidR="00BB02DE">
        <w:rPr>
          <w:rFonts w:ascii="Times New Roman" w:hAnsi="Times New Roman"/>
          <w:b/>
          <w:iCs/>
          <w:color w:val="auto"/>
          <w:szCs w:val="24"/>
        </w:rPr>
        <w:t>57 648,7</w:t>
      </w:r>
      <w:r w:rsidRPr="00EF1431">
        <w:rPr>
          <w:rFonts w:ascii="Times New Roman" w:hAnsi="Times New Roman"/>
          <w:b/>
          <w:iCs/>
          <w:color w:val="auto"/>
          <w:szCs w:val="24"/>
        </w:rPr>
        <w:t xml:space="preserve"> тыс. руб</w:t>
      </w:r>
      <w:r w:rsidR="00A7765C">
        <w:rPr>
          <w:rFonts w:ascii="Times New Roman" w:hAnsi="Times New Roman"/>
          <w:b/>
          <w:iCs/>
          <w:color w:val="auto"/>
          <w:szCs w:val="24"/>
        </w:rPr>
        <w:t>лей</w:t>
      </w:r>
      <w:r w:rsidRPr="00EF1431">
        <w:rPr>
          <w:rFonts w:ascii="Times New Roman" w:hAnsi="Times New Roman"/>
          <w:iCs/>
          <w:color w:val="auto"/>
          <w:szCs w:val="24"/>
        </w:rPr>
        <w:t xml:space="preserve">) фактические расходы по данному разделу </w:t>
      </w:r>
      <w:r w:rsidR="00BB02DE">
        <w:rPr>
          <w:rFonts w:ascii="Times New Roman" w:hAnsi="Times New Roman"/>
          <w:b/>
          <w:iCs/>
          <w:color w:val="auto"/>
          <w:szCs w:val="24"/>
        </w:rPr>
        <w:t>увеличились</w:t>
      </w:r>
      <w:r w:rsidRPr="00EF1431">
        <w:rPr>
          <w:rFonts w:ascii="Times New Roman" w:hAnsi="Times New Roman"/>
          <w:iCs/>
          <w:color w:val="auto"/>
          <w:szCs w:val="24"/>
        </w:rPr>
        <w:t xml:space="preserve"> </w:t>
      </w:r>
      <w:r w:rsidRPr="00EF1431">
        <w:rPr>
          <w:rFonts w:ascii="Times New Roman" w:hAnsi="Times New Roman"/>
          <w:b/>
          <w:iCs/>
          <w:color w:val="auto"/>
          <w:szCs w:val="24"/>
        </w:rPr>
        <w:t>на</w:t>
      </w:r>
      <w:r w:rsidR="00EF1431" w:rsidRPr="00EF1431">
        <w:rPr>
          <w:rFonts w:ascii="Times New Roman" w:hAnsi="Times New Roman"/>
          <w:b/>
          <w:iCs/>
          <w:color w:val="auto"/>
          <w:szCs w:val="24"/>
        </w:rPr>
        <w:t xml:space="preserve"> </w:t>
      </w:r>
      <w:r w:rsidR="00BB02DE">
        <w:rPr>
          <w:rFonts w:ascii="Times New Roman" w:hAnsi="Times New Roman"/>
          <w:b/>
          <w:iCs/>
          <w:color w:val="auto"/>
          <w:szCs w:val="24"/>
        </w:rPr>
        <w:t>12 960,8</w:t>
      </w:r>
      <w:r w:rsidRPr="00EF1431">
        <w:rPr>
          <w:rFonts w:ascii="Times New Roman" w:hAnsi="Times New Roman"/>
          <w:b/>
          <w:iCs/>
          <w:color w:val="auto"/>
          <w:szCs w:val="24"/>
        </w:rPr>
        <w:t xml:space="preserve"> тыс. руб</w:t>
      </w:r>
      <w:r w:rsidR="00A7765C">
        <w:rPr>
          <w:rFonts w:ascii="Times New Roman" w:hAnsi="Times New Roman"/>
          <w:b/>
          <w:iCs/>
          <w:color w:val="auto"/>
          <w:szCs w:val="24"/>
        </w:rPr>
        <w:t>лей</w:t>
      </w:r>
      <w:r w:rsidRPr="00EF1431">
        <w:rPr>
          <w:rFonts w:ascii="Times New Roman" w:hAnsi="Times New Roman"/>
          <w:iCs/>
          <w:color w:val="auto"/>
          <w:szCs w:val="24"/>
        </w:rPr>
        <w:t xml:space="preserve"> или на </w:t>
      </w:r>
      <w:r w:rsidR="00BB02DE">
        <w:rPr>
          <w:rFonts w:ascii="Times New Roman" w:hAnsi="Times New Roman"/>
          <w:b/>
          <w:iCs/>
          <w:color w:val="auto"/>
          <w:szCs w:val="24"/>
        </w:rPr>
        <w:t>22,5</w:t>
      </w:r>
      <w:r w:rsidRPr="00EF1431">
        <w:rPr>
          <w:rFonts w:ascii="Times New Roman" w:hAnsi="Times New Roman"/>
          <w:b/>
          <w:iCs/>
          <w:color w:val="auto"/>
          <w:szCs w:val="24"/>
        </w:rPr>
        <w:t>%.</w:t>
      </w:r>
    </w:p>
    <w:p w:rsidR="0089436D" w:rsidRPr="00EF1431" w:rsidRDefault="00E512D2" w:rsidP="007E4F07">
      <w:pPr>
        <w:pStyle w:val="a6"/>
        <w:ind w:firstLine="567"/>
        <w:rPr>
          <w:rFonts w:ascii="Times New Roman" w:hAnsi="Times New Roman"/>
          <w:color w:val="auto"/>
          <w:szCs w:val="24"/>
        </w:rPr>
      </w:pPr>
      <w:r>
        <w:rPr>
          <w:rFonts w:ascii="Times New Roman" w:hAnsi="Times New Roman"/>
          <w:color w:val="auto"/>
          <w:szCs w:val="24"/>
        </w:rPr>
        <w:t>Данный рост обусловлен выделением дополнительных ассигнований на ремонт дорог за счет средств областного бюджета</w:t>
      </w:r>
      <w:r w:rsidR="00B923E4">
        <w:rPr>
          <w:rFonts w:ascii="Times New Roman" w:hAnsi="Times New Roman"/>
          <w:color w:val="auto"/>
          <w:szCs w:val="24"/>
        </w:rPr>
        <w:t xml:space="preserve"> (в связи с перераспределением полномочий между муниципальным районом и сельскими поселениями), на внедрение автоматизированной системы «Криста», на субсидии субъектам малого и среднего бизнеса за счет средств федерального бюджета.</w:t>
      </w:r>
    </w:p>
    <w:p w:rsidR="007E4F07" w:rsidRPr="004657CF" w:rsidRDefault="007E4F07" w:rsidP="007E4F07">
      <w:pPr>
        <w:pStyle w:val="ac"/>
        <w:spacing w:before="0" w:beforeAutospacing="0" w:after="0" w:afterAutospacing="0"/>
        <w:ind w:firstLine="540"/>
      </w:pPr>
      <w:r w:rsidRPr="004657CF">
        <w:t>Структура раздела «</w:t>
      </w:r>
      <w:r w:rsidRPr="004657CF">
        <w:rPr>
          <w:iCs/>
        </w:rPr>
        <w:t xml:space="preserve">Национальная экономика» </w:t>
      </w:r>
      <w:r w:rsidRPr="004657CF">
        <w:t>представлена следующими подразделами:</w:t>
      </w:r>
    </w:p>
    <w:p w:rsidR="007E4F07" w:rsidRPr="004657CF" w:rsidRDefault="007E4F07" w:rsidP="003F3F81">
      <w:pPr>
        <w:pStyle w:val="ac"/>
        <w:spacing w:before="0" w:beforeAutospacing="0" w:after="0" w:afterAutospacing="0"/>
        <w:ind w:firstLine="567"/>
      </w:pPr>
      <w:r w:rsidRPr="004657CF">
        <w:rPr>
          <w:b/>
        </w:rPr>
        <w:t>0408 «Транспорт»</w:t>
      </w:r>
      <w:r w:rsidRPr="004657CF">
        <w:t xml:space="preserve"> </w:t>
      </w:r>
      <w:r w:rsidR="00827DEB" w:rsidRPr="00E2256A">
        <w:t>–</w:t>
      </w:r>
      <w:r w:rsidR="000F0889">
        <w:t xml:space="preserve"> </w:t>
      </w:r>
      <w:r w:rsidR="00C9362D">
        <w:rPr>
          <w:b/>
        </w:rPr>
        <w:t>15 231,0</w:t>
      </w:r>
      <w:r w:rsidRPr="004657CF">
        <w:rPr>
          <w:b/>
        </w:rPr>
        <w:t xml:space="preserve"> тыс. руб</w:t>
      </w:r>
      <w:r w:rsidR="00A7765C">
        <w:rPr>
          <w:b/>
        </w:rPr>
        <w:t>лей</w:t>
      </w:r>
      <w:r w:rsidRPr="004657CF">
        <w:t>, включены следующие расходы:</w:t>
      </w:r>
    </w:p>
    <w:p w:rsidR="007E4F07" w:rsidRPr="00F32AA6" w:rsidRDefault="000F0889" w:rsidP="00275A73">
      <w:pPr>
        <w:pStyle w:val="ac"/>
        <w:spacing w:before="0" w:beforeAutospacing="0" w:after="0" w:afterAutospacing="0"/>
        <w:ind w:firstLine="567"/>
      </w:pPr>
      <w:r>
        <w:t>-</w:t>
      </w:r>
      <w:r w:rsidR="00827DEB" w:rsidRPr="00E2256A">
        <w:t> </w:t>
      </w:r>
      <w:r w:rsidR="007E4F07" w:rsidRPr="004657CF">
        <w:t xml:space="preserve">создание условий для предоставления транспортных услуг населению и организация транспортного обслуживания населения </w:t>
      </w:r>
      <w:r w:rsidR="00F32AA6">
        <w:t>по маршрутам регулярных перевозок по регулируемым тарифам</w:t>
      </w:r>
      <w:r w:rsidR="007E4F07" w:rsidRPr="004657CF">
        <w:t xml:space="preserve"> в </w:t>
      </w:r>
      <w:r w:rsidR="007E4F07" w:rsidRPr="00F32AA6">
        <w:t xml:space="preserve">сумме </w:t>
      </w:r>
      <w:r w:rsidR="00C9362D">
        <w:t>15 000,0</w:t>
      </w:r>
      <w:r w:rsidR="007E4F07" w:rsidRPr="00F32AA6">
        <w:t xml:space="preserve"> тыс. руб</w:t>
      </w:r>
      <w:r w:rsidR="00A7765C" w:rsidRPr="00F32AA6">
        <w:t>лей</w:t>
      </w:r>
      <w:r w:rsidR="007E4F07" w:rsidRPr="00F32AA6">
        <w:t xml:space="preserve">, исполнено </w:t>
      </w:r>
      <w:r w:rsidR="00F32AA6" w:rsidRPr="00F32AA6">
        <w:t>91,9</w:t>
      </w:r>
      <w:r w:rsidR="007E4F07" w:rsidRPr="00F32AA6">
        <w:t>%;</w:t>
      </w:r>
    </w:p>
    <w:p w:rsidR="004657CF" w:rsidRDefault="000F0889" w:rsidP="00275A73">
      <w:pPr>
        <w:pStyle w:val="ac"/>
        <w:spacing w:before="0" w:beforeAutospacing="0" w:after="0" w:afterAutospacing="0"/>
        <w:ind w:firstLine="567"/>
      </w:pPr>
      <w:r>
        <w:t>-</w:t>
      </w:r>
      <w:r w:rsidR="00827DEB" w:rsidRPr="00E2256A">
        <w:t> </w:t>
      </w:r>
      <w:r w:rsidR="007E4F07" w:rsidRPr="004657CF">
        <w:t xml:space="preserve">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населения в сельские населенные пункты в </w:t>
      </w:r>
      <w:r w:rsidR="007E4F07" w:rsidRPr="00F32AA6">
        <w:t xml:space="preserve">сумме </w:t>
      </w:r>
      <w:r w:rsidR="00F32AA6">
        <w:t>231</w:t>
      </w:r>
      <w:r w:rsidR="007E4F07" w:rsidRPr="00F32AA6">
        <w:t>,0 тыс. руб</w:t>
      </w:r>
      <w:r w:rsidR="00A7765C" w:rsidRPr="00F32AA6">
        <w:t>лей</w:t>
      </w:r>
      <w:r w:rsidR="007E4F07" w:rsidRPr="00F32AA6">
        <w:t>, исполнено 100%</w:t>
      </w:r>
      <w:r w:rsidR="004657CF" w:rsidRPr="00F32AA6">
        <w:t>.</w:t>
      </w:r>
    </w:p>
    <w:p w:rsidR="00705EF8" w:rsidRDefault="00705EF8" w:rsidP="00705EF8">
      <w:pPr>
        <w:pStyle w:val="ac"/>
        <w:spacing w:before="0" w:beforeAutospacing="0" w:after="0" w:afterAutospacing="0"/>
        <w:ind w:firstLine="567"/>
      </w:pPr>
      <w:r w:rsidRPr="006D250E">
        <w:t xml:space="preserve">Невыполнение плановых назначений по подразделу </w:t>
      </w:r>
      <w:r w:rsidRPr="00705EF8">
        <w:t>0408 «Транспорт»</w:t>
      </w:r>
      <w:r>
        <w:rPr>
          <w:b/>
        </w:rPr>
        <w:t xml:space="preserve"> </w:t>
      </w:r>
      <w:r w:rsidRPr="00CA052D">
        <w:t>сложилось</w:t>
      </w:r>
      <w:r>
        <w:t xml:space="preserve"> по причине оплаты работ по факт</w:t>
      </w:r>
      <w:r w:rsidR="00081724">
        <w:t>ической потребности</w:t>
      </w:r>
      <w:r>
        <w:t>, на основании актов выполненных работ.</w:t>
      </w:r>
    </w:p>
    <w:p w:rsidR="00F32AA6" w:rsidRPr="007B5700" w:rsidRDefault="00F32AA6" w:rsidP="003F3F81">
      <w:pPr>
        <w:pStyle w:val="ac"/>
        <w:spacing w:before="0" w:beforeAutospacing="0" w:after="0" w:afterAutospacing="0"/>
        <w:ind w:firstLine="567"/>
        <w:rPr>
          <w:b/>
        </w:rPr>
      </w:pPr>
      <w:r w:rsidRPr="007B5700">
        <w:rPr>
          <w:b/>
        </w:rPr>
        <w:t>040</w:t>
      </w:r>
      <w:r>
        <w:rPr>
          <w:b/>
        </w:rPr>
        <w:t>9</w:t>
      </w:r>
      <w:r w:rsidRPr="007B5700">
        <w:rPr>
          <w:b/>
        </w:rPr>
        <w:t xml:space="preserve"> «</w:t>
      </w:r>
      <w:r>
        <w:rPr>
          <w:b/>
        </w:rPr>
        <w:t>Дорожное хозяйство (дорожные фонды)</w:t>
      </w:r>
      <w:r w:rsidRPr="007B5700">
        <w:rPr>
          <w:b/>
        </w:rPr>
        <w:t>»</w:t>
      </w:r>
      <w:r w:rsidRPr="000F0889">
        <w:t xml:space="preserve"> </w:t>
      </w:r>
      <w:r w:rsidRPr="007B5700">
        <w:t>–</w:t>
      </w:r>
      <w:r w:rsidR="000F0889">
        <w:t xml:space="preserve"> </w:t>
      </w:r>
      <w:r>
        <w:rPr>
          <w:b/>
        </w:rPr>
        <w:t>36 136,</w:t>
      </w:r>
      <w:r w:rsidR="00C9362D">
        <w:rPr>
          <w:b/>
        </w:rPr>
        <w:t>9</w:t>
      </w:r>
      <w:r w:rsidRPr="007B5700">
        <w:rPr>
          <w:b/>
        </w:rPr>
        <w:t xml:space="preserve"> тыс. рублей, </w:t>
      </w:r>
      <w:r w:rsidRPr="007B5700">
        <w:t xml:space="preserve">включены следующие расходы: </w:t>
      </w:r>
    </w:p>
    <w:p w:rsidR="00C87ACC" w:rsidRPr="00F32AA6" w:rsidRDefault="000F0889" w:rsidP="00C87ACC">
      <w:pPr>
        <w:pStyle w:val="ac"/>
        <w:spacing w:before="0" w:beforeAutospacing="0" w:after="0" w:afterAutospacing="0"/>
        <w:ind w:firstLine="567"/>
      </w:pPr>
      <w:r>
        <w:t>-</w:t>
      </w:r>
      <w:r w:rsidR="00C87ACC" w:rsidRPr="00E2256A">
        <w:t> </w:t>
      </w:r>
      <w:r w:rsidR="00C87ACC">
        <w:t>содержание и ремонт</w:t>
      </w:r>
      <w:r w:rsidR="00C87ACC" w:rsidRPr="004657CF">
        <w:t xml:space="preserve"> </w:t>
      </w:r>
      <w:r w:rsidR="00C87ACC">
        <w:t xml:space="preserve"> автомобильных дорог общего пользования местного значения в сумме 30 101,</w:t>
      </w:r>
      <w:r w:rsidR="00C9362D">
        <w:t>1</w:t>
      </w:r>
      <w:r w:rsidR="00C87ACC">
        <w:t xml:space="preserve"> тыс. рублей, исполнено 100%.</w:t>
      </w:r>
    </w:p>
    <w:p w:rsidR="00C87ACC" w:rsidRPr="00F32AA6" w:rsidRDefault="000F0889" w:rsidP="00C87ACC">
      <w:pPr>
        <w:pStyle w:val="ac"/>
        <w:spacing w:before="0" w:beforeAutospacing="0" w:after="0" w:afterAutospacing="0"/>
        <w:ind w:firstLine="567"/>
      </w:pPr>
      <w:r>
        <w:t>-</w:t>
      </w:r>
      <w:r w:rsidR="00C87ACC" w:rsidRPr="00E2256A">
        <w:t> </w:t>
      </w:r>
      <w:r w:rsidR="00C87ACC">
        <w:t>капитальный ремонт и ремонт</w:t>
      </w:r>
      <w:r w:rsidR="00C87ACC" w:rsidRPr="004657CF">
        <w:t xml:space="preserve"> </w:t>
      </w:r>
      <w:r w:rsidR="00C87ACC">
        <w:t>автомобильных дорог общего пользования населенных пунктов за счет субсидии из бюджета Московской области в сумме 6 035,</w:t>
      </w:r>
      <w:r w:rsidR="00C9362D">
        <w:t>8</w:t>
      </w:r>
      <w:r w:rsidR="00C87ACC">
        <w:t xml:space="preserve"> тыс. рублей, исполнено 100%.</w:t>
      </w:r>
    </w:p>
    <w:p w:rsidR="007E4F07" w:rsidRPr="00C9362D" w:rsidRDefault="007E4F07" w:rsidP="003F3F81">
      <w:pPr>
        <w:pStyle w:val="ac"/>
        <w:spacing w:before="0" w:beforeAutospacing="0" w:after="0" w:afterAutospacing="0"/>
        <w:ind w:left="567"/>
        <w:rPr>
          <w:b/>
        </w:rPr>
      </w:pPr>
      <w:r w:rsidRPr="00C9362D">
        <w:rPr>
          <w:b/>
        </w:rPr>
        <w:t>0410 «Связь и информатика»</w:t>
      </w:r>
      <w:r w:rsidRPr="000F0889">
        <w:t xml:space="preserve"> </w:t>
      </w:r>
      <w:r w:rsidR="00827DEB" w:rsidRPr="00C9362D">
        <w:t>–</w:t>
      </w:r>
      <w:r w:rsidR="000F0889">
        <w:t xml:space="preserve"> </w:t>
      </w:r>
      <w:r w:rsidR="00C9362D" w:rsidRPr="00C9362D">
        <w:rPr>
          <w:b/>
        </w:rPr>
        <w:t>16 450,0</w:t>
      </w:r>
      <w:r w:rsidR="00A7765C" w:rsidRPr="00C9362D">
        <w:rPr>
          <w:b/>
        </w:rPr>
        <w:t xml:space="preserve"> тыс. рублей</w:t>
      </w:r>
      <w:r w:rsidRPr="00C9362D">
        <w:rPr>
          <w:b/>
        </w:rPr>
        <w:t xml:space="preserve">, </w:t>
      </w:r>
      <w:r w:rsidRPr="00C9362D">
        <w:t xml:space="preserve">включены следующие расходы: </w:t>
      </w:r>
    </w:p>
    <w:p w:rsidR="006300D0" w:rsidRPr="00E8582D" w:rsidRDefault="000F0889" w:rsidP="006300D0">
      <w:pPr>
        <w:pStyle w:val="ac"/>
        <w:spacing w:before="0" w:beforeAutospacing="0" w:after="0" w:afterAutospacing="0"/>
        <w:ind w:firstLine="567"/>
      </w:pPr>
      <w:r>
        <w:t>-</w:t>
      </w:r>
      <w:r w:rsidR="00827DEB" w:rsidRPr="00E8582D">
        <w:t> </w:t>
      </w:r>
      <w:r w:rsidR="006300D0" w:rsidRPr="00E8582D">
        <w:t xml:space="preserve">субсидии на </w:t>
      </w:r>
      <w:r w:rsidR="00C9362D" w:rsidRPr="00E8582D">
        <w:t>обеспечение детских дошкольных учреждений, общеобразовательных организаций доступом в сеть Интернет (в том числе за счет средств бюджета Московской области)</w:t>
      </w:r>
      <w:r w:rsidR="006300D0" w:rsidRPr="00E8582D">
        <w:t xml:space="preserve"> </w:t>
      </w:r>
      <w:r w:rsidR="00827DEB" w:rsidRPr="00E8582D">
        <w:t>– </w:t>
      </w:r>
      <w:r w:rsidR="00476ACE" w:rsidRPr="00E8582D">
        <w:t>1 529,6</w:t>
      </w:r>
      <w:r w:rsidR="006300D0" w:rsidRPr="00E8582D">
        <w:t xml:space="preserve"> тыс. руб</w:t>
      </w:r>
      <w:r w:rsidR="00A7765C" w:rsidRPr="00E8582D">
        <w:t>лей</w:t>
      </w:r>
      <w:r w:rsidR="006300D0" w:rsidRPr="00E8582D">
        <w:t xml:space="preserve">, исполнено </w:t>
      </w:r>
      <w:r w:rsidR="00476ACE" w:rsidRPr="00E8582D">
        <w:t>99,0</w:t>
      </w:r>
      <w:r w:rsidR="006300D0" w:rsidRPr="00E8582D">
        <w:t xml:space="preserve">%; </w:t>
      </w:r>
    </w:p>
    <w:p w:rsidR="007C14CD" w:rsidRPr="00E8582D" w:rsidRDefault="000F0889" w:rsidP="007C14CD">
      <w:pPr>
        <w:pStyle w:val="ac"/>
        <w:spacing w:before="0" w:beforeAutospacing="0" w:after="0" w:afterAutospacing="0"/>
        <w:ind w:firstLine="567"/>
      </w:pPr>
      <w:r>
        <w:t>-</w:t>
      </w:r>
      <w:r w:rsidR="007C14CD" w:rsidRPr="00E8582D">
        <w:t> на реализацию мероприятий</w:t>
      </w:r>
      <w:r w:rsidR="007C14CD" w:rsidRPr="00E8582D">
        <w:rPr>
          <w:color w:val="FF0000"/>
        </w:rPr>
        <w:t xml:space="preserve"> </w:t>
      </w:r>
      <w:r w:rsidR="007C14CD" w:rsidRPr="00E8582D">
        <w:t>муниципальной программы «Муниципальное управление в Воскресенском муниципальном районе на 2015-2019 годы» подпрограммы 1 «Снижение административных барьеров, повышение качества предоставления государственных и муниципальных услуг на базе многофункционального центра предоставления государственных и муниципальных услуг на 2015-2019 годы» (материально-техническое обеспечение деятельности МФЦ в сфере информационно-коммуникационных технологий) – 11 965,4 тыс. рублей, исполнено 99,96%;</w:t>
      </w:r>
    </w:p>
    <w:p w:rsidR="007E4F07" w:rsidRPr="00E8582D" w:rsidRDefault="000F0889" w:rsidP="00275A73">
      <w:pPr>
        <w:pStyle w:val="ac"/>
        <w:spacing w:before="0" w:beforeAutospacing="0" w:after="0" w:afterAutospacing="0"/>
        <w:ind w:firstLine="567"/>
      </w:pPr>
      <w:r>
        <w:t>-</w:t>
      </w:r>
      <w:r w:rsidR="00827DEB" w:rsidRPr="00E8582D">
        <w:t> </w:t>
      </w:r>
      <w:r w:rsidR="007E4F07" w:rsidRPr="00E8582D">
        <w:t xml:space="preserve">на </w:t>
      </w:r>
      <w:r w:rsidR="007C14CD" w:rsidRPr="00E8582D">
        <w:t xml:space="preserve">выполнение технологических работ по реализации комплексного проекта, обеспечивающего </w:t>
      </w:r>
      <w:r w:rsidR="007E4F07" w:rsidRPr="00E8582D">
        <w:t xml:space="preserve">внедрение </w:t>
      </w:r>
      <w:r w:rsidR="00E8582D" w:rsidRPr="00E8582D">
        <w:t>современных механизмов управления процессами прогноза и планирования бюджета муниципального района (внедрение АС «Криста»)</w:t>
      </w:r>
      <w:r w:rsidR="007E4F07" w:rsidRPr="00E8582D">
        <w:t xml:space="preserve"> – </w:t>
      </w:r>
      <w:r w:rsidR="00E8582D" w:rsidRPr="00E8582D">
        <w:t>2 955</w:t>
      </w:r>
      <w:r w:rsidR="00A7765C" w:rsidRPr="00E8582D">
        <w:t>, 0 тыс. рублей</w:t>
      </w:r>
      <w:r w:rsidR="007E4F07" w:rsidRPr="00E8582D">
        <w:t>, исполнено</w:t>
      </w:r>
      <w:r w:rsidR="00D61CD9" w:rsidRPr="00E8582D">
        <w:t xml:space="preserve"> </w:t>
      </w:r>
      <w:r w:rsidR="00E8582D" w:rsidRPr="00E8582D">
        <w:t>38,0%.</w:t>
      </w:r>
    </w:p>
    <w:p w:rsidR="007E4F07" w:rsidRPr="00CA052D" w:rsidRDefault="007E4F07" w:rsidP="00CA052D">
      <w:pPr>
        <w:pStyle w:val="ac"/>
        <w:spacing w:before="0" w:beforeAutospacing="0" w:after="0" w:afterAutospacing="0"/>
        <w:ind w:firstLine="567"/>
      </w:pPr>
      <w:r w:rsidRPr="006D250E">
        <w:t>Невыполнение плановых назначений по подразделу 0410</w:t>
      </w:r>
      <w:r w:rsidRPr="00CA052D">
        <w:t xml:space="preserve"> «Связь и информатика»  сложилось: </w:t>
      </w:r>
    </w:p>
    <w:p w:rsidR="00AD0E08" w:rsidRPr="00AD0E08" w:rsidRDefault="000F0889" w:rsidP="00AD0E08">
      <w:pPr>
        <w:pStyle w:val="ac"/>
        <w:spacing w:before="0" w:beforeAutospacing="0" w:after="0" w:afterAutospacing="0"/>
        <w:ind w:firstLine="567"/>
      </w:pPr>
      <w:r>
        <w:t>-</w:t>
      </w:r>
      <w:r w:rsidR="00827DEB" w:rsidRPr="00E2256A">
        <w:t> </w:t>
      </w:r>
      <w:r w:rsidR="007E4F07" w:rsidRPr="00542E65">
        <w:t xml:space="preserve">в части </w:t>
      </w:r>
      <w:r w:rsidR="00AB7FBE">
        <w:t>средств</w:t>
      </w:r>
      <w:r w:rsidR="007E4F07" w:rsidRPr="00542E65">
        <w:t xml:space="preserve"> на </w:t>
      </w:r>
      <w:r w:rsidR="00D378B3" w:rsidRPr="00542E65">
        <w:t>реализацию мероприятий</w:t>
      </w:r>
      <w:r w:rsidR="00AB7FBE">
        <w:t xml:space="preserve"> по</w:t>
      </w:r>
      <w:r w:rsidR="00D378B3" w:rsidRPr="00542E65">
        <w:t xml:space="preserve"> </w:t>
      </w:r>
      <w:r w:rsidR="007E4F07" w:rsidRPr="00542E65">
        <w:t>внедрени</w:t>
      </w:r>
      <w:r w:rsidR="00AB7FBE">
        <w:t>ю</w:t>
      </w:r>
      <w:r w:rsidR="007E4F07" w:rsidRPr="00542E65">
        <w:t xml:space="preserve"> автоматизированной системы </w:t>
      </w:r>
      <w:r w:rsidR="00B327C8" w:rsidRPr="00E8582D">
        <w:t>«Криста</w:t>
      </w:r>
      <w:r w:rsidR="00B327C8" w:rsidRPr="00B327C8">
        <w:t>»</w:t>
      </w:r>
      <w:r w:rsidR="00AD0E08" w:rsidRPr="00B327C8">
        <w:t xml:space="preserve"> в связи с </w:t>
      </w:r>
      <w:r w:rsidR="00B327C8" w:rsidRPr="00B327C8">
        <w:t xml:space="preserve">нарушением подрядными организациями сроков исполнения и иных </w:t>
      </w:r>
      <w:r w:rsidR="00B327C8">
        <w:t>условий контрактов, не повлекших</w:t>
      </w:r>
      <w:r w:rsidR="00B327C8" w:rsidRPr="00B327C8">
        <w:t xml:space="preserve"> судебные процедуры</w:t>
      </w:r>
      <w:r w:rsidR="00AB7FBE" w:rsidRPr="00B327C8">
        <w:t>.</w:t>
      </w:r>
    </w:p>
    <w:p w:rsidR="007E4F07" w:rsidRPr="007F3460" w:rsidRDefault="007E4F07" w:rsidP="003F3F81">
      <w:pPr>
        <w:pStyle w:val="ac"/>
        <w:tabs>
          <w:tab w:val="left" w:pos="0"/>
        </w:tabs>
        <w:spacing w:before="0" w:beforeAutospacing="0" w:after="0" w:afterAutospacing="0"/>
        <w:ind w:firstLine="567"/>
      </w:pPr>
      <w:r w:rsidRPr="00695F63">
        <w:rPr>
          <w:b/>
        </w:rPr>
        <w:t>0412 «Другие вопросы в области национальной экономики</w:t>
      </w:r>
      <w:r w:rsidRPr="00343883">
        <w:rPr>
          <w:b/>
        </w:rPr>
        <w:t>»</w:t>
      </w:r>
      <w:r w:rsidRPr="00343883">
        <w:t xml:space="preserve"> </w:t>
      </w:r>
      <w:r w:rsidR="00827DEB" w:rsidRPr="00E2256A">
        <w:t>–</w:t>
      </w:r>
      <w:r w:rsidR="000F0889">
        <w:t xml:space="preserve"> </w:t>
      </w:r>
      <w:r w:rsidR="00695F63">
        <w:rPr>
          <w:b/>
        </w:rPr>
        <w:t>6 055,2</w:t>
      </w:r>
      <w:r w:rsidRPr="00343883">
        <w:rPr>
          <w:b/>
        </w:rPr>
        <w:t xml:space="preserve"> тыс. руб</w:t>
      </w:r>
      <w:r w:rsidR="00A7765C">
        <w:rPr>
          <w:b/>
        </w:rPr>
        <w:t>лей</w:t>
      </w:r>
      <w:r w:rsidRPr="00343883">
        <w:t xml:space="preserve">, в данный подраздел включены </w:t>
      </w:r>
      <w:r w:rsidRPr="007F3460">
        <w:t>следующие расходы:</w:t>
      </w:r>
    </w:p>
    <w:p w:rsidR="007E4F07" w:rsidRPr="00232663" w:rsidRDefault="000F0889" w:rsidP="00E7147E">
      <w:pPr>
        <w:pStyle w:val="ac"/>
        <w:spacing w:before="0" w:beforeAutospacing="0" w:after="0" w:afterAutospacing="0"/>
        <w:ind w:firstLine="567"/>
      </w:pPr>
      <w:r>
        <w:t>-</w:t>
      </w:r>
      <w:r w:rsidR="00827DEB" w:rsidRPr="00232663">
        <w:t> </w:t>
      </w:r>
      <w:r w:rsidR="007E4F07" w:rsidRPr="00232663">
        <w:t xml:space="preserve">средства на государственную поддержку </w:t>
      </w:r>
      <w:r w:rsidR="005950E2" w:rsidRPr="00232663">
        <w:t xml:space="preserve">субъектам </w:t>
      </w:r>
      <w:r w:rsidR="007E4F07" w:rsidRPr="00232663">
        <w:t xml:space="preserve">малого и среднего </w:t>
      </w:r>
      <w:r w:rsidR="00343883" w:rsidRPr="00232663">
        <w:t>предпринимательства на территории Воскресенского муниципального района Московской области</w:t>
      </w:r>
      <w:r w:rsidR="007E4F07" w:rsidRPr="00232663">
        <w:t xml:space="preserve"> в общей сумме </w:t>
      </w:r>
      <w:r w:rsidR="005950E2" w:rsidRPr="00232663">
        <w:t>5 000</w:t>
      </w:r>
      <w:r w:rsidR="007E4F07" w:rsidRPr="00232663">
        <w:t>,0 тыс. р</w:t>
      </w:r>
      <w:r w:rsidR="00A7765C" w:rsidRPr="00232663">
        <w:t>ублей</w:t>
      </w:r>
      <w:r w:rsidR="007E4F07" w:rsidRPr="00232663">
        <w:t xml:space="preserve">, в том числе: за счет средств федерального бюджета в сумме </w:t>
      </w:r>
      <w:r w:rsidR="005950E2" w:rsidRPr="00232663">
        <w:t>3 600</w:t>
      </w:r>
      <w:r w:rsidR="00A7765C" w:rsidRPr="00232663">
        <w:t>,0 тыс. рублей</w:t>
      </w:r>
      <w:r w:rsidR="007E4F07" w:rsidRPr="00232663">
        <w:t xml:space="preserve">; за счет средств областного бюджета в сумме </w:t>
      </w:r>
      <w:r w:rsidR="005950E2" w:rsidRPr="00232663">
        <w:t>900</w:t>
      </w:r>
      <w:r w:rsidR="00A7765C" w:rsidRPr="00232663">
        <w:t>,0 тыс. рублей</w:t>
      </w:r>
      <w:r w:rsidR="007E4F07" w:rsidRPr="00232663">
        <w:t xml:space="preserve">, за счет средств бюджета Воскресенского муниципального района </w:t>
      </w:r>
      <w:r w:rsidR="005950E2" w:rsidRPr="00232663">
        <w:t xml:space="preserve">в сумме 500,0 тыс. рублей </w:t>
      </w:r>
      <w:r w:rsidR="007E4F07" w:rsidRPr="00232663">
        <w:t xml:space="preserve">в рамках реализации </w:t>
      </w:r>
      <w:r w:rsidR="005950E2" w:rsidRPr="00232663">
        <w:t>муниципальной</w:t>
      </w:r>
      <w:r w:rsidR="007E4F07" w:rsidRPr="00232663">
        <w:t xml:space="preserve"> программы «Развитие малого и среднего предпринимательства </w:t>
      </w:r>
      <w:r w:rsidR="005950E2" w:rsidRPr="00232663">
        <w:t>в</w:t>
      </w:r>
      <w:r w:rsidR="00343883" w:rsidRPr="00232663">
        <w:t xml:space="preserve"> Воскресенско</w:t>
      </w:r>
      <w:r w:rsidR="005950E2" w:rsidRPr="00232663">
        <w:t>м муниципальном</w:t>
      </w:r>
      <w:r w:rsidR="00343883" w:rsidRPr="00232663">
        <w:t xml:space="preserve"> район</w:t>
      </w:r>
      <w:r w:rsidR="005950E2" w:rsidRPr="00232663">
        <w:t>е</w:t>
      </w:r>
      <w:r w:rsidR="00343883" w:rsidRPr="00232663">
        <w:t xml:space="preserve"> на </w:t>
      </w:r>
      <w:r w:rsidR="007E4F07" w:rsidRPr="00232663">
        <w:t>201</w:t>
      </w:r>
      <w:r w:rsidR="005950E2" w:rsidRPr="00232663">
        <w:t>5</w:t>
      </w:r>
      <w:r w:rsidR="007E4F07" w:rsidRPr="00232663">
        <w:t>-201</w:t>
      </w:r>
      <w:r w:rsidR="005950E2" w:rsidRPr="00232663">
        <w:t>9</w:t>
      </w:r>
      <w:r w:rsidR="007E4F07" w:rsidRPr="00232663">
        <w:t xml:space="preserve"> г</w:t>
      </w:r>
      <w:r w:rsidR="005950E2" w:rsidRPr="00232663">
        <w:t>оды</w:t>
      </w:r>
      <w:r w:rsidR="007E4F07" w:rsidRPr="00232663">
        <w:t xml:space="preserve">». Исполнено </w:t>
      </w:r>
      <w:r w:rsidR="005950E2" w:rsidRPr="00232663">
        <w:t>100,0</w:t>
      </w:r>
      <w:r w:rsidR="007E4F07" w:rsidRPr="00232663">
        <w:t>%;</w:t>
      </w:r>
    </w:p>
    <w:p w:rsidR="005803EA" w:rsidRPr="00232663" w:rsidRDefault="000F0889" w:rsidP="00E7147E">
      <w:pPr>
        <w:pStyle w:val="ac"/>
        <w:spacing w:before="0" w:beforeAutospacing="0" w:after="0" w:afterAutospacing="0"/>
        <w:ind w:firstLine="567"/>
      </w:pPr>
      <w:r>
        <w:t>-</w:t>
      </w:r>
      <w:r w:rsidR="005803EA" w:rsidRPr="00232663">
        <w:t> средства на проведение кадастровых работ по формированию земельных участков для продажи на торгах, а также продажа права аренды на торгах в сумме 475,6 тыс. рублей. Исполнено 100,0%;</w:t>
      </w:r>
    </w:p>
    <w:p w:rsidR="007F3460" w:rsidRPr="00232663" w:rsidRDefault="000F0889" w:rsidP="00E7147E">
      <w:pPr>
        <w:pStyle w:val="ac"/>
        <w:spacing w:before="0" w:beforeAutospacing="0" w:after="0" w:afterAutospacing="0"/>
        <w:ind w:firstLine="567"/>
      </w:pPr>
      <w:r>
        <w:t>-</w:t>
      </w:r>
      <w:r w:rsidR="00743362" w:rsidRPr="00232663">
        <w:t> </w:t>
      </w:r>
      <w:r w:rsidR="007F3460" w:rsidRPr="00232663">
        <w:t xml:space="preserve">средства на </w:t>
      </w:r>
      <w:r w:rsidR="005803EA" w:rsidRPr="00232663">
        <w:t>выполнение</w:t>
      </w:r>
      <w:r w:rsidR="007F3460" w:rsidRPr="00232663">
        <w:t xml:space="preserve"> кадастровых работ </w:t>
      </w:r>
      <w:r w:rsidR="005803EA" w:rsidRPr="00232663">
        <w:t>по формированию земельных участков для дальнейшего</w:t>
      </w:r>
      <w:r w:rsidR="007F3460" w:rsidRPr="00232663">
        <w:t xml:space="preserve"> предоставления многодетным семьям в сумме </w:t>
      </w:r>
      <w:r w:rsidR="005803EA" w:rsidRPr="00232663">
        <w:t>329,3</w:t>
      </w:r>
      <w:r w:rsidR="007F3460" w:rsidRPr="00232663">
        <w:t xml:space="preserve"> тыс. руб</w:t>
      </w:r>
      <w:r w:rsidR="00A7765C" w:rsidRPr="00232663">
        <w:t>лей</w:t>
      </w:r>
      <w:r w:rsidR="007F3460" w:rsidRPr="00232663">
        <w:t xml:space="preserve">. Исполнено </w:t>
      </w:r>
      <w:r w:rsidR="005469A9" w:rsidRPr="00232663">
        <w:t>42,5</w:t>
      </w:r>
      <w:r w:rsidR="007F3460" w:rsidRPr="00232663">
        <w:t>%;</w:t>
      </w:r>
    </w:p>
    <w:p w:rsidR="007F3460" w:rsidRPr="00232663" w:rsidRDefault="000F0889" w:rsidP="00E7147E">
      <w:pPr>
        <w:pStyle w:val="ac"/>
        <w:spacing w:before="0" w:beforeAutospacing="0" w:after="0" w:afterAutospacing="0"/>
        <w:ind w:firstLine="567"/>
      </w:pPr>
      <w:r>
        <w:t>-</w:t>
      </w:r>
      <w:r w:rsidR="00743362" w:rsidRPr="00232663">
        <w:t> </w:t>
      </w:r>
      <w:r w:rsidR="007F3460" w:rsidRPr="00232663">
        <w:t xml:space="preserve">средства на </w:t>
      </w:r>
      <w:r w:rsidR="005469A9" w:rsidRPr="00232663">
        <w:t xml:space="preserve">мероприятия по обеспечению постановки на кадастровый учет </w:t>
      </w:r>
      <w:r w:rsidR="007F3460" w:rsidRPr="00232663">
        <w:t xml:space="preserve">земельных участков </w:t>
      </w:r>
      <w:r w:rsidR="005469A9" w:rsidRPr="00232663">
        <w:t xml:space="preserve">в границах Воскресенского </w:t>
      </w:r>
      <w:r w:rsidR="00E71E8B" w:rsidRPr="00232663">
        <w:t xml:space="preserve">муниципального района, установление категории и вида разрешенного использования земельных участков </w:t>
      </w:r>
      <w:r w:rsidR="007F3460" w:rsidRPr="00232663">
        <w:t xml:space="preserve">в сумме </w:t>
      </w:r>
      <w:r w:rsidR="00232663" w:rsidRPr="00232663">
        <w:t>250,3</w:t>
      </w:r>
      <w:r w:rsidR="007F3460" w:rsidRPr="00232663">
        <w:t xml:space="preserve"> тыс. руб</w:t>
      </w:r>
      <w:r w:rsidR="00A7765C" w:rsidRPr="00232663">
        <w:t>лей</w:t>
      </w:r>
      <w:r w:rsidR="007F3460" w:rsidRPr="00232663">
        <w:t xml:space="preserve">. Исполнено </w:t>
      </w:r>
      <w:r w:rsidR="00232663">
        <w:t>100,0%.</w:t>
      </w:r>
    </w:p>
    <w:p w:rsidR="007E4F07" w:rsidRPr="0028322E" w:rsidRDefault="007E4F07" w:rsidP="00E7147E">
      <w:pPr>
        <w:pStyle w:val="ac"/>
        <w:spacing w:before="0" w:beforeAutospacing="0" w:after="0" w:afterAutospacing="0"/>
        <w:ind w:firstLine="567"/>
      </w:pPr>
      <w:r w:rsidRPr="0028322E">
        <w:t xml:space="preserve">Невыполнение плановых назначений по подразделу 0412 «Другие вопросы в области национальной экономики» сложилось: </w:t>
      </w:r>
    </w:p>
    <w:p w:rsidR="00E7147E" w:rsidRDefault="000F0889" w:rsidP="00E7147E">
      <w:pPr>
        <w:pStyle w:val="ac"/>
        <w:spacing w:before="0" w:beforeAutospacing="0" w:after="0" w:afterAutospacing="0"/>
        <w:ind w:firstLine="567"/>
      </w:pPr>
      <w:r>
        <w:t>-</w:t>
      </w:r>
      <w:r w:rsidR="00743362" w:rsidRPr="00E2256A">
        <w:t> </w:t>
      </w:r>
      <w:r w:rsidR="007E4F07" w:rsidRPr="0028322E">
        <w:t>в части расходов</w:t>
      </w:r>
      <w:r w:rsidR="00172A41">
        <w:t xml:space="preserve"> по </w:t>
      </w:r>
      <w:r w:rsidR="00172A41" w:rsidRPr="00232663">
        <w:t>выполнени</w:t>
      </w:r>
      <w:r w:rsidR="00172A41">
        <w:t>ю</w:t>
      </w:r>
      <w:r w:rsidR="00172A41" w:rsidRPr="00232663">
        <w:t xml:space="preserve"> кадастровых работ по формированию земельных участков для дальнейшего предоставления многодетным семьям</w:t>
      </w:r>
      <w:r w:rsidR="00172A41">
        <w:t xml:space="preserve"> в рамках подпрограммы 5 «Управление муниципальным имуществом и земельными ресурсами в Воскресен</w:t>
      </w:r>
      <w:r>
        <w:t>с</w:t>
      </w:r>
      <w:r w:rsidR="00172A41">
        <w:t xml:space="preserve">ком муниципальном районе на 2015-2019 годы» муниципальной программы «Муниципальное управление в Воскресенском муниципальном районе на 2015-2019 годы» </w:t>
      </w:r>
      <w:r w:rsidR="00E7147E" w:rsidRPr="00CA052D">
        <w:t>сложилось</w:t>
      </w:r>
      <w:r w:rsidR="00E7147E">
        <w:t xml:space="preserve"> по причине оплаты работ по фактической потребности, на основании актов выполненных работ.</w:t>
      </w:r>
    </w:p>
    <w:p w:rsidR="00625FD4" w:rsidRPr="0028322E" w:rsidRDefault="00625FD4" w:rsidP="00E7147E">
      <w:pPr>
        <w:pStyle w:val="ac"/>
        <w:tabs>
          <w:tab w:val="left" w:pos="0"/>
          <w:tab w:val="left" w:pos="426"/>
          <w:tab w:val="left" w:pos="3278"/>
        </w:tabs>
        <w:spacing w:before="0" w:beforeAutospacing="0" w:after="0" w:afterAutospacing="0"/>
        <w:ind w:firstLine="567"/>
      </w:pPr>
    </w:p>
    <w:p w:rsidR="007E4F07" w:rsidRPr="00D4112D" w:rsidRDefault="007E4F07" w:rsidP="00E7147E">
      <w:pPr>
        <w:ind w:firstLine="567"/>
      </w:pPr>
      <w:r w:rsidRPr="00792CC0">
        <w:rPr>
          <w:b/>
        </w:rPr>
        <w:t>По разделу 0500 «Жилищно-коммунальное хозяйство»,</w:t>
      </w:r>
      <w:r w:rsidRPr="00D4112D">
        <w:t xml:space="preserve"> согласно первоначально утвержд</w:t>
      </w:r>
      <w:r w:rsidR="00B25E8E">
        <w:t>е</w:t>
      </w:r>
      <w:r w:rsidRPr="00D4112D">
        <w:t>нному бюджету, планировались</w:t>
      </w:r>
      <w:r w:rsidR="00A404A9">
        <w:t xml:space="preserve"> средства в сумме </w:t>
      </w:r>
      <w:r w:rsidR="00A404A9" w:rsidRPr="00AA5048">
        <w:rPr>
          <w:b/>
        </w:rPr>
        <w:t>6 321,1 тыс. рублей</w:t>
      </w:r>
      <w:r w:rsidRPr="00AA5048">
        <w:rPr>
          <w:b/>
        </w:rPr>
        <w:t>.</w:t>
      </w:r>
      <w:r w:rsidRPr="00D4112D">
        <w:t xml:space="preserve"> В результате внесения изменений в бюджет Воскресенского муниципального района </w:t>
      </w:r>
      <w:r w:rsidR="00D4112D" w:rsidRPr="00D4112D">
        <w:t>в течение 201</w:t>
      </w:r>
      <w:r w:rsidR="00A404A9">
        <w:t>5</w:t>
      </w:r>
      <w:r w:rsidRPr="00D4112D">
        <w:t xml:space="preserve"> года объ</w:t>
      </w:r>
      <w:r w:rsidR="00B25E8E">
        <w:t>е</w:t>
      </w:r>
      <w:r w:rsidRPr="00D4112D">
        <w:t xml:space="preserve">м расходов на жилищно-коммунальное хозяйство составил </w:t>
      </w:r>
      <w:r w:rsidR="00A404A9">
        <w:rPr>
          <w:b/>
        </w:rPr>
        <w:t>66 601,5</w:t>
      </w:r>
      <w:r w:rsidRPr="00D4112D">
        <w:rPr>
          <w:b/>
        </w:rPr>
        <w:t xml:space="preserve"> тыс. руб</w:t>
      </w:r>
      <w:r w:rsidR="00A7765C">
        <w:rPr>
          <w:b/>
        </w:rPr>
        <w:t>лей</w:t>
      </w:r>
      <w:r w:rsidRPr="00D4112D">
        <w:t xml:space="preserve"> или </w:t>
      </w:r>
      <w:r w:rsidR="00A404A9">
        <w:rPr>
          <w:b/>
        </w:rPr>
        <w:t>1,7</w:t>
      </w:r>
      <w:r w:rsidRPr="00D4112D">
        <w:rPr>
          <w:b/>
        </w:rPr>
        <w:t>%</w:t>
      </w:r>
      <w:r w:rsidRPr="00D4112D">
        <w:t xml:space="preserve"> от общей суммы расходов бюджета.</w:t>
      </w:r>
    </w:p>
    <w:p w:rsidR="007E4F07" w:rsidRDefault="007E4F07" w:rsidP="007E4F07">
      <w:pPr>
        <w:pStyle w:val="a6"/>
        <w:ind w:firstLine="567"/>
        <w:rPr>
          <w:rFonts w:ascii="Times New Roman" w:hAnsi="Times New Roman"/>
          <w:color w:val="auto"/>
          <w:szCs w:val="24"/>
        </w:rPr>
      </w:pPr>
      <w:r w:rsidRPr="00D4112D">
        <w:rPr>
          <w:rFonts w:ascii="Times New Roman" w:hAnsi="Times New Roman"/>
          <w:color w:val="auto"/>
          <w:szCs w:val="24"/>
        </w:rPr>
        <w:t>Согласно отч</w:t>
      </w:r>
      <w:r w:rsidR="00B25E8E">
        <w:rPr>
          <w:rFonts w:ascii="Times New Roman" w:hAnsi="Times New Roman"/>
          <w:color w:val="auto"/>
          <w:szCs w:val="24"/>
        </w:rPr>
        <w:t>е</w:t>
      </w:r>
      <w:r w:rsidRPr="00D4112D">
        <w:rPr>
          <w:rFonts w:ascii="Times New Roman" w:hAnsi="Times New Roman"/>
          <w:color w:val="auto"/>
          <w:szCs w:val="24"/>
        </w:rPr>
        <w:t>ту об исполнении бюджета Воскресенско</w:t>
      </w:r>
      <w:r w:rsidR="00D4112D" w:rsidRPr="00D4112D">
        <w:rPr>
          <w:rFonts w:ascii="Times New Roman" w:hAnsi="Times New Roman"/>
          <w:color w:val="auto"/>
          <w:szCs w:val="24"/>
        </w:rPr>
        <w:t>го муниципального района за 201</w:t>
      </w:r>
      <w:r w:rsidR="00ED23F2">
        <w:rPr>
          <w:rFonts w:ascii="Times New Roman" w:hAnsi="Times New Roman"/>
          <w:color w:val="auto"/>
          <w:szCs w:val="24"/>
        </w:rPr>
        <w:t>5</w:t>
      </w:r>
      <w:r w:rsidRPr="00D4112D">
        <w:rPr>
          <w:rFonts w:ascii="Times New Roman" w:hAnsi="Times New Roman"/>
          <w:color w:val="auto"/>
          <w:szCs w:val="24"/>
        </w:rPr>
        <w:t xml:space="preserve"> год, </w:t>
      </w:r>
      <w:r w:rsidRPr="00D4112D">
        <w:rPr>
          <w:rFonts w:ascii="Times New Roman" w:hAnsi="Times New Roman"/>
          <w:b/>
          <w:color w:val="auto"/>
          <w:szCs w:val="24"/>
        </w:rPr>
        <w:t>фактические расходы</w:t>
      </w:r>
      <w:r w:rsidRPr="00D4112D">
        <w:rPr>
          <w:rFonts w:ascii="Times New Roman" w:hAnsi="Times New Roman"/>
          <w:color w:val="auto"/>
          <w:szCs w:val="24"/>
        </w:rPr>
        <w:t xml:space="preserve"> на жилищно-коммунальное хозяйство составили </w:t>
      </w:r>
      <w:r w:rsidR="00ED23F2">
        <w:rPr>
          <w:rFonts w:ascii="Times New Roman" w:hAnsi="Times New Roman"/>
          <w:b/>
          <w:color w:val="auto"/>
          <w:szCs w:val="24"/>
        </w:rPr>
        <w:t>63 317,5</w:t>
      </w:r>
      <w:r w:rsidRPr="00D4112D">
        <w:rPr>
          <w:rFonts w:ascii="Times New Roman" w:hAnsi="Times New Roman"/>
          <w:b/>
          <w:color w:val="auto"/>
          <w:szCs w:val="24"/>
        </w:rPr>
        <w:t xml:space="preserve"> тыс. руб</w:t>
      </w:r>
      <w:r w:rsidR="00A7765C">
        <w:rPr>
          <w:rFonts w:ascii="Times New Roman" w:hAnsi="Times New Roman"/>
          <w:b/>
          <w:color w:val="auto"/>
          <w:szCs w:val="24"/>
        </w:rPr>
        <w:t>лей</w:t>
      </w:r>
      <w:r w:rsidRPr="00D4112D">
        <w:rPr>
          <w:rFonts w:ascii="Times New Roman" w:hAnsi="Times New Roman"/>
          <w:color w:val="auto"/>
          <w:szCs w:val="24"/>
        </w:rPr>
        <w:t xml:space="preserve"> или </w:t>
      </w:r>
      <w:r w:rsidR="00ED23F2">
        <w:rPr>
          <w:rFonts w:ascii="Times New Roman" w:hAnsi="Times New Roman"/>
          <w:b/>
          <w:color w:val="auto"/>
          <w:szCs w:val="24"/>
        </w:rPr>
        <w:t>1,6</w:t>
      </w:r>
      <w:r w:rsidR="00B779A4">
        <w:rPr>
          <w:rFonts w:ascii="Times New Roman" w:hAnsi="Times New Roman"/>
          <w:b/>
          <w:color w:val="auto"/>
          <w:szCs w:val="24"/>
        </w:rPr>
        <w:t>3</w:t>
      </w:r>
      <w:r w:rsidRPr="00D4112D">
        <w:rPr>
          <w:rFonts w:ascii="Times New Roman" w:hAnsi="Times New Roman"/>
          <w:b/>
          <w:color w:val="auto"/>
          <w:szCs w:val="24"/>
        </w:rPr>
        <w:t>%</w:t>
      </w:r>
      <w:r w:rsidRPr="00D4112D">
        <w:rPr>
          <w:rFonts w:ascii="Times New Roman" w:hAnsi="Times New Roman"/>
          <w:color w:val="auto"/>
          <w:szCs w:val="24"/>
        </w:rPr>
        <w:t xml:space="preserve"> от обще</w:t>
      </w:r>
      <w:r w:rsidR="00D4112D" w:rsidRPr="00D4112D">
        <w:rPr>
          <w:rFonts w:ascii="Times New Roman" w:hAnsi="Times New Roman"/>
          <w:color w:val="auto"/>
          <w:szCs w:val="24"/>
        </w:rPr>
        <w:t>й суммы расходов бюджета на 201</w:t>
      </w:r>
      <w:r w:rsidR="00ED23F2">
        <w:rPr>
          <w:rFonts w:ascii="Times New Roman" w:hAnsi="Times New Roman"/>
          <w:color w:val="auto"/>
          <w:szCs w:val="24"/>
        </w:rPr>
        <w:t>5</w:t>
      </w:r>
      <w:r w:rsidRPr="00D4112D">
        <w:rPr>
          <w:rFonts w:ascii="Times New Roman" w:hAnsi="Times New Roman"/>
          <w:color w:val="auto"/>
          <w:szCs w:val="24"/>
        </w:rPr>
        <w:t xml:space="preserve"> год, что соответствует планируемым ассигнованиям. </w:t>
      </w:r>
      <w:r w:rsidR="00D4112D" w:rsidRPr="00D4112D">
        <w:rPr>
          <w:rFonts w:ascii="Times New Roman" w:hAnsi="Times New Roman"/>
          <w:iCs/>
          <w:color w:val="auto"/>
          <w:szCs w:val="24"/>
        </w:rPr>
        <w:t>В сравнении с показателями 201</w:t>
      </w:r>
      <w:r w:rsidR="00ED23F2">
        <w:rPr>
          <w:rFonts w:ascii="Times New Roman" w:hAnsi="Times New Roman"/>
          <w:iCs/>
          <w:color w:val="auto"/>
          <w:szCs w:val="24"/>
        </w:rPr>
        <w:t>4</w:t>
      </w:r>
      <w:r w:rsidRPr="00D4112D">
        <w:rPr>
          <w:rFonts w:ascii="Times New Roman" w:hAnsi="Times New Roman"/>
          <w:iCs/>
          <w:color w:val="auto"/>
          <w:szCs w:val="24"/>
        </w:rPr>
        <w:t xml:space="preserve"> года, фактические расходы на жилищно-коммунальное хозяйство </w:t>
      </w:r>
      <w:r w:rsidR="00ED23F2">
        <w:rPr>
          <w:rFonts w:ascii="Times New Roman" w:hAnsi="Times New Roman"/>
          <w:b/>
          <w:iCs/>
          <w:color w:val="auto"/>
          <w:szCs w:val="24"/>
        </w:rPr>
        <w:t>увеличились</w:t>
      </w:r>
      <w:r w:rsidRPr="00D4112D">
        <w:rPr>
          <w:rFonts w:ascii="Times New Roman" w:hAnsi="Times New Roman"/>
          <w:iCs/>
          <w:color w:val="auto"/>
          <w:szCs w:val="24"/>
        </w:rPr>
        <w:t xml:space="preserve"> на </w:t>
      </w:r>
      <w:r w:rsidR="00ED23F2">
        <w:rPr>
          <w:rFonts w:ascii="Times New Roman" w:hAnsi="Times New Roman"/>
          <w:b/>
          <w:iCs/>
          <w:color w:val="auto"/>
          <w:szCs w:val="24"/>
        </w:rPr>
        <w:t>62 332,8</w:t>
      </w:r>
      <w:r w:rsidRPr="00D4112D">
        <w:rPr>
          <w:rFonts w:ascii="Times New Roman" w:hAnsi="Times New Roman"/>
          <w:b/>
          <w:iCs/>
          <w:color w:val="auto"/>
          <w:szCs w:val="24"/>
        </w:rPr>
        <w:t xml:space="preserve"> тыс. руб</w:t>
      </w:r>
      <w:r w:rsidR="00A7765C">
        <w:rPr>
          <w:rFonts w:ascii="Times New Roman" w:hAnsi="Times New Roman"/>
          <w:b/>
          <w:iCs/>
          <w:color w:val="auto"/>
          <w:szCs w:val="24"/>
        </w:rPr>
        <w:t>лей</w:t>
      </w:r>
      <w:r w:rsidRPr="00D4112D">
        <w:rPr>
          <w:rFonts w:ascii="Times New Roman" w:hAnsi="Times New Roman"/>
          <w:iCs/>
          <w:color w:val="auto"/>
          <w:szCs w:val="24"/>
        </w:rPr>
        <w:t xml:space="preserve"> или </w:t>
      </w:r>
      <w:r w:rsidR="00D4112D" w:rsidRPr="00D4112D">
        <w:rPr>
          <w:rFonts w:ascii="Times New Roman" w:hAnsi="Times New Roman"/>
          <w:b/>
          <w:iCs/>
          <w:color w:val="auto"/>
          <w:szCs w:val="24"/>
        </w:rPr>
        <w:t xml:space="preserve">в </w:t>
      </w:r>
      <w:r w:rsidR="00ED23F2">
        <w:rPr>
          <w:rFonts w:ascii="Times New Roman" w:hAnsi="Times New Roman"/>
          <w:b/>
          <w:iCs/>
          <w:color w:val="auto"/>
          <w:szCs w:val="24"/>
        </w:rPr>
        <w:t>64,3</w:t>
      </w:r>
      <w:r w:rsidRPr="00D4112D">
        <w:rPr>
          <w:rFonts w:ascii="Times New Roman" w:hAnsi="Times New Roman"/>
          <w:b/>
          <w:iCs/>
          <w:color w:val="auto"/>
          <w:szCs w:val="24"/>
        </w:rPr>
        <w:t xml:space="preserve"> раза</w:t>
      </w:r>
      <w:r w:rsidRPr="00D4112D">
        <w:rPr>
          <w:rFonts w:ascii="Times New Roman" w:hAnsi="Times New Roman"/>
          <w:iCs/>
          <w:color w:val="auto"/>
          <w:szCs w:val="24"/>
        </w:rPr>
        <w:t>.</w:t>
      </w:r>
    </w:p>
    <w:p w:rsidR="00ED23F2" w:rsidRPr="00D4112D" w:rsidRDefault="00ED23F2" w:rsidP="007E4F07">
      <w:pPr>
        <w:pStyle w:val="a6"/>
        <w:ind w:firstLine="567"/>
        <w:rPr>
          <w:color w:val="auto"/>
        </w:rPr>
      </w:pPr>
      <w:r>
        <w:rPr>
          <w:rFonts w:ascii="Times New Roman" w:hAnsi="Times New Roman"/>
          <w:color w:val="auto"/>
          <w:szCs w:val="24"/>
        </w:rPr>
        <w:t xml:space="preserve">Данный рост обусловлен выделением дополнительных ассигнований на отчисления в фонд капитального ремонта жилья (в связи с перераспределением полномочий между муниципальным районом и сельскими поселениями), на приобретение жилья для граждан, пострадавшим в результате пожара и обрушения стены, на ремонт канализационно-насосной станции </w:t>
      </w:r>
      <w:r w:rsidRPr="00B35E7B">
        <w:rPr>
          <w:rFonts w:ascii="Times New Roman" w:hAnsi="Times New Roman"/>
          <w:color w:val="auto"/>
          <w:szCs w:val="24"/>
        </w:rPr>
        <w:t xml:space="preserve">в </w:t>
      </w:r>
      <w:r w:rsidR="00B35E7B" w:rsidRPr="00B35E7B">
        <w:rPr>
          <w:rFonts w:ascii="Times New Roman" w:hAnsi="Times New Roman"/>
        </w:rPr>
        <w:t>сельском поселении Ашитковское</w:t>
      </w:r>
      <w:r w:rsidRPr="00B35E7B">
        <w:rPr>
          <w:rFonts w:ascii="Times New Roman" w:hAnsi="Times New Roman"/>
          <w:color w:val="auto"/>
          <w:szCs w:val="24"/>
        </w:rPr>
        <w:t>,</w:t>
      </w:r>
      <w:r w:rsidR="00205FCB" w:rsidRPr="00B35E7B">
        <w:rPr>
          <w:rFonts w:ascii="Times New Roman" w:hAnsi="Times New Roman"/>
          <w:color w:val="auto"/>
          <w:szCs w:val="24"/>
        </w:rPr>
        <w:t xml:space="preserve"> на ремонт тепловых сетей в центральной части города, на проектно-</w:t>
      </w:r>
      <w:r w:rsidR="00205FCB">
        <w:rPr>
          <w:rFonts w:ascii="Times New Roman" w:hAnsi="Times New Roman"/>
          <w:color w:val="auto"/>
          <w:szCs w:val="24"/>
        </w:rPr>
        <w:t>изыскательские работы (ПИР) по газификации 4-х населенных пунктов Воскресенского муниципального района, на субсидии по содержанию мест захоронения (в связи с перераспределением полномочий между муниципальным районом и сельскими поселениями), на субсидии по капитальному ремонту объектов МУП «Ратмировское ЖКХ» и МУП «Ритуал».</w:t>
      </w:r>
    </w:p>
    <w:p w:rsidR="00D4112D" w:rsidRDefault="007E4F07" w:rsidP="007E4F07">
      <w:pPr>
        <w:pStyle w:val="a6"/>
        <w:ind w:firstLine="567"/>
        <w:rPr>
          <w:rFonts w:ascii="Times New Roman" w:hAnsi="Times New Roman"/>
          <w:color w:val="auto"/>
          <w:szCs w:val="24"/>
        </w:rPr>
      </w:pPr>
      <w:r w:rsidRPr="00D4112D">
        <w:rPr>
          <w:rFonts w:ascii="Times New Roman" w:hAnsi="Times New Roman"/>
          <w:color w:val="auto"/>
          <w:szCs w:val="24"/>
        </w:rPr>
        <w:t>Структура расходов раздела «</w:t>
      </w:r>
      <w:r w:rsidRPr="00D4112D">
        <w:rPr>
          <w:rFonts w:ascii="Times New Roman" w:hAnsi="Times New Roman"/>
          <w:iCs/>
          <w:color w:val="auto"/>
          <w:szCs w:val="24"/>
        </w:rPr>
        <w:t xml:space="preserve">Жилищно-коммунальное хозяйство» </w:t>
      </w:r>
      <w:r w:rsidR="00D4112D">
        <w:rPr>
          <w:rFonts w:ascii="Times New Roman" w:hAnsi="Times New Roman"/>
          <w:color w:val="auto"/>
          <w:szCs w:val="24"/>
        </w:rPr>
        <w:t xml:space="preserve">представлена </w:t>
      </w:r>
      <w:r w:rsidR="00741FE1">
        <w:rPr>
          <w:rFonts w:ascii="Times New Roman" w:hAnsi="Times New Roman"/>
          <w:color w:val="auto"/>
          <w:szCs w:val="24"/>
        </w:rPr>
        <w:t>четырьмя</w:t>
      </w:r>
      <w:r w:rsidR="00D4112D">
        <w:rPr>
          <w:rFonts w:ascii="Times New Roman" w:hAnsi="Times New Roman"/>
          <w:color w:val="auto"/>
          <w:szCs w:val="24"/>
        </w:rPr>
        <w:t xml:space="preserve"> подраздела</w:t>
      </w:r>
      <w:r w:rsidRPr="00D4112D">
        <w:rPr>
          <w:rFonts w:ascii="Times New Roman" w:hAnsi="Times New Roman"/>
          <w:color w:val="auto"/>
          <w:szCs w:val="24"/>
        </w:rPr>
        <w:t>м</w:t>
      </w:r>
      <w:r w:rsidR="00D4112D">
        <w:rPr>
          <w:rFonts w:ascii="Times New Roman" w:hAnsi="Times New Roman"/>
          <w:color w:val="auto"/>
          <w:szCs w:val="24"/>
        </w:rPr>
        <w:t>и:</w:t>
      </w:r>
    </w:p>
    <w:p w:rsidR="00AE1AB7" w:rsidRDefault="00D4112D" w:rsidP="00AE1AB7">
      <w:pPr>
        <w:pStyle w:val="ac"/>
        <w:tabs>
          <w:tab w:val="left" w:pos="0"/>
        </w:tabs>
        <w:spacing w:before="0" w:beforeAutospacing="0" w:after="0" w:afterAutospacing="0"/>
        <w:ind w:firstLine="567"/>
      </w:pPr>
      <w:r w:rsidRPr="00741FE1">
        <w:rPr>
          <w:b/>
        </w:rPr>
        <w:t>0501</w:t>
      </w:r>
      <w:r w:rsidR="007E4F07" w:rsidRPr="00741FE1">
        <w:rPr>
          <w:b/>
        </w:rPr>
        <w:t xml:space="preserve"> </w:t>
      </w:r>
      <w:r w:rsidRPr="00741FE1">
        <w:rPr>
          <w:b/>
        </w:rPr>
        <w:t>«Жилищное хозяйство»</w:t>
      </w:r>
      <w:r w:rsidRPr="009714D2">
        <w:t xml:space="preserve"> </w:t>
      </w:r>
      <w:r w:rsidR="00AE1AB7" w:rsidRPr="00E2256A">
        <w:t>–</w:t>
      </w:r>
      <w:r w:rsidR="00792CC0">
        <w:t xml:space="preserve"> </w:t>
      </w:r>
      <w:r w:rsidR="00AE1AB7">
        <w:rPr>
          <w:b/>
        </w:rPr>
        <w:t>32 001,0</w:t>
      </w:r>
      <w:r w:rsidR="00AE1AB7" w:rsidRPr="00343883">
        <w:rPr>
          <w:b/>
        </w:rPr>
        <w:t xml:space="preserve"> тыс. руб</w:t>
      </w:r>
      <w:r w:rsidR="00AE1AB7">
        <w:rPr>
          <w:b/>
        </w:rPr>
        <w:t>лей</w:t>
      </w:r>
      <w:r w:rsidR="00AE1AB7" w:rsidRPr="00343883">
        <w:t xml:space="preserve">, в данный подраздел включены </w:t>
      </w:r>
      <w:r w:rsidR="00AE1AB7" w:rsidRPr="007F3460">
        <w:t>следующие расходы:</w:t>
      </w:r>
    </w:p>
    <w:p w:rsidR="00AE1AB7" w:rsidRDefault="00792CC0" w:rsidP="00AE1AB7">
      <w:pPr>
        <w:pStyle w:val="ac"/>
        <w:tabs>
          <w:tab w:val="left" w:pos="0"/>
        </w:tabs>
        <w:spacing w:before="0" w:beforeAutospacing="0" w:after="0" w:afterAutospacing="0"/>
        <w:ind w:firstLine="567"/>
      </w:pPr>
      <w:r>
        <w:t>-</w:t>
      </w:r>
      <w:r w:rsidR="00AE1AB7">
        <w:t> приобретение жилых помещений для граждан, пострадавших в результате обрушения стены многоквартирного жилого дома в сельском поселении Ашитковское, с. Барановское</w:t>
      </w:r>
      <w:r w:rsidR="00B35E7B">
        <w:t xml:space="preserve"> за счет межбюджетных трансфертов в сумме 4 998,0 тыс. рублей</w:t>
      </w:r>
      <w:r w:rsidR="0058598B">
        <w:t xml:space="preserve">, исполнено </w:t>
      </w:r>
      <w:r w:rsidR="001064FA">
        <w:t>99,4%</w:t>
      </w:r>
      <w:r w:rsidR="00B35E7B">
        <w:t>;</w:t>
      </w:r>
    </w:p>
    <w:p w:rsidR="00B35E7B" w:rsidRDefault="00792CC0" w:rsidP="001064FA">
      <w:pPr>
        <w:pStyle w:val="ac"/>
        <w:tabs>
          <w:tab w:val="left" w:pos="0"/>
        </w:tabs>
        <w:spacing w:before="0" w:beforeAutospacing="0" w:after="0" w:afterAutospacing="0"/>
        <w:ind w:firstLine="567"/>
      </w:pPr>
      <w:r>
        <w:t>-</w:t>
      </w:r>
      <w:r w:rsidR="00B35E7B">
        <w:t> взнос на капитальный ремонт общего имущества многоквартирных домов за помещения, которые находятся в муниципальной собственности в сумме 7</w:t>
      </w:r>
      <w:r>
        <w:t> </w:t>
      </w:r>
      <w:r w:rsidR="00B35E7B">
        <w:t>175,0 тыс. рублей</w:t>
      </w:r>
      <w:r w:rsidR="001064FA">
        <w:t>, исполнено 99,3%;</w:t>
      </w:r>
    </w:p>
    <w:p w:rsidR="001064FA" w:rsidRDefault="00792CC0" w:rsidP="001064FA">
      <w:pPr>
        <w:pStyle w:val="ac"/>
        <w:tabs>
          <w:tab w:val="left" w:pos="0"/>
        </w:tabs>
        <w:spacing w:before="0" w:beforeAutospacing="0" w:after="0" w:afterAutospacing="0"/>
        <w:ind w:firstLine="567"/>
      </w:pPr>
      <w:r>
        <w:t>-</w:t>
      </w:r>
      <w:r w:rsidR="00B35E7B">
        <w:t> капитальный ремонт системы электроснабжения жилых домов в поселке Берендино в сумме 2 436,0 тыс. рублей</w:t>
      </w:r>
      <w:r w:rsidR="001064FA">
        <w:t>, исполнено 100,0%;</w:t>
      </w:r>
    </w:p>
    <w:p w:rsidR="001064FA" w:rsidRDefault="00792CC0" w:rsidP="001064FA">
      <w:pPr>
        <w:pStyle w:val="ac"/>
        <w:tabs>
          <w:tab w:val="left" w:pos="0"/>
        </w:tabs>
        <w:spacing w:before="0" w:beforeAutospacing="0" w:after="0" w:afterAutospacing="0"/>
        <w:ind w:firstLine="567"/>
      </w:pPr>
      <w:r>
        <w:t>-</w:t>
      </w:r>
      <w:r w:rsidR="001064FA">
        <w:t xml:space="preserve"> приобретение жилых помещений для граждан, пострадавших в результате пожара многоквартирного жилого дома в с. Ашитково за счет </w:t>
      </w:r>
      <w:r w:rsidR="00F46E05">
        <w:t xml:space="preserve">средств </w:t>
      </w:r>
      <w:r w:rsidR="001064FA">
        <w:t xml:space="preserve">межбюджетных трансфертов, поступивших из Резервного фонда Правительства Московской области в сумме 17 392,0 тыс. рублей, исполнено </w:t>
      </w:r>
      <w:r w:rsidR="00F46E05">
        <w:t>82,4</w:t>
      </w:r>
      <w:r w:rsidR="001064FA">
        <w:t>%</w:t>
      </w:r>
      <w:r w:rsidR="000575D5">
        <w:t>.</w:t>
      </w:r>
    </w:p>
    <w:p w:rsidR="000575D5" w:rsidRDefault="000575D5" w:rsidP="000575D5">
      <w:pPr>
        <w:pStyle w:val="ac"/>
        <w:spacing w:before="0" w:beforeAutospacing="0" w:after="0" w:afterAutospacing="0"/>
        <w:ind w:firstLine="567"/>
      </w:pPr>
      <w:r w:rsidRPr="0028322E">
        <w:t xml:space="preserve">Невыполнение плановых назначений по </w:t>
      </w:r>
      <w:r w:rsidRPr="000575D5">
        <w:t>подразделу 0501 «Жилищное хозяйство»</w:t>
      </w:r>
      <w:r>
        <w:t xml:space="preserve"> сложилось в части расходов на</w:t>
      </w:r>
      <w:r w:rsidRPr="0028322E">
        <w:t xml:space="preserve"> </w:t>
      </w:r>
      <w:r>
        <w:t>приобретение жилых помещений для граждан, пострадавших в результате пожара в связи с заявительным характером поступления иных</w:t>
      </w:r>
      <w:r w:rsidRPr="000575D5">
        <w:t xml:space="preserve"> </w:t>
      </w:r>
      <w:r>
        <w:t>межбюджетных трансфертов из Резервного фонда Правительства Московской области.</w:t>
      </w:r>
    </w:p>
    <w:p w:rsidR="000575D5" w:rsidRDefault="000575D5" w:rsidP="000575D5">
      <w:pPr>
        <w:pStyle w:val="ac"/>
        <w:tabs>
          <w:tab w:val="left" w:pos="0"/>
        </w:tabs>
        <w:spacing w:before="0" w:beforeAutospacing="0" w:after="0" w:afterAutospacing="0"/>
        <w:ind w:firstLine="567"/>
      </w:pPr>
      <w:r w:rsidRPr="00741FE1">
        <w:rPr>
          <w:b/>
        </w:rPr>
        <w:t>050</w:t>
      </w:r>
      <w:r>
        <w:rPr>
          <w:b/>
        </w:rPr>
        <w:t>2</w:t>
      </w:r>
      <w:r w:rsidRPr="00741FE1">
        <w:rPr>
          <w:b/>
        </w:rPr>
        <w:t xml:space="preserve"> «</w:t>
      </w:r>
      <w:r>
        <w:rPr>
          <w:b/>
        </w:rPr>
        <w:t>Коммунальное</w:t>
      </w:r>
      <w:r w:rsidRPr="00741FE1">
        <w:rPr>
          <w:b/>
        </w:rPr>
        <w:t xml:space="preserve"> хозяйство»</w:t>
      </w:r>
      <w:r w:rsidRPr="009714D2">
        <w:t xml:space="preserve"> </w:t>
      </w:r>
      <w:r w:rsidRPr="00E2256A">
        <w:t>–</w:t>
      </w:r>
      <w:r w:rsidR="00792CC0">
        <w:t xml:space="preserve"> </w:t>
      </w:r>
      <w:r>
        <w:rPr>
          <w:b/>
        </w:rPr>
        <w:t>7 830,3</w:t>
      </w:r>
      <w:r w:rsidRPr="00343883">
        <w:rPr>
          <w:b/>
        </w:rPr>
        <w:t xml:space="preserve"> тыс. руб</w:t>
      </w:r>
      <w:r>
        <w:rPr>
          <w:b/>
        </w:rPr>
        <w:t>лей</w:t>
      </w:r>
      <w:r w:rsidRPr="00343883">
        <w:t xml:space="preserve">, в данный подраздел включены </w:t>
      </w:r>
      <w:r w:rsidRPr="007F3460">
        <w:t>следующие расходы:</w:t>
      </w:r>
    </w:p>
    <w:p w:rsidR="000575D5" w:rsidRDefault="00792CC0" w:rsidP="000575D5">
      <w:pPr>
        <w:pStyle w:val="ac"/>
        <w:tabs>
          <w:tab w:val="left" w:pos="0"/>
        </w:tabs>
        <w:spacing w:before="0" w:beforeAutospacing="0" w:after="0" w:afterAutospacing="0"/>
        <w:ind w:firstLine="567"/>
      </w:pPr>
      <w:r>
        <w:t>-</w:t>
      </w:r>
      <w:r w:rsidR="000575D5">
        <w:t xml:space="preserve"> капитальный ремонт канализационно-насосной станции </w:t>
      </w:r>
      <w:r w:rsidR="000575D5" w:rsidRPr="00B35E7B">
        <w:t>в сельском поселении Ашитковское</w:t>
      </w:r>
      <w:r w:rsidR="000575D5">
        <w:t xml:space="preserve"> в сумме 1 320,0 тыс. рублей, исполнено 100,0%</w:t>
      </w:r>
      <w:r w:rsidR="00D30E47">
        <w:t>;</w:t>
      </w:r>
    </w:p>
    <w:p w:rsidR="0077535E" w:rsidRDefault="00792CC0" w:rsidP="0077535E">
      <w:pPr>
        <w:pStyle w:val="ac"/>
        <w:tabs>
          <w:tab w:val="left" w:pos="0"/>
        </w:tabs>
        <w:spacing w:before="0" w:beforeAutospacing="0" w:after="0" w:afterAutospacing="0"/>
        <w:ind w:firstLine="567"/>
      </w:pPr>
      <w:r>
        <w:t>-</w:t>
      </w:r>
      <w:r w:rsidR="0077535E">
        <w:t> проектно-изыскательские работы по строительству блочной водогрейной котельной в с. Фаустово в сумме 4,9 тыс. рублей, исполнено 100,0%;</w:t>
      </w:r>
    </w:p>
    <w:p w:rsidR="0077535E" w:rsidRDefault="00792CC0" w:rsidP="0077535E">
      <w:pPr>
        <w:pStyle w:val="ac"/>
        <w:tabs>
          <w:tab w:val="left" w:pos="0"/>
        </w:tabs>
        <w:spacing w:before="0" w:beforeAutospacing="0" w:after="0" w:afterAutospacing="0"/>
        <w:ind w:firstLine="567"/>
      </w:pPr>
      <w:r>
        <w:t>-</w:t>
      </w:r>
      <w:r w:rsidR="0077535E">
        <w:t> организация сбора и вывоза бытовых отходов и мусора с территорий сельских поселений в сумме 567,9 тыс. рублей, исполнено 88,7%;</w:t>
      </w:r>
    </w:p>
    <w:p w:rsidR="0077535E" w:rsidRDefault="00792CC0" w:rsidP="0077535E">
      <w:pPr>
        <w:pStyle w:val="ac"/>
        <w:tabs>
          <w:tab w:val="left" w:pos="0"/>
        </w:tabs>
        <w:spacing w:before="0" w:beforeAutospacing="0" w:after="0" w:afterAutospacing="0"/>
        <w:ind w:firstLine="567"/>
      </w:pPr>
      <w:r>
        <w:t>-</w:t>
      </w:r>
      <w:r w:rsidR="0077535E">
        <w:t> строительство блочной комплектной трансформаторной подстанции в сумме 32,3 тыс. рублей, исполнено 100,0%;</w:t>
      </w:r>
    </w:p>
    <w:p w:rsidR="002D652B" w:rsidRDefault="00792CC0" w:rsidP="002D652B">
      <w:pPr>
        <w:pStyle w:val="ac"/>
        <w:tabs>
          <w:tab w:val="left" w:pos="0"/>
        </w:tabs>
        <w:spacing w:before="0" w:beforeAutospacing="0" w:after="0" w:afterAutospacing="0"/>
        <w:ind w:firstLine="567"/>
      </w:pPr>
      <w:r>
        <w:t>-</w:t>
      </w:r>
      <w:r w:rsidR="002D652B">
        <w:t> резервный фонд на непредвиденные расходы в сумме 3 600,0 тыс. рублей, исполнено 100,0%;</w:t>
      </w:r>
    </w:p>
    <w:p w:rsidR="00AB49C6" w:rsidRDefault="00792CC0" w:rsidP="00AB49C6">
      <w:pPr>
        <w:pStyle w:val="ac"/>
        <w:tabs>
          <w:tab w:val="left" w:pos="0"/>
        </w:tabs>
        <w:spacing w:before="0" w:beforeAutospacing="0" w:after="0" w:afterAutospacing="0"/>
        <w:ind w:firstLine="567"/>
      </w:pPr>
      <w:r>
        <w:t>- </w:t>
      </w:r>
      <w:r w:rsidR="00AB49C6">
        <w:t>проведение экспертизы проектной документации и результатов инженерных изысканий по объект</w:t>
      </w:r>
      <w:r w:rsidR="00CE0E98">
        <w:t>ам</w:t>
      </w:r>
      <w:r w:rsidR="00AB49C6">
        <w:t xml:space="preserve"> ка</w:t>
      </w:r>
      <w:r w:rsidR="00CE0E98">
        <w:t xml:space="preserve">питального строительства, </w:t>
      </w:r>
      <w:r w:rsidR="00B65A74">
        <w:t xml:space="preserve">а также проведение экспертизы проектно-изыскательских работ по газоснабжению жилых строений на территории Воскресенского муниципального района </w:t>
      </w:r>
      <w:r w:rsidR="00AB49C6">
        <w:t xml:space="preserve">в сумме </w:t>
      </w:r>
      <w:r w:rsidR="00B65A74">
        <w:t>2 305,2</w:t>
      </w:r>
      <w:r w:rsidR="00BC4F98">
        <w:t xml:space="preserve"> тыс. рублей, исполнено 100,0%.</w:t>
      </w:r>
    </w:p>
    <w:p w:rsidR="00F70E4F" w:rsidRDefault="00F70E4F" w:rsidP="00F70E4F">
      <w:pPr>
        <w:pStyle w:val="ac"/>
        <w:tabs>
          <w:tab w:val="left" w:pos="0"/>
        </w:tabs>
        <w:spacing w:before="0" w:beforeAutospacing="0" w:after="0" w:afterAutospacing="0"/>
        <w:ind w:firstLine="567"/>
      </w:pPr>
      <w:r w:rsidRPr="00741FE1">
        <w:rPr>
          <w:b/>
        </w:rPr>
        <w:t>050</w:t>
      </w:r>
      <w:r>
        <w:rPr>
          <w:b/>
        </w:rPr>
        <w:t>3</w:t>
      </w:r>
      <w:r w:rsidRPr="00741FE1">
        <w:rPr>
          <w:b/>
        </w:rPr>
        <w:t xml:space="preserve"> «</w:t>
      </w:r>
      <w:r>
        <w:rPr>
          <w:b/>
        </w:rPr>
        <w:t>Благоустройство</w:t>
      </w:r>
      <w:r w:rsidRPr="00741FE1">
        <w:rPr>
          <w:b/>
        </w:rPr>
        <w:t>»</w:t>
      </w:r>
      <w:r w:rsidRPr="009714D2">
        <w:t xml:space="preserve"> </w:t>
      </w:r>
      <w:r w:rsidRPr="00E2256A">
        <w:t>–</w:t>
      </w:r>
      <w:r w:rsidR="00792CC0">
        <w:t xml:space="preserve"> </w:t>
      </w:r>
      <w:r>
        <w:rPr>
          <w:b/>
        </w:rPr>
        <w:t>6 586,9</w:t>
      </w:r>
      <w:r w:rsidRPr="00343883">
        <w:rPr>
          <w:b/>
        </w:rPr>
        <w:t xml:space="preserve"> тыс. руб</w:t>
      </w:r>
      <w:r>
        <w:rPr>
          <w:b/>
        </w:rPr>
        <w:t>лей</w:t>
      </w:r>
      <w:r w:rsidRPr="00343883">
        <w:t xml:space="preserve">, в данный подраздел включены </w:t>
      </w:r>
      <w:r w:rsidRPr="007F3460">
        <w:t>следующие расходы:</w:t>
      </w:r>
    </w:p>
    <w:p w:rsidR="00F70E4F" w:rsidRDefault="00792CC0" w:rsidP="00F70E4F">
      <w:pPr>
        <w:pStyle w:val="ac"/>
        <w:tabs>
          <w:tab w:val="left" w:pos="0"/>
        </w:tabs>
        <w:spacing w:before="0" w:beforeAutospacing="0" w:after="0" w:afterAutospacing="0"/>
        <w:ind w:firstLine="567"/>
      </w:pPr>
      <w:r>
        <w:t>-</w:t>
      </w:r>
      <w:r w:rsidR="00F70E4F">
        <w:t> приобретение уличных информационных стендов для установки на дворовых территориях в рамках Губернаторской программы «Наше Подмосковье» в сумме 240,8 тыс. рублей, исполнено 100,0%;</w:t>
      </w:r>
    </w:p>
    <w:p w:rsidR="00F70E4F" w:rsidRDefault="00792CC0" w:rsidP="00F70E4F">
      <w:pPr>
        <w:pStyle w:val="ac"/>
        <w:tabs>
          <w:tab w:val="left" w:pos="0"/>
        </w:tabs>
        <w:spacing w:before="0" w:beforeAutospacing="0" w:after="0" w:afterAutospacing="0"/>
        <w:ind w:firstLine="567"/>
      </w:pPr>
      <w:r>
        <w:t>-</w:t>
      </w:r>
      <w:r w:rsidR="00F70E4F">
        <w:t> содержание мест захоронения, расположенных на территории Воскресенского муниципального района в сумме 6 346,1 тыс. рублей, исполнено 98,7%.</w:t>
      </w:r>
    </w:p>
    <w:p w:rsidR="00F70E4F" w:rsidRDefault="00D4112D" w:rsidP="00F70E4F">
      <w:pPr>
        <w:pStyle w:val="ac"/>
        <w:tabs>
          <w:tab w:val="left" w:pos="0"/>
        </w:tabs>
        <w:spacing w:before="0" w:beforeAutospacing="0" w:after="0" w:afterAutospacing="0"/>
        <w:ind w:firstLine="567"/>
      </w:pPr>
      <w:r w:rsidRPr="00F70E4F">
        <w:rPr>
          <w:b/>
        </w:rPr>
        <w:t>0505 «Другие вопросы в области жилищно-коммунального хозяйства»</w:t>
      </w:r>
      <w:r w:rsidRPr="00F70E4F">
        <w:t xml:space="preserve"> </w:t>
      </w:r>
      <w:r w:rsidR="00F70E4F" w:rsidRPr="00E2256A">
        <w:t>–</w:t>
      </w:r>
      <w:r w:rsidR="00792CC0">
        <w:t xml:space="preserve"> </w:t>
      </w:r>
      <w:r w:rsidR="00F70E4F">
        <w:rPr>
          <w:b/>
        </w:rPr>
        <w:t>20 183,3</w:t>
      </w:r>
      <w:r w:rsidR="00F70E4F" w:rsidRPr="00343883">
        <w:rPr>
          <w:b/>
        </w:rPr>
        <w:t xml:space="preserve"> тыс. руб</w:t>
      </w:r>
      <w:r w:rsidR="00F70E4F">
        <w:rPr>
          <w:b/>
        </w:rPr>
        <w:t>лей</w:t>
      </w:r>
      <w:r w:rsidR="00F70E4F" w:rsidRPr="00343883">
        <w:t xml:space="preserve">, в данный подраздел включены </w:t>
      </w:r>
      <w:r w:rsidR="00F70E4F" w:rsidRPr="007F3460">
        <w:t>следующие расходы:</w:t>
      </w:r>
    </w:p>
    <w:p w:rsidR="00B0766B" w:rsidRDefault="00792CC0" w:rsidP="00B0766B">
      <w:pPr>
        <w:pStyle w:val="ac"/>
        <w:tabs>
          <w:tab w:val="left" w:pos="0"/>
        </w:tabs>
        <w:spacing w:before="0" w:beforeAutospacing="0" w:after="0" w:afterAutospacing="0"/>
        <w:ind w:firstLine="567"/>
      </w:pPr>
      <w:r>
        <w:t>-</w:t>
      </w:r>
      <w:r w:rsidR="00B0766B">
        <w:t> субсидии муниципальным унитарным предприятиям жилищно-коммунального хозяйства на возмещение затрат в связи с оказанием услуг в сумме 20 000,0 тыс. рублей, исполнено 100,0%;</w:t>
      </w:r>
    </w:p>
    <w:p w:rsidR="00B0766B" w:rsidRDefault="00792CC0" w:rsidP="00B0766B">
      <w:pPr>
        <w:pStyle w:val="ac"/>
        <w:tabs>
          <w:tab w:val="left" w:pos="0"/>
        </w:tabs>
        <w:spacing w:before="0" w:beforeAutospacing="0" w:after="0" w:afterAutospacing="0"/>
        <w:ind w:firstLine="567"/>
      </w:pPr>
      <w:r>
        <w:t>-</w:t>
      </w:r>
      <w:r w:rsidR="00B0766B">
        <w:t>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в сумме 183,3 тыс. рублей, исполнено 100,0%.</w:t>
      </w:r>
    </w:p>
    <w:p w:rsidR="00B0766B" w:rsidRDefault="00B0766B" w:rsidP="00B0766B">
      <w:pPr>
        <w:pStyle w:val="ac"/>
        <w:tabs>
          <w:tab w:val="left" w:pos="0"/>
        </w:tabs>
        <w:spacing w:before="0" w:beforeAutospacing="0" w:after="0" w:afterAutospacing="0"/>
        <w:ind w:firstLine="567"/>
      </w:pPr>
    </w:p>
    <w:p w:rsidR="004E3E46" w:rsidRPr="00D4112D" w:rsidRDefault="00D81740" w:rsidP="004E3E46">
      <w:pPr>
        <w:ind w:firstLine="567"/>
      </w:pPr>
      <w:r w:rsidRPr="00C00CA6">
        <w:rPr>
          <w:b/>
        </w:rPr>
        <w:t xml:space="preserve">По разделу </w:t>
      </w:r>
      <w:r>
        <w:rPr>
          <w:b/>
          <w:bCs/>
        </w:rPr>
        <w:t>06</w:t>
      </w:r>
      <w:r w:rsidRPr="00C00CA6">
        <w:rPr>
          <w:b/>
          <w:bCs/>
        </w:rPr>
        <w:t>00 «О</w:t>
      </w:r>
      <w:r>
        <w:rPr>
          <w:b/>
          <w:bCs/>
        </w:rPr>
        <w:t>храна окружающей среды»</w:t>
      </w:r>
      <w:r w:rsidR="006D72AB" w:rsidRPr="006D72AB">
        <w:t xml:space="preserve"> </w:t>
      </w:r>
      <w:r w:rsidR="006D72AB" w:rsidRPr="00D4112D">
        <w:t>согласно первоначально утвержд</w:t>
      </w:r>
      <w:r w:rsidR="00B25E8E">
        <w:t>е</w:t>
      </w:r>
      <w:r w:rsidR="006D72AB">
        <w:t xml:space="preserve">нному бюджету, расходы составили </w:t>
      </w:r>
      <w:r w:rsidR="002B7AC3" w:rsidRPr="002B7AC3">
        <w:rPr>
          <w:b/>
        </w:rPr>
        <w:t>3 4</w:t>
      </w:r>
      <w:r w:rsidR="004E3E46">
        <w:rPr>
          <w:b/>
        </w:rPr>
        <w:t>30</w:t>
      </w:r>
      <w:r w:rsidR="002B7AC3" w:rsidRPr="002B7AC3">
        <w:rPr>
          <w:b/>
        </w:rPr>
        <w:t>,0 тыс. руб</w:t>
      </w:r>
      <w:r w:rsidR="00A7765C">
        <w:rPr>
          <w:b/>
        </w:rPr>
        <w:t>лей</w:t>
      </w:r>
      <w:r w:rsidR="002B7AC3" w:rsidRPr="002B7AC3">
        <w:rPr>
          <w:b/>
        </w:rPr>
        <w:t>.</w:t>
      </w:r>
      <w:r w:rsidR="002B7AC3">
        <w:t xml:space="preserve"> </w:t>
      </w:r>
      <w:r w:rsidR="004E3E46" w:rsidRPr="00D4112D">
        <w:t>В результате внесения изменений в бюджет Воскресенского муниципального района в течение 201</w:t>
      </w:r>
      <w:r w:rsidR="004E3E46">
        <w:t>5</w:t>
      </w:r>
      <w:r w:rsidR="004E3E46" w:rsidRPr="00D4112D">
        <w:t xml:space="preserve"> года объ</w:t>
      </w:r>
      <w:r w:rsidR="004E3E46">
        <w:t>е</w:t>
      </w:r>
      <w:r w:rsidR="004E3E46" w:rsidRPr="00D4112D">
        <w:t xml:space="preserve">м расходов составил </w:t>
      </w:r>
      <w:r w:rsidR="004E3E46">
        <w:rPr>
          <w:b/>
        </w:rPr>
        <w:t>3 444,9 </w:t>
      </w:r>
      <w:r w:rsidR="004E3E46" w:rsidRPr="00D4112D">
        <w:rPr>
          <w:b/>
        </w:rPr>
        <w:t>тыс. руб</w:t>
      </w:r>
      <w:r w:rsidR="004E3E46">
        <w:rPr>
          <w:b/>
        </w:rPr>
        <w:t>лей</w:t>
      </w:r>
      <w:r w:rsidR="004E3E46" w:rsidRPr="00D4112D">
        <w:t xml:space="preserve"> или </w:t>
      </w:r>
      <w:r w:rsidR="004E3E46" w:rsidRPr="004E3E46">
        <w:rPr>
          <w:b/>
        </w:rPr>
        <w:t>0,09</w:t>
      </w:r>
      <w:r w:rsidR="004E3E46" w:rsidRPr="00D4112D">
        <w:rPr>
          <w:b/>
        </w:rPr>
        <w:t>%</w:t>
      </w:r>
      <w:r w:rsidR="004E3E46" w:rsidRPr="00D4112D">
        <w:t xml:space="preserve"> от общей суммы расходов бюджета.</w:t>
      </w:r>
    </w:p>
    <w:p w:rsidR="006C2F54" w:rsidRDefault="002B7AC3" w:rsidP="00B025D2">
      <w:pPr>
        <w:pStyle w:val="ac"/>
        <w:spacing w:before="0" w:beforeAutospacing="0" w:after="0" w:afterAutospacing="0"/>
        <w:ind w:firstLine="567"/>
      </w:pPr>
      <w:r>
        <w:t>Фактическое исполнение</w:t>
      </w:r>
      <w:r w:rsidR="006D72AB" w:rsidRPr="00D4112D">
        <w:t xml:space="preserve"> составил</w:t>
      </w:r>
      <w:r>
        <w:t>о</w:t>
      </w:r>
      <w:r w:rsidR="006D72AB" w:rsidRPr="00D4112D">
        <w:t xml:space="preserve"> </w:t>
      </w:r>
      <w:r w:rsidR="004E3E46">
        <w:rPr>
          <w:b/>
        </w:rPr>
        <w:t>1 973,4</w:t>
      </w:r>
      <w:r w:rsidR="006D72AB" w:rsidRPr="002B7AC3">
        <w:rPr>
          <w:b/>
        </w:rPr>
        <w:t xml:space="preserve"> тыс. руб</w:t>
      </w:r>
      <w:r w:rsidR="00A7765C">
        <w:rPr>
          <w:b/>
        </w:rPr>
        <w:t>лей</w:t>
      </w:r>
      <w:r w:rsidRPr="00E053A4">
        <w:t xml:space="preserve"> (</w:t>
      </w:r>
      <w:r w:rsidR="004E3E46">
        <w:rPr>
          <w:b/>
        </w:rPr>
        <w:t>57,3</w:t>
      </w:r>
      <w:r w:rsidRPr="00E053A4">
        <w:rPr>
          <w:b/>
        </w:rPr>
        <w:t>%</w:t>
      </w:r>
      <w:r w:rsidRPr="00E053A4">
        <w:t xml:space="preserve"> от</w:t>
      </w:r>
      <w:r>
        <w:t xml:space="preserve"> плановых показателей)</w:t>
      </w:r>
      <w:r w:rsidR="006D72AB" w:rsidRPr="00D4112D">
        <w:t xml:space="preserve"> </w:t>
      </w:r>
      <w:r w:rsidR="006D72AB" w:rsidRPr="002B7AC3">
        <w:t xml:space="preserve">или </w:t>
      </w:r>
      <w:r w:rsidR="004E3E46">
        <w:rPr>
          <w:b/>
        </w:rPr>
        <w:t>0,05</w:t>
      </w:r>
      <w:r w:rsidR="006D72AB" w:rsidRPr="002B7AC3">
        <w:rPr>
          <w:b/>
        </w:rPr>
        <w:t>%</w:t>
      </w:r>
      <w:r w:rsidR="006D72AB" w:rsidRPr="002B7AC3">
        <w:t xml:space="preserve"> от общей суммы расходов бюджета</w:t>
      </w:r>
      <w:r>
        <w:t xml:space="preserve"> на 201</w:t>
      </w:r>
      <w:r w:rsidR="004E3E46">
        <w:t>5</w:t>
      </w:r>
      <w:r>
        <w:t xml:space="preserve"> год</w:t>
      </w:r>
      <w:r w:rsidR="006D72AB" w:rsidRPr="002B7AC3">
        <w:t>.</w:t>
      </w:r>
      <w:r w:rsidR="00E053A4">
        <w:t xml:space="preserve"> </w:t>
      </w:r>
    </w:p>
    <w:p w:rsidR="00B025D2" w:rsidRPr="006C2F54" w:rsidRDefault="00B025D2" w:rsidP="00B025D2">
      <w:pPr>
        <w:pStyle w:val="ac"/>
        <w:spacing w:before="0" w:beforeAutospacing="0" w:after="0" w:afterAutospacing="0"/>
        <w:ind w:firstLine="567"/>
      </w:pPr>
      <w:r w:rsidRPr="00ED41F1">
        <w:t xml:space="preserve">По данному разделу в 2015 году осуществлялись расходы в рамках подраздела </w:t>
      </w:r>
      <w:r w:rsidRPr="006C2F54">
        <w:rPr>
          <w:b/>
        </w:rPr>
        <w:t>0605 «Другие вопросы в области охраны окружающей среды»</w:t>
      </w:r>
      <w:r w:rsidR="006C2F54" w:rsidRPr="006C2F54">
        <w:t>, а именно:</w:t>
      </w:r>
    </w:p>
    <w:p w:rsidR="006C2F54" w:rsidRDefault="00792CC0" w:rsidP="006C2F54">
      <w:pPr>
        <w:pStyle w:val="ac"/>
        <w:tabs>
          <w:tab w:val="left" w:pos="0"/>
        </w:tabs>
        <w:spacing w:before="0" w:beforeAutospacing="0" w:after="0" w:afterAutospacing="0"/>
        <w:ind w:firstLine="567"/>
      </w:pPr>
      <w:r>
        <w:t>-</w:t>
      </w:r>
      <w:r w:rsidR="006C2F54">
        <w:t> мониторинг окружающей среды и комплексная экологическая оценка современного состояния окружающей среды Воскресенского муниципального района, разработка информационного сопровождения экологически проблем в сумме 65</w:t>
      </w:r>
      <w:r w:rsidR="00E050EA">
        <w:t>1,5</w:t>
      </w:r>
      <w:r w:rsidR="006C2F54">
        <w:t xml:space="preserve"> тыс. рублей, исполнено 100,0%;</w:t>
      </w:r>
    </w:p>
    <w:p w:rsidR="006C2F54" w:rsidRDefault="00792CC0" w:rsidP="006C2F54">
      <w:pPr>
        <w:pStyle w:val="ac"/>
        <w:tabs>
          <w:tab w:val="left" w:pos="0"/>
        </w:tabs>
        <w:spacing w:before="0" w:beforeAutospacing="0" w:after="0" w:afterAutospacing="0"/>
        <w:ind w:firstLine="567"/>
      </w:pPr>
      <w:r>
        <w:t>-</w:t>
      </w:r>
      <w:r w:rsidR="006C2F54">
        <w:t> экологическое воспитание, просвещение, образование и пропаганда экологических знаний среди населения в сумме 160,0 тыс. рублей, исполнено 99,1%;</w:t>
      </w:r>
    </w:p>
    <w:p w:rsidR="00E050EA" w:rsidRDefault="00792CC0" w:rsidP="00E050EA">
      <w:pPr>
        <w:pStyle w:val="ac"/>
        <w:tabs>
          <w:tab w:val="left" w:pos="0"/>
        </w:tabs>
        <w:spacing w:before="0" w:beforeAutospacing="0" w:after="0" w:afterAutospacing="0"/>
        <w:ind w:firstLine="567"/>
      </w:pPr>
      <w:r>
        <w:t>-</w:t>
      </w:r>
      <w:r w:rsidR="00E050EA">
        <w:t> создание условий для доступа населения к муниципальным информационным ресурсам органов местного самоуправления и муниципальных учреждений в сумме 2 579,7 тыс. рублей, исполнено 43,0%;</w:t>
      </w:r>
    </w:p>
    <w:p w:rsidR="00E050EA" w:rsidRDefault="00792CC0" w:rsidP="00E050EA">
      <w:pPr>
        <w:pStyle w:val="ac"/>
        <w:tabs>
          <w:tab w:val="left" w:pos="0"/>
        </w:tabs>
        <w:spacing w:before="0" w:beforeAutospacing="0" w:after="0" w:afterAutospacing="0"/>
        <w:ind w:firstLine="567"/>
      </w:pPr>
      <w:r>
        <w:t>-</w:t>
      </w:r>
      <w:r w:rsidR="00E050EA">
        <w:t> кредиторская задолженность в сумме 53,7 тыс. рублей, исполнено 100,0%.</w:t>
      </w:r>
    </w:p>
    <w:p w:rsidR="00D81740" w:rsidRDefault="00E053A4" w:rsidP="00284818">
      <w:pPr>
        <w:ind w:firstLine="539"/>
      </w:pPr>
      <w:r w:rsidRPr="00284818">
        <w:t>Причиной невыполнения плановых назначений по данному</w:t>
      </w:r>
      <w:r w:rsidR="0014038F" w:rsidRPr="00284818">
        <w:t xml:space="preserve"> разделу является </w:t>
      </w:r>
      <w:r w:rsidR="00B025D2">
        <w:t xml:space="preserve">оплата фактически выполненных работ </w:t>
      </w:r>
      <w:r w:rsidR="00A14465">
        <w:t>согласно</w:t>
      </w:r>
      <w:r w:rsidR="00B025D2">
        <w:t xml:space="preserve"> акт</w:t>
      </w:r>
      <w:r w:rsidR="00A14465">
        <w:t>ам</w:t>
      </w:r>
      <w:r w:rsidR="00B025D2">
        <w:t xml:space="preserve"> выполненных работ</w:t>
      </w:r>
      <w:r w:rsidR="0014038F" w:rsidRPr="00284818">
        <w:t>.</w:t>
      </w:r>
      <w:r w:rsidR="00284818">
        <w:t xml:space="preserve"> </w:t>
      </w:r>
      <w:r w:rsidR="00073FBE">
        <w:t>Кредиторская задолженность за работы, выполненные в декабре 2015 года</w:t>
      </w:r>
      <w:r w:rsidR="00792CC0">
        <w:t>,</w:t>
      </w:r>
      <w:r w:rsidR="00073FBE">
        <w:t xml:space="preserve"> подлежит оплате в 2016 году.</w:t>
      </w:r>
    </w:p>
    <w:p w:rsidR="00625FD4" w:rsidRDefault="00625FD4" w:rsidP="007E4F07">
      <w:pPr>
        <w:pStyle w:val="ac"/>
        <w:spacing w:before="0" w:beforeAutospacing="0" w:after="0" w:afterAutospacing="0"/>
        <w:ind w:firstLine="540"/>
      </w:pPr>
    </w:p>
    <w:p w:rsidR="007E4F07" w:rsidRPr="00C00CA6" w:rsidRDefault="007E4F07" w:rsidP="00B779A4">
      <w:pPr>
        <w:pStyle w:val="ac"/>
        <w:spacing w:before="0" w:beforeAutospacing="0" w:after="0" w:afterAutospacing="0"/>
        <w:ind w:firstLine="567"/>
      </w:pPr>
      <w:r w:rsidRPr="00C00CA6">
        <w:rPr>
          <w:b/>
        </w:rPr>
        <w:t xml:space="preserve">По разделу </w:t>
      </w:r>
      <w:r w:rsidRPr="00C00CA6">
        <w:rPr>
          <w:b/>
          <w:bCs/>
        </w:rPr>
        <w:t>0700 «Образование»</w:t>
      </w:r>
      <w:r w:rsidRPr="00C00CA6">
        <w:t xml:space="preserve"> исполнение составило </w:t>
      </w:r>
      <w:r w:rsidR="007C7B60">
        <w:rPr>
          <w:b/>
        </w:rPr>
        <w:t>2 550 913,8</w:t>
      </w:r>
      <w:r w:rsidRPr="00C00CA6">
        <w:rPr>
          <w:b/>
        </w:rPr>
        <w:t xml:space="preserve"> тыс. руб</w:t>
      </w:r>
      <w:r w:rsidR="00A7765C">
        <w:rPr>
          <w:b/>
        </w:rPr>
        <w:t>лей</w:t>
      </w:r>
      <w:r w:rsidRPr="00C00CA6">
        <w:t xml:space="preserve"> или </w:t>
      </w:r>
      <w:r w:rsidR="00C00CA6" w:rsidRPr="00C00CA6">
        <w:rPr>
          <w:b/>
        </w:rPr>
        <w:t>9</w:t>
      </w:r>
      <w:r w:rsidR="007C7B60">
        <w:rPr>
          <w:b/>
        </w:rPr>
        <w:t>9,4</w:t>
      </w:r>
      <w:r w:rsidRPr="00C00CA6">
        <w:rPr>
          <w:b/>
        </w:rPr>
        <w:t>%</w:t>
      </w:r>
      <w:r w:rsidRPr="00C00CA6">
        <w:t xml:space="preserve"> к плановым назначениям </w:t>
      </w:r>
      <w:r w:rsidR="00C00CA6" w:rsidRPr="00C00CA6">
        <w:rPr>
          <w:b/>
        </w:rPr>
        <w:t>(</w:t>
      </w:r>
      <w:r w:rsidR="007C7B60">
        <w:rPr>
          <w:b/>
        </w:rPr>
        <w:t>2 566 529,6</w:t>
      </w:r>
      <w:r w:rsidR="00C00CA6" w:rsidRPr="00C00CA6">
        <w:rPr>
          <w:b/>
        </w:rPr>
        <w:t xml:space="preserve"> </w:t>
      </w:r>
      <w:r w:rsidRPr="00C00CA6">
        <w:rPr>
          <w:b/>
        </w:rPr>
        <w:t>тыс. рублей)</w:t>
      </w:r>
      <w:r w:rsidR="00B779A4">
        <w:rPr>
          <w:b/>
        </w:rPr>
        <w:t xml:space="preserve"> и 65,84% </w:t>
      </w:r>
      <w:r w:rsidR="00B779A4" w:rsidRPr="002B7AC3">
        <w:t>от общей суммы расходов бюджета</w:t>
      </w:r>
      <w:r w:rsidR="00B779A4">
        <w:t xml:space="preserve"> на 2015 год</w:t>
      </w:r>
      <w:r w:rsidR="00B779A4" w:rsidRPr="002B7AC3">
        <w:t>.</w:t>
      </w:r>
      <w:r w:rsidR="00B779A4">
        <w:t xml:space="preserve"> </w:t>
      </w:r>
      <w:r w:rsidRPr="00C00CA6">
        <w:t>По сравнению с первоначальными параметрами бюджета (</w:t>
      </w:r>
      <w:r w:rsidR="007C7B60">
        <w:rPr>
          <w:b/>
        </w:rPr>
        <w:t>2 534 232,4</w:t>
      </w:r>
      <w:r w:rsidRPr="00C00CA6">
        <w:rPr>
          <w:b/>
        </w:rPr>
        <w:t xml:space="preserve"> тыс. руб</w:t>
      </w:r>
      <w:r w:rsidR="00A7765C">
        <w:rPr>
          <w:b/>
        </w:rPr>
        <w:t>лей</w:t>
      </w:r>
      <w:r w:rsidRPr="00C00CA6">
        <w:t xml:space="preserve">) фактическое исполнение по расходам на образование больше на </w:t>
      </w:r>
      <w:r w:rsidR="007C7B60">
        <w:rPr>
          <w:b/>
        </w:rPr>
        <w:t>16 681,4</w:t>
      </w:r>
      <w:r w:rsidRPr="00C00CA6">
        <w:rPr>
          <w:b/>
        </w:rPr>
        <w:t xml:space="preserve"> тыс. рублей</w:t>
      </w:r>
      <w:r w:rsidRPr="00C00CA6">
        <w:t>.</w:t>
      </w:r>
    </w:p>
    <w:p w:rsidR="007E4F07" w:rsidRPr="001516AD" w:rsidRDefault="00C00CA6" w:rsidP="007E4F07">
      <w:pPr>
        <w:ind w:firstLine="567"/>
      </w:pPr>
      <w:r w:rsidRPr="001516AD">
        <w:t>По отношению к 201</w:t>
      </w:r>
      <w:r w:rsidR="007C7B60">
        <w:t>4</w:t>
      </w:r>
      <w:r w:rsidR="007E4F07" w:rsidRPr="001516AD">
        <w:t xml:space="preserve"> году расходы на образование </w:t>
      </w:r>
      <w:r w:rsidR="007E4F07" w:rsidRPr="001516AD">
        <w:rPr>
          <w:b/>
        </w:rPr>
        <w:t xml:space="preserve">увеличились </w:t>
      </w:r>
      <w:r w:rsidR="007E4F07" w:rsidRPr="001516AD">
        <w:t>на</w:t>
      </w:r>
      <w:r w:rsidRPr="001516AD">
        <w:rPr>
          <w:b/>
        </w:rPr>
        <w:t xml:space="preserve"> </w:t>
      </w:r>
      <w:r w:rsidR="007C7B60">
        <w:rPr>
          <w:b/>
        </w:rPr>
        <w:t>85 057,2</w:t>
      </w:r>
      <w:r w:rsidR="007E4F07" w:rsidRPr="001516AD">
        <w:rPr>
          <w:b/>
        </w:rPr>
        <w:t xml:space="preserve"> тыс. руб</w:t>
      </w:r>
      <w:r w:rsidR="00A7765C">
        <w:rPr>
          <w:b/>
        </w:rPr>
        <w:t>лей</w:t>
      </w:r>
      <w:r w:rsidR="007E4F07" w:rsidRPr="001516AD">
        <w:t xml:space="preserve"> или на </w:t>
      </w:r>
      <w:r w:rsidR="007C7B60">
        <w:rPr>
          <w:b/>
        </w:rPr>
        <w:t>3,4</w:t>
      </w:r>
      <w:r w:rsidR="007E4F07" w:rsidRPr="001516AD">
        <w:rPr>
          <w:b/>
        </w:rPr>
        <w:t>%.</w:t>
      </w:r>
      <w:r w:rsidR="007E4F07" w:rsidRPr="001516AD">
        <w:t xml:space="preserve"> Данное увеличение связано с </w:t>
      </w:r>
      <w:r w:rsidR="007C7B60">
        <w:t>выделением дополнительных ассигнований на строительство детского сада на 250 мест по ул.</w:t>
      </w:r>
      <w:r w:rsidR="00792CC0">
        <w:t xml:space="preserve"> </w:t>
      </w:r>
      <w:r w:rsidR="007C7B60">
        <w:t>Рабочая.</w:t>
      </w:r>
    </w:p>
    <w:p w:rsidR="007E4F07" w:rsidRPr="00C00CA6" w:rsidRDefault="00C00CA6" w:rsidP="00BF5EA8">
      <w:pPr>
        <w:ind w:firstLine="567"/>
      </w:pPr>
      <w:r w:rsidRPr="001516AD">
        <w:t>В 201</w:t>
      </w:r>
      <w:r w:rsidR="007C7B60">
        <w:t>5</w:t>
      </w:r>
      <w:r w:rsidR="007E4F07" w:rsidRPr="001516AD">
        <w:t xml:space="preserve"> году бюджетные</w:t>
      </w:r>
      <w:r w:rsidR="007E4F07" w:rsidRPr="00C00CA6">
        <w:t xml:space="preserve"> средства были направлены на финансирование следующих расходов в области образования:</w:t>
      </w:r>
    </w:p>
    <w:p w:rsidR="007E4F07" w:rsidRPr="00D81740" w:rsidRDefault="007E4F07" w:rsidP="00BF5EA8">
      <w:pPr>
        <w:pStyle w:val="ac"/>
        <w:spacing w:before="0" w:beforeAutospacing="0" w:after="0" w:afterAutospacing="0"/>
        <w:ind w:firstLine="567"/>
      </w:pPr>
      <w:r w:rsidRPr="00D81740">
        <w:t xml:space="preserve">Расходы по подразделу </w:t>
      </w:r>
      <w:r w:rsidRPr="00D81740">
        <w:rPr>
          <w:b/>
        </w:rPr>
        <w:t>0701 «Дошкольное образование»</w:t>
      </w:r>
      <w:r w:rsidR="00C00CA6" w:rsidRPr="00D81740">
        <w:t xml:space="preserve"> в 201</w:t>
      </w:r>
      <w:r w:rsidR="004D2A9C">
        <w:t>5</w:t>
      </w:r>
      <w:r w:rsidRPr="00D81740">
        <w:t xml:space="preserve"> году составили </w:t>
      </w:r>
      <w:r w:rsidR="004D2A9C">
        <w:rPr>
          <w:b/>
        </w:rPr>
        <w:t>933 360,3 </w:t>
      </w:r>
      <w:r w:rsidRPr="00D81740">
        <w:rPr>
          <w:b/>
        </w:rPr>
        <w:t>тыс. руб</w:t>
      </w:r>
      <w:r w:rsidR="00A7765C">
        <w:rPr>
          <w:b/>
        </w:rPr>
        <w:t>лей</w:t>
      </w:r>
      <w:r w:rsidRPr="00D81740">
        <w:t xml:space="preserve">, что на </w:t>
      </w:r>
      <w:r w:rsidR="004D2A9C">
        <w:rPr>
          <w:b/>
        </w:rPr>
        <w:t>6 722,9</w:t>
      </w:r>
      <w:r w:rsidRPr="00D81740">
        <w:rPr>
          <w:b/>
        </w:rPr>
        <w:t xml:space="preserve"> тыс. руб</w:t>
      </w:r>
      <w:r w:rsidR="00A7765C">
        <w:rPr>
          <w:b/>
        </w:rPr>
        <w:t>лей</w:t>
      </w:r>
      <w:r w:rsidRPr="00D81740">
        <w:t xml:space="preserve"> </w:t>
      </w:r>
      <w:r w:rsidRPr="00D81740">
        <w:rPr>
          <w:b/>
        </w:rPr>
        <w:t xml:space="preserve">меньше </w:t>
      </w:r>
      <w:r w:rsidRPr="00D81740">
        <w:t>утвержд</w:t>
      </w:r>
      <w:r w:rsidR="00B25E8E">
        <w:t>е</w:t>
      </w:r>
      <w:r w:rsidRPr="00D81740">
        <w:t>нных решение</w:t>
      </w:r>
      <w:r w:rsidR="00D81740" w:rsidRPr="00D81740">
        <w:t>м о бюджете ассигнований на 201</w:t>
      </w:r>
      <w:r w:rsidR="004D2A9C">
        <w:t>5</w:t>
      </w:r>
      <w:r w:rsidRPr="00D81740">
        <w:t xml:space="preserve"> год.</w:t>
      </w:r>
    </w:p>
    <w:p w:rsidR="007E4F07" w:rsidRDefault="007E4F07" w:rsidP="00BF5EA8">
      <w:pPr>
        <w:pStyle w:val="ac"/>
        <w:spacing w:before="0" w:beforeAutospacing="0" w:after="0" w:afterAutospacing="0"/>
        <w:ind w:firstLine="567"/>
      </w:pPr>
      <w:r w:rsidRPr="00D81740">
        <w:t xml:space="preserve">Причинами </w:t>
      </w:r>
      <w:r w:rsidR="009E2DCF">
        <w:t>не</w:t>
      </w:r>
      <w:r w:rsidRPr="00D81740">
        <w:t xml:space="preserve">исполнения </w:t>
      </w:r>
      <w:r w:rsidR="009E2DCF">
        <w:t xml:space="preserve">по </w:t>
      </w:r>
      <w:r w:rsidRPr="00D81740">
        <w:t>данному подразделу, явились:</w:t>
      </w:r>
    </w:p>
    <w:p w:rsidR="00DE29AC" w:rsidRPr="009E2DCF" w:rsidRDefault="00792CC0" w:rsidP="00BF5EA8">
      <w:pPr>
        <w:pStyle w:val="ac"/>
        <w:spacing w:before="0" w:beforeAutospacing="0" w:after="0" w:afterAutospacing="0"/>
        <w:ind w:firstLine="567"/>
      </w:pPr>
      <w:r>
        <w:t>-</w:t>
      </w:r>
      <w:r w:rsidR="00DE29AC" w:rsidRPr="00E2256A">
        <w:t> </w:t>
      </w:r>
      <w:r w:rsidR="00DE29AC" w:rsidRPr="00505AF2">
        <w:t xml:space="preserve">по средствам, выделенным на осуществление расходов </w:t>
      </w:r>
      <w:r w:rsidR="00DE29AC">
        <w:t>по</w:t>
      </w:r>
      <w:r w:rsidR="00DE29AC" w:rsidRPr="00505AF2">
        <w:t xml:space="preserve"> оказани</w:t>
      </w:r>
      <w:r w:rsidR="00DE29AC">
        <w:t>ю</w:t>
      </w:r>
      <w:r w:rsidR="00DE29AC" w:rsidRPr="00505AF2">
        <w:t xml:space="preserve"> услуг по присмотру и уходу за детьми в муниципальных дошкольных образовательных учреждениях для установленной  льготной категории граждан неисполнение на </w:t>
      </w:r>
      <w:r w:rsidR="00DE29AC" w:rsidRPr="009E2DCF">
        <w:t>сумму 200,</w:t>
      </w:r>
      <w:r w:rsidR="00B278AE">
        <w:t>2</w:t>
      </w:r>
      <w:r w:rsidR="00DE29AC" w:rsidRPr="009E2DCF">
        <w:t xml:space="preserve"> тыс. рублей </w:t>
      </w:r>
      <w:r w:rsidRPr="00E2256A">
        <w:t>–</w:t>
      </w:r>
      <w:r w:rsidR="00DE29AC" w:rsidRPr="009E2DCF">
        <w:t xml:space="preserve"> сокращение фактической потребности в данного вида услугах;</w:t>
      </w:r>
    </w:p>
    <w:p w:rsidR="00DE29AC" w:rsidRDefault="008B027D" w:rsidP="00BF5EA8">
      <w:pPr>
        <w:pStyle w:val="ac"/>
        <w:spacing w:before="0" w:beforeAutospacing="0" w:after="0" w:afterAutospacing="0"/>
        <w:ind w:firstLine="567"/>
      </w:pPr>
      <w:r>
        <w:t>-</w:t>
      </w:r>
      <w:r w:rsidR="009E2DCF" w:rsidRPr="009E2DCF">
        <w:t> по средствам, выделенным бюджетным учреждениям в виде субсидий на иные цели на укрепление материально-технической базы детских дошкольных учреждений в сумме 497,1 тыс. рублей обусловлено сложившейся экономией в результате оптимизации цены поставки</w:t>
      </w:r>
      <w:r w:rsidR="00626B89">
        <w:t xml:space="preserve"> товаров</w:t>
      </w:r>
      <w:r w:rsidR="009E2DCF" w:rsidRPr="009E2DCF">
        <w:t xml:space="preserve"> по итогам</w:t>
      </w:r>
      <w:r w:rsidR="009E2DCF">
        <w:t xml:space="preserve"> проведения процедур;</w:t>
      </w:r>
    </w:p>
    <w:p w:rsidR="00801D8C" w:rsidRDefault="008B027D" w:rsidP="00801D8C">
      <w:pPr>
        <w:pStyle w:val="ac"/>
        <w:spacing w:before="0" w:beforeAutospacing="0" w:after="0" w:afterAutospacing="0"/>
        <w:ind w:firstLine="567"/>
      </w:pPr>
      <w:r>
        <w:t>-</w:t>
      </w:r>
      <w:r w:rsidR="00BF5EA8" w:rsidRPr="00626B89">
        <w:t> </w:t>
      </w:r>
      <w:r w:rsidR="00DD7054" w:rsidRPr="00626B89">
        <w:t>частично</w:t>
      </w:r>
      <w:r>
        <w:t xml:space="preserve"> </w:t>
      </w:r>
      <w:r w:rsidR="00BF5EA8" w:rsidRPr="00626B89">
        <w:t>–</w:t>
      </w:r>
      <w:r>
        <w:t xml:space="preserve"> </w:t>
      </w:r>
      <w:r w:rsidR="00DD7054" w:rsidRPr="00626B89">
        <w:t xml:space="preserve">на сумму </w:t>
      </w:r>
      <w:r w:rsidR="009C6C41" w:rsidRPr="00626B89">
        <w:t>5</w:t>
      </w:r>
      <w:r w:rsidR="00B278AE">
        <w:t> </w:t>
      </w:r>
      <w:r w:rsidR="009C6C41" w:rsidRPr="00626B89">
        <w:t>80</w:t>
      </w:r>
      <w:r w:rsidR="00B278AE">
        <w:t>6,0</w:t>
      </w:r>
      <w:r w:rsidR="00A7765C" w:rsidRPr="00626B89">
        <w:t xml:space="preserve"> тыс. рублей</w:t>
      </w:r>
      <w:r w:rsidR="007E4F07" w:rsidRPr="00626B89">
        <w:t xml:space="preserve"> </w:t>
      </w:r>
      <w:r w:rsidR="007D6AAA" w:rsidRPr="00626B89">
        <w:t>не</w:t>
      </w:r>
      <w:r w:rsidR="007E4F07" w:rsidRPr="00626B89">
        <w:t xml:space="preserve"> использованы средства</w:t>
      </w:r>
      <w:r w:rsidR="007D6AAA" w:rsidRPr="00626B89">
        <w:t xml:space="preserve"> </w:t>
      </w:r>
      <w:r w:rsidR="007E4F07" w:rsidRPr="00626B89">
        <w:t xml:space="preserve">на проектирование и строительство </w:t>
      </w:r>
      <w:r w:rsidR="00801D8C" w:rsidRPr="00626B89">
        <w:t>объектов дошкольного образования</w:t>
      </w:r>
      <w:r w:rsidR="00970DF6" w:rsidRPr="00626B89">
        <w:t xml:space="preserve"> </w:t>
      </w:r>
      <w:r w:rsidR="00801D8C" w:rsidRPr="00626B89">
        <w:t xml:space="preserve">в соответствии с государственной программой Московской области «Образование Подмосковья на 2014-2018 годы» </w:t>
      </w:r>
      <w:r w:rsidR="00970DF6" w:rsidRPr="00626B89">
        <w:t xml:space="preserve">по причине </w:t>
      </w:r>
      <w:r w:rsidR="00801D8C" w:rsidRPr="00626B89">
        <w:t>сложившейся</w:t>
      </w:r>
      <w:r w:rsidR="00801D8C" w:rsidRPr="009E2DCF">
        <w:t xml:space="preserve"> экономи</w:t>
      </w:r>
      <w:r w:rsidR="00801D8C">
        <w:t>и</w:t>
      </w:r>
      <w:r w:rsidR="00801D8C" w:rsidRPr="009E2DCF">
        <w:t xml:space="preserve"> в результате оптимизации цены поставки </w:t>
      </w:r>
      <w:r w:rsidR="00801D8C">
        <w:t xml:space="preserve">товаров, выполнения работ, оказания услуг </w:t>
      </w:r>
      <w:r w:rsidR="00801D8C" w:rsidRPr="009E2DCF">
        <w:t>по итогам</w:t>
      </w:r>
      <w:r w:rsidR="00801D8C">
        <w:t xml:space="preserve"> проведения процедур.</w:t>
      </w:r>
    </w:p>
    <w:p w:rsidR="00E5582D" w:rsidRDefault="008B027D" w:rsidP="00BF5EA8">
      <w:pPr>
        <w:pStyle w:val="ac"/>
        <w:spacing w:before="0" w:beforeAutospacing="0" w:after="0" w:afterAutospacing="0"/>
        <w:ind w:firstLine="567"/>
      </w:pPr>
      <w:r>
        <w:t>-</w:t>
      </w:r>
      <w:r w:rsidR="00BF5EA8" w:rsidRPr="00E5582D">
        <w:t> </w:t>
      </w:r>
      <w:r w:rsidR="007D6AAA" w:rsidRPr="00E5582D">
        <w:t>части</w:t>
      </w:r>
      <w:r w:rsidR="00A7765C" w:rsidRPr="00E5582D">
        <w:t xml:space="preserve">чно </w:t>
      </w:r>
      <w:r w:rsidR="00BF5EA8" w:rsidRPr="00E5582D">
        <w:t>–</w:t>
      </w:r>
      <w:r>
        <w:t xml:space="preserve"> </w:t>
      </w:r>
      <w:r w:rsidR="00A7765C" w:rsidRPr="00E5582D">
        <w:t xml:space="preserve">на сумму </w:t>
      </w:r>
      <w:r w:rsidR="00E5582D" w:rsidRPr="00E5582D">
        <w:t>219,6</w:t>
      </w:r>
      <w:r w:rsidR="00A7765C" w:rsidRPr="00E5582D">
        <w:t xml:space="preserve"> тыс. рублей</w:t>
      </w:r>
      <w:r w:rsidR="007D6AAA" w:rsidRPr="00E5582D">
        <w:t xml:space="preserve"> не использованы средства на реализацию мероприятий </w:t>
      </w:r>
      <w:r w:rsidR="00E5582D" w:rsidRPr="00E5582D">
        <w:t>муниципальной</w:t>
      </w:r>
      <w:r w:rsidR="007D6AAA" w:rsidRPr="00E5582D">
        <w:t xml:space="preserve"> программы «Энергосбережение и повышение энергетической</w:t>
      </w:r>
      <w:r w:rsidR="007D6AAA" w:rsidRPr="004B371E">
        <w:t xml:space="preserve"> эффективности в Воскресенско</w:t>
      </w:r>
      <w:r w:rsidR="00E5582D">
        <w:t>м</w:t>
      </w:r>
      <w:r w:rsidR="007D6AAA" w:rsidRPr="004B371E">
        <w:t xml:space="preserve"> муниципально</w:t>
      </w:r>
      <w:r w:rsidR="00E5582D">
        <w:t>м</w:t>
      </w:r>
      <w:r w:rsidR="007D6AAA" w:rsidRPr="004B371E">
        <w:t xml:space="preserve"> район</w:t>
      </w:r>
      <w:r w:rsidR="00E5582D">
        <w:t>е</w:t>
      </w:r>
      <w:r w:rsidR="007D6AAA" w:rsidRPr="004B371E">
        <w:t xml:space="preserve"> на 201</w:t>
      </w:r>
      <w:r w:rsidR="00E5582D">
        <w:t>5-2019</w:t>
      </w:r>
      <w:r w:rsidR="007D6AAA" w:rsidRPr="004B371E">
        <w:t xml:space="preserve"> </w:t>
      </w:r>
      <w:r w:rsidR="007D6AAA" w:rsidRPr="00E5582D">
        <w:t>г</w:t>
      </w:r>
      <w:r w:rsidR="00E5582D" w:rsidRPr="00E5582D">
        <w:t>оды</w:t>
      </w:r>
      <w:r w:rsidR="007D6AAA" w:rsidRPr="00E5582D">
        <w:t>»</w:t>
      </w:r>
      <w:r w:rsidR="007C7321" w:rsidRPr="00E5582D">
        <w:t xml:space="preserve"> </w:t>
      </w:r>
      <w:r w:rsidR="00E5582D" w:rsidRPr="00E5582D">
        <w:t>в части субсидий</w:t>
      </w:r>
      <w:r w:rsidR="00E5582D">
        <w:t xml:space="preserve"> бюджетным учреждениям</w:t>
      </w:r>
      <w:r w:rsidR="00E5582D" w:rsidRPr="009E2DCF">
        <w:t xml:space="preserve"> на иные цели </w:t>
      </w:r>
      <w:r w:rsidR="007C7321" w:rsidRPr="00465188">
        <w:t>по причине</w:t>
      </w:r>
      <w:r w:rsidR="00A30D27">
        <w:t xml:space="preserve"> </w:t>
      </w:r>
      <w:r w:rsidR="00E5582D" w:rsidRPr="009E2DCF">
        <w:t>сложившейся экономи</w:t>
      </w:r>
      <w:r w:rsidR="00E5582D">
        <w:t>и</w:t>
      </w:r>
      <w:r w:rsidR="00E5582D" w:rsidRPr="009E2DCF">
        <w:t xml:space="preserve"> в результате оптимизации цены поставки</w:t>
      </w:r>
      <w:r w:rsidR="00E5582D">
        <w:t xml:space="preserve"> товаров</w:t>
      </w:r>
      <w:r w:rsidR="00E5582D" w:rsidRPr="009E2DCF">
        <w:t xml:space="preserve"> по итогам</w:t>
      </w:r>
      <w:r w:rsidR="00E5582D">
        <w:t xml:space="preserve"> проведения процедур.</w:t>
      </w:r>
    </w:p>
    <w:p w:rsidR="007E4F07" w:rsidRDefault="007E4F07" w:rsidP="00BF5EA8">
      <w:pPr>
        <w:pStyle w:val="ac"/>
        <w:spacing w:before="0" w:beforeAutospacing="0" w:after="0" w:afterAutospacing="0"/>
        <w:ind w:firstLine="567"/>
        <w:rPr>
          <w:b/>
        </w:rPr>
      </w:pPr>
      <w:r w:rsidRPr="00CD708F">
        <w:t xml:space="preserve">По сравнению с первоначальными параметрами – </w:t>
      </w:r>
      <w:r w:rsidR="00B278AE">
        <w:rPr>
          <w:b/>
        </w:rPr>
        <w:t>912 363,2</w:t>
      </w:r>
      <w:r w:rsidRPr="00CD708F">
        <w:rPr>
          <w:b/>
        </w:rPr>
        <w:t xml:space="preserve"> тыс. руб</w:t>
      </w:r>
      <w:r w:rsidR="00A7765C">
        <w:rPr>
          <w:b/>
        </w:rPr>
        <w:t>лей</w:t>
      </w:r>
      <w:r w:rsidRPr="00CD708F">
        <w:t xml:space="preserve">, фактические расходы увеличились на </w:t>
      </w:r>
      <w:r w:rsidR="00B278AE">
        <w:rPr>
          <w:b/>
        </w:rPr>
        <w:t>20 997,1</w:t>
      </w:r>
      <w:r w:rsidRPr="00CD708F">
        <w:rPr>
          <w:b/>
        </w:rPr>
        <w:t xml:space="preserve"> тыс. руб</w:t>
      </w:r>
      <w:r w:rsidR="00A7765C">
        <w:rPr>
          <w:b/>
        </w:rPr>
        <w:t>лей</w:t>
      </w:r>
      <w:r w:rsidRPr="00CD708F">
        <w:t xml:space="preserve"> или на </w:t>
      </w:r>
      <w:r w:rsidR="00B278AE" w:rsidRPr="00B278AE">
        <w:rPr>
          <w:b/>
        </w:rPr>
        <w:t>2,3</w:t>
      </w:r>
      <w:r w:rsidRPr="00CD708F">
        <w:rPr>
          <w:b/>
        </w:rPr>
        <w:t>%.</w:t>
      </w:r>
    </w:p>
    <w:p w:rsidR="00DE29AC" w:rsidRPr="00CD708F" w:rsidRDefault="00DE29AC" w:rsidP="00BF5EA8">
      <w:pPr>
        <w:pStyle w:val="ac"/>
        <w:spacing w:before="0" w:beforeAutospacing="0" w:after="0" w:afterAutospacing="0"/>
        <w:ind w:firstLine="567"/>
        <w:rPr>
          <w:highlight w:val="yellow"/>
        </w:rPr>
      </w:pPr>
    </w:p>
    <w:p w:rsidR="007E4F07" w:rsidRPr="001B2081" w:rsidRDefault="007E4F07" w:rsidP="00BF5EA8">
      <w:pPr>
        <w:pStyle w:val="ac"/>
        <w:spacing w:before="0" w:beforeAutospacing="0" w:after="0" w:afterAutospacing="0"/>
        <w:ind w:firstLine="567"/>
      </w:pPr>
      <w:r w:rsidRPr="005943BF">
        <w:t xml:space="preserve">Расходы по подразделу </w:t>
      </w:r>
      <w:r w:rsidRPr="005943BF">
        <w:rPr>
          <w:b/>
        </w:rPr>
        <w:t>0702 «Общее образование</w:t>
      </w:r>
      <w:r w:rsidRPr="000C5B2E">
        <w:rPr>
          <w:b/>
        </w:rPr>
        <w:t>»</w:t>
      </w:r>
      <w:r w:rsidR="00CD708F" w:rsidRPr="000C5B2E">
        <w:t xml:space="preserve"> в 201</w:t>
      </w:r>
      <w:r w:rsidR="005943BF">
        <w:t>5</w:t>
      </w:r>
      <w:r w:rsidRPr="000C5B2E">
        <w:t xml:space="preserve"> году составили </w:t>
      </w:r>
      <w:r w:rsidR="005943BF">
        <w:rPr>
          <w:b/>
        </w:rPr>
        <w:t>1 517 002,8</w:t>
      </w:r>
      <w:r w:rsidRPr="000C5B2E">
        <w:t xml:space="preserve"> </w:t>
      </w:r>
      <w:r w:rsidRPr="000C5B2E">
        <w:rPr>
          <w:b/>
        </w:rPr>
        <w:t>тыс</w:t>
      </w:r>
      <w:r w:rsidRPr="000C5B2E">
        <w:t xml:space="preserve">. </w:t>
      </w:r>
      <w:r w:rsidRPr="000C5B2E">
        <w:rPr>
          <w:b/>
        </w:rPr>
        <w:t>руб</w:t>
      </w:r>
      <w:r w:rsidR="00A7765C">
        <w:rPr>
          <w:b/>
        </w:rPr>
        <w:t>лей</w:t>
      </w:r>
      <w:r w:rsidRPr="000C5B2E">
        <w:t xml:space="preserve">, что на </w:t>
      </w:r>
      <w:r w:rsidR="005943BF">
        <w:rPr>
          <w:b/>
        </w:rPr>
        <w:t>7 211,2</w:t>
      </w:r>
      <w:r w:rsidRPr="000C5B2E">
        <w:rPr>
          <w:b/>
        </w:rPr>
        <w:t xml:space="preserve"> тыс. рублей меньше</w:t>
      </w:r>
      <w:r w:rsidRPr="000C5B2E">
        <w:t xml:space="preserve"> утвержд</w:t>
      </w:r>
      <w:r w:rsidR="00B25E8E">
        <w:t>е</w:t>
      </w:r>
      <w:r w:rsidRPr="000C5B2E">
        <w:t>нных решение</w:t>
      </w:r>
      <w:r w:rsidR="000C5B2E" w:rsidRPr="000C5B2E">
        <w:t>м о бюджете ассигнований на 201</w:t>
      </w:r>
      <w:r w:rsidR="005943BF">
        <w:t>5</w:t>
      </w:r>
      <w:r w:rsidRPr="000C5B2E">
        <w:t xml:space="preserve"> год. </w:t>
      </w:r>
      <w:r w:rsidR="000C5B2E">
        <w:t xml:space="preserve">Исполнение бюджета по </w:t>
      </w:r>
      <w:r w:rsidR="000C5B2E" w:rsidRPr="001B2081">
        <w:t>данному подразделу составило в 201</w:t>
      </w:r>
      <w:r w:rsidR="005943BF">
        <w:t>5</w:t>
      </w:r>
      <w:r w:rsidR="000C5B2E" w:rsidRPr="001B2081">
        <w:t xml:space="preserve"> году </w:t>
      </w:r>
      <w:r w:rsidR="000C5B2E" w:rsidRPr="001B2081">
        <w:rPr>
          <w:b/>
        </w:rPr>
        <w:t xml:space="preserve">99,5%. </w:t>
      </w:r>
    </w:p>
    <w:p w:rsidR="001A0A7C" w:rsidRDefault="007E4F07" w:rsidP="00BF5EA8">
      <w:pPr>
        <w:pStyle w:val="ac"/>
        <w:spacing w:before="0" w:beforeAutospacing="0" w:after="0" w:afterAutospacing="0"/>
        <w:ind w:firstLine="567"/>
        <w:rPr>
          <w:b/>
        </w:rPr>
      </w:pPr>
      <w:r w:rsidRPr="001B2081">
        <w:t xml:space="preserve">По сравнению с первоначальными параметрами – </w:t>
      </w:r>
      <w:r w:rsidR="005943BF">
        <w:rPr>
          <w:b/>
        </w:rPr>
        <w:t>1 524 019,8</w:t>
      </w:r>
      <w:r w:rsidRPr="00810F73">
        <w:rPr>
          <w:b/>
        </w:rPr>
        <w:t xml:space="preserve"> тыс. руб</w:t>
      </w:r>
      <w:r w:rsidR="00A7765C">
        <w:rPr>
          <w:b/>
        </w:rPr>
        <w:t>лей</w:t>
      </w:r>
      <w:r w:rsidRPr="00810F73">
        <w:t xml:space="preserve">, фактические расходы </w:t>
      </w:r>
      <w:r w:rsidR="007F65EA">
        <w:t>уменьшились</w:t>
      </w:r>
      <w:r w:rsidRPr="00810F73">
        <w:t xml:space="preserve"> на </w:t>
      </w:r>
      <w:r w:rsidR="005943BF">
        <w:rPr>
          <w:b/>
        </w:rPr>
        <w:t>7 017,0</w:t>
      </w:r>
      <w:r w:rsidRPr="00810F73">
        <w:rPr>
          <w:b/>
        </w:rPr>
        <w:t xml:space="preserve"> тыс. рублей</w:t>
      </w:r>
      <w:r w:rsidR="001A0A7C">
        <w:rPr>
          <w:b/>
        </w:rPr>
        <w:t xml:space="preserve"> </w:t>
      </w:r>
      <w:r w:rsidR="001A0A7C" w:rsidRPr="001A0A7C">
        <w:t>или на</w:t>
      </w:r>
      <w:r w:rsidR="001A0A7C">
        <w:rPr>
          <w:b/>
        </w:rPr>
        <w:t xml:space="preserve"> 0,5%.</w:t>
      </w:r>
      <w:r w:rsidRPr="00810F73">
        <w:rPr>
          <w:b/>
        </w:rPr>
        <w:t xml:space="preserve"> </w:t>
      </w:r>
    </w:p>
    <w:p w:rsidR="001A0A7C" w:rsidRDefault="00DF156A" w:rsidP="001A0A7C">
      <w:pPr>
        <w:pStyle w:val="ac"/>
        <w:spacing w:before="0" w:beforeAutospacing="0" w:after="0" w:afterAutospacing="0"/>
        <w:ind w:firstLine="567"/>
      </w:pPr>
      <w:r>
        <w:t>Основными п</w:t>
      </w:r>
      <w:r w:rsidR="001A0A7C" w:rsidRPr="00D81740">
        <w:t xml:space="preserve">ричинами </w:t>
      </w:r>
      <w:r w:rsidR="001A0A7C">
        <w:t>не</w:t>
      </w:r>
      <w:r w:rsidR="001A0A7C" w:rsidRPr="00D81740">
        <w:t xml:space="preserve">исполнения </w:t>
      </w:r>
      <w:r w:rsidR="001A0A7C">
        <w:t xml:space="preserve">по </w:t>
      </w:r>
      <w:r w:rsidR="001A0A7C" w:rsidRPr="00D81740">
        <w:t>данному подразделу, явились:</w:t>
      </w:r>
    </w:p>
    <w:p w:rsidR="001A0A7C" w:rsidRPr="00EB3F1B" w:rsidRDefault="008B027D" w:rsidP="001A0A7C">
      <w:pPr>
        <w:pStyle w:val="ac"/>
        <w:spacing w:before="0" w:beforeAutospacing="0" w:after="0" w:afterAutospacing="0"/>
        <w:ind w:firstLine="567"/>
      </w:pPr>
      <w:r>
        <w:t>-</w:t>
      </w:r>
      <w:r w:rsidR="001A0A7C" w:rsidRPr="00EB3F1B">
        <w:t xml:space="preserve"> по средствам, выделенным на </w:t>
      </w:r>
      <w:r w:rsidR="00EB3F1B" w:rsidRPr="00EB3F1B">
        <w:t>обеспечение деятельности школ-интернатов</w:t>
      </w:r>
      <w:r w:rsidR="001A0A7C" w:rsidRPr="00EB3F1B">
        <w:t xml:space="preserve"> на сумму </w:t>
      </w:r>
      <w:r w:rsidR="00EB3F1B" w:rsidRPr="00EB3F1B">
        <w:t>767,1 </w:t>
      </w:r>
      <w:r w:rsidR="001A0A7C" w:rsidRPr="00EB3F1B">
        <w:t xml:space="preserve">тыс. рублей </w:t>
      </w:r>
      <w:r w:rsidRPr="00E2256A">
        <w:t>–</w:t>
      </w:r>
      <w:r w:rsidR="001A0A7C" w:rsidRPr="00EB3F1B">
        <w:t xml:space="preserve"> </w:t>
      </w:r>
      <w:r w:rsidR="00EB3F1B" w:rsidRPr="00EB3F1B">
        <w:t>уменьшение</w:t>
      </w:r>
      <w:r w:rsidR="001A0A7C" w:rsidRPr="00EB3F1B">
        <w:t xml:space="preserve"> фактической </w:t>
      </w:r>
      <w:r w:rsidR="00EB3F1B" w:rsidRPr="00EB3F1B">
        <w:t>численности получателей средств по сравнению с запланированной</w:t>
      </w:r>
      <w:r w:rsidR="001A0A7C" w:rsidRPr="00EB3F1B">
        <w:t>;</w:t>
      </w:r>
    </w:p>
    <w:p w:rsidR="001A0A7C" w:rsidRPr="00EB3F1B" w:rsidRDefault="008B027D" w:rsidP="001A0A7C">
      <w:pPr>
        <w:pStyle w:val="ac"/>
        <w:spacing w:before="0" w:beforeAutospacing="0" w:after="0" w:afterAutospacing="0"/>
        <w:ind w:firstLine="567"/>
      </w:pPr>
      <w:r>
        <w:t>-</w:t>
      </w:r>
      <w:r w:rsidR="001A0A7C" w:rsidRPr="00EB3F1B">
        <w:t xml:space="preserve"> по средствам, выделенным бюджетным учреждениям в виде субсидий на иные цели на укрепление материально-технической базы </w:t>
      </w:r>
      <w:r w:rsidR="00EB3F1B">
        <w:t>школ начальных, неполных средних и средних</w:t>
      </w:r>
      <w:r w:rsidR="001A0A7C" w:rsidRPr="00EB3F1B">
        <w:t xml:space="preserve"> в сумме </w:t>
      </w:r>
      <w:r w:rsidR="00EB3F1B">
        <w:t>382,8</w:t>
      </w:r>
      <w:r w:rsidR="001A0A7C" w:rsidRPr="00EB3F1B">
        <w:t xml:space="preserve"> тыс. рублей</w:t>
      </w:r>
      <w:r w:rsidR="007F0FB9">
        <w:t>, а также по обеспечению подвоза обучающихся к месту обучения в муниципальные образовательные организации Московской области, расположенные в сельской местности в сумме 927,2 тыс. рублей</w:t>
      </w:r>
      <w:r w:rsidR="001A0A7C" w:rsidRPr="00EB3F1B">
        <w:t xml:space="preserve"> </w:t>
      </w:r>
      <w:r w:rsidR="00DF156A">
        <w:t>(за счет средств из бюджета Московской области) и в сумме 1 323,1 тыс. рублей (за счет средств местного бюджета)</w:t>
      </w:r>
      <w:r>
        <w:t xml:space="preserve"> </w:t>
      </w:r>
      <w:r w:rsidR="001A0A7C" w:rsidRPr="00EB3F1B">
        <w:t>обусловлено сложившейся экономией в результате оптимизации цены поставки товаров</w:t>
      </w:r>
      <w:r w:rsidR="00EB3F1B">
        <w:t>, выполнения работ, оказания услуг</w:t>
      </w:r>
      <w:r w:rsidR="001A0A7C" w:rsidRPr="00EB3F1B">
        <w:t xml:space="preserve"> по итогам проведения </w:t>
      </w:r>
      <w:r w:rsidR="00F3504D">
        <w:t xml:space="preserve">конкурентных </w:t>
      </w:r>
      <w:r w:rsidR="001A0A7C" w:rsidRPr="00EB3F1B">
        <w:t>процедур;</w:t>
      </w:r>
    </w:p>
    <w:p w:rsidR="001A0A7C" w:rsidRPr="007F0FB9" w:rsidRDefault="008B027D" w:rsidP="001A0A7C">
      <w:pPr>
        <w:pStyle w:val="ac"/>
        <w:spacing w:before="0" w:beforeAutospacing="0" w:after="0" w:afterAutospacing="0"/>
        <w:ind w:firstLine="567"/>
      </w:pPr>
      <w:r>
        <w:t>-</w:t>
      </w:r>
      <w:r w:rsidR="001A0A7C" w:rsidRPr="007F0FB9">
        <w:t> </w:t>
      </w:r>
      <w:r w:rsidR="007F0FB9" w:rsidRPr="007F0FB9">
        <w:t>остаток средств субвенции на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w:t>
      </w:r>
      <w:r w:rsidR="007F0FB9">
        <w:t xml:space="preserve"> в сумме 2 377,3 тыс. рублей</w:t>
      </w:r>
      <w:r w:rsidR="007F0FB9" w:rsidRPr="007F0FB9">
        <w:t xml:space="preserve"> </w:t>
      </w:r>
      <w:r w:rsidR="007F0FB9">
        <w:t>сложился в связи с экономией фонда оплаты труда за счет листов нетрудоспособности, а также изменения структуры и штатной численности работников учреждений;</w:t>
      </w:r>
    </w:p>
    <w:p w:rsidR="001A0A7C" w:rsidRDefault="008B027D" w:rsidP="001A0A7C">
      <w:pPr>
        <w:pStyle w:val="ac"/>
        <w:spacing w:before="0" w:beforeAutospacing="0" w:after="0" w:afterAutospacing="0"/>
        <w:ind w:firstLine="567"/>
      </w:pPr>
      <w:r>
        <w:t>-</w:t>
      </w:r>
      <w:r w:rsidR="001A0A7C" w:rsidRPr="00D6668D">
        <w:t> </w:t>
      </w:r>
      <w:r w:rsidR="007F0FB9" w:rsidRPr="00D6668D">
        <w:t>по средствам, выделенным на частичную компенсацию стоимости питания отдельным категориям обучающихся</w:t>
      </w:r>
      <w:r w:rsidR="00D6668D" w:rsidRPr="00D6668D">
        <w:t xml:space="preserve"> в муниципальных образовательных учреждениях в сумме 190,3 тыс. рублей – в связи с переходом с 01.09.2015 года на триместровую форму обучения и, соответственно, увеличением количества каникулярных дней</w:t>
      </w:r>
      <w:r w:rsidR="00B62B22">
        <w:t>;</w:t>
      </w:r>
    </w:p>
    <w:p w:rsidR="00B62B22" w:rsidRPr="00EB3F1B" w:rsidRDefault="008B027D" w:rsidP="00B62B22">
      <w:pPr>
        <w:pStyle w:val="ac"/>
        <w:spacing w:before="0" w:beforeAutospacing="0" w:after="0" w:afterAutospacing="0"/>
        <w:ind w:firstLine="567"/>
      </w:pPr>
      <w:r>
        <w:t>-</w:t>
      </w:r>
      <w:r w:rsidR="00B62B22" w:rsidRPr="00D6668D">
        <w:t xml:space="preserve"> по средствам, выделенным на </w:t>
      </w:r>
      <w:r w:rsidR="00B62B22">
        <w:t>оплату расходов, связанных с</w:t>
      </w:r>
      <w:r w:rsidR="00B62B22" w:rsidRPr="00D6668D">
        <w:t xml:space="preserve"> компенсаци</w:t>
      </w:r>
      <w:r w:rsidR="00B62B22">
        <w:t>ей</w:t>
      </w:r>
      <w:r w:rsidR="00B62B22" w:rsidRPr="00D6668D">
        <w:t xml:space="preserve"> </w:t>
      </w:r>
      <w:r w:rsidR="00B62B22">
        <w:t>проезда к месту учебы и обратно</w:t>
      </w:r>
      <w:r w:rsidR="00B62B22" w:rsidRPr="00D6668D">
        <w:t xml:space="preserve"> отдельным категориям обучающихся в муниципальных образовательных учреждениях в сумме </w:t>
      </w:r>
      <w:r w:rsidR="00B62B22">
        <w:t>357,9</w:t>
      </w:r>
      <w:r w:rsidR="00B62B22" w:rsidRPr="00D6668D">
        <w:t xml:space="preserve"> тыс. рублей – в связи с </w:t>
      </w:r>
      <w:r w:rsidR="00B62B22" w:rsidRPr="00EB3F1B">
        <w:t>уменьшение</w:t>
      </w:r>
      <w:r w:rsidR="000E6008">
        <w:t>м</w:t>
      </w:r>
      <w:r w:rsidR="00B62B22" w:rsidRPr="00EB3F1B">
        <w:t xml:space="preserve"> фактической численности получателей средств по сравнению с запланированной;</w:t>
      </w:r>
    </w:p>
    <w:p w:rsidR="000E6008" w:rsidRPr="00EB3F1B" w:rsidRDefault="008B027D" w:rsidP="000E6008">
      <w:pPr>
        <w:pStyle w:val="ac"/>
        <w:spacing w:before="0" w:beforeAutospacing="0" w:after="0" w:afterAutospacing="0"/>
        <w:ind w:firstLine="567"/>
      </w:pPr>
      <w:r>
        <w:t>-</w:t>
      </w:r>
      <w:r w:rsidR="000E6008" w:rsidRPr="00D6668D">
        <w:t> по средствам</w:t>
      </w:r>
      <w:r w:rsidR="000E6008">
        <w:t>, направленным на реализацию мер социальной поддержки и социального обеспечения детей-сирот и детей, оставшихся без попечения родителей</w:t>
      </w:r>
      <w:r w:rsidR="000E6008" w:rsidRPr="00D6668D">
        <w:t xml:space="preserve"> в сумме </w:t>
      </w:r>
      <w:r w:rsidR="000E6008">
        <w:t>269,9</w:t>
      </w:r>
      <w:r w:rsidR="000E6008" w:rsidRPr="00D6668D">
        <w:t xml:space="preserve"> тыс. рублей –</w:t>
      </w:r>
      <w:r w:rsidR="000E6008">
        <w:t xml:space="preserve"> </w:t>
      </w:r>
      <w:r w:rsidR="000E6008" w:rsidRPr="00EB3F1B">
        <w:t>уменьшение фактической численности получателей средств по сравнению с запланированной</w:t>
      </w:r>
      <w:r>
        <w:t xml:space="preserve">, </w:t>
      </w:r>
      <w:r w:rsidR="000E6008">
        <w:t>в связи с передачей детей-сирот в приемные семьи</w:t>
      </w:r>
      <w:r w:rsidR="000E6008" w:rsidRPr="00EB3F1B">
        <w:t>;</w:t>
      </w:r>
    </w:p>
    <w:p w:rsidR="00C703AE" w:rsidRDefault="008B027D" w:rsidP="001A0A7C">
      <w:pPr>
        <w:pStyle w:val="ac"/>
        <w:spacing w:before="0" w:beforeAutospacing="0" w:after="0" w:afterAutospacing="0"/>
        <w:ind w:firstLine="567"/>
      </w:pPr>
      <w:r>
        <w:t>-</w:t>
      </w:r>
      <w:r w:rsidR="009854FD" w:rsidRPr="007F0FB9">
        <w:t xml:space="preserve"> остаток средств субвенции на </w:t>
      </w:r>
      <w:r w:rsidR="009854FD">
        <w:t>выплату вознаграждения за выполнение функций классного руководителя в сумме 354,9 тыс. рублей</w:t>
      </w:r>
      <w:r w:rsidR="009854FD" w:rsidRPr="007F0FB9">
        <w:t xml:space="preserve"> </w:t>
      </w:r>
      <w:r w:rsidR="009854FD">
        <w:t xml:space="preserve">сложился в связи с </w:t>
      </w:r>
      <w:r w:rsidR="009854FD" w:rsidRPr="00EB3F1B">
        <w:t>уменьшение</w:t>
      </w:r>
      <w:r w:rsidR="009854FD">
        <w:t>м</w:t>
      </w:r>
      <w:r w:rsidR="009854FD" w:rsidRPr="00EB3F1B">
        <w:t xml:space="preserve"> </w:t>
      </w:r>
      <w:r w:rsidR="009854FD">
        <w:t xml:space="preserve">количества классов, соответственно, уменьшением </w:t>
      </w:r>
      <w:r w:rsidR="009854FD" w:rsidRPr="00EB3F1B">
        <w:t>фактической численности получателей средств</w:t>
      </w:r>
      <w:r w:rsidR="009854FD">
        <w:t>;</w:t>
      </w:r>
    </w:p>
    <w:p w:rsidR="00DF156A" w:rsidRPr="00EB3F1B" w:rsidRDefault="008B027D" w:rsidP="00DF156A">
      <w:pPr>
        <w:pStyle w:val="ac"/>
        <w:spacing w:before="0" w:beforeAutospacing="0" w:after="0" w:afterAutospacing="0"/>
        <w:ind w:firstLine="567"/>
      </w:pPr>
      <w:r>
        <w:t>-</w:t>
      </w:r>
      <w:r w:rsidR="00DF156A" w:rsidRPr="007F0FB9">
        <w:t xml:space="preserve"> остаток средств </w:t>
      </w:r>
      <w:r w:rsidR="00DF156A">
        <w:t>на проведение мероприятий в сфере образования (праздники, конкурсы, олимпиады) в сумме 166,2 тыс. рублей</w:t>
      </w:r>
      <w:r w:rsidR="00DF156A" w:rsidRPr="007F0FB9">
        <w:t xml:space="preserve"> </w:t>
      </w:r>
      <w:r w:rsidR="00DF156A">
        <w:t xml:space="preserve">сложился в связи с </w:t>
      </w:r>
      <w:r w:rsidR="00DF156A" w:rsidRPr="00EB3F1B">
        <w:t>экономией в результате оптимизации цены поставки товаров</w:t>
      </w:r>
      <w:r w:rsidR="00DF156A">
        <w:t>, выполнения работ, оказания услуг</w:t>
      </w:r>
      <w:r w:rsidR="00DF156A" w:rsidRPr="00EB3F1B">
        <w:t xml:space="preserve"> по итогам проведения </w:t>
      </w:r>
      <w:r w:rsidR="00DF156A">
        <w:t xml:space="preserve">конкурентных </w:t>
      </w:r>
      <w:r w:rsidR="00DF156A" w:rsidRPr="00EB3F1B">
        <w:t>процедур</w:t>
      </w:r>
      <w:r w:rsidR="00DF156A">
        <w:t>.</w:t>
      </w:r>
    </w:p>
    <w:p w:rsidR="007E4F07" w:rsidRPr="00D573B9" w:rsidRDefault="007E4F07" w:rsidP="005C098F">
      <w:pPr>
        <w:pStyle w:val="ac"/>
        <w:spacing w:before="0" w:beforeAutospacing="0" w:after="0" w:afterAutospacing="0"/>
        <w:ind w:firstLine="567"/>
        <w:rPr>
          <w:b/>
        </w:rPr>
      </w:pPr>
      <w:r w:rsidRPr="00D573B9">
        <w:t xml:space="preserve">Расходы по подразделу </w:t>
      </w:r>
      <w:r w:rsidRPr="00D573B9">
        <w:rPr>
          <w:b/>
        </w:rPr>
        <w:t>0707 «Молодежная политика и оздоровление детей»</w:t>
      </w:r>
      <w:r w:rsidR="005C098F" w:rsidRPr="00D573B9">
        <w:t xml:space="preserve"> в 201</w:t>
      </w:r>
      <w:r w:rsidR="00B270F5">
        <w:t>5</w:t>
      </w:r>
      <w:r w:rsidRPr="00D573B9">
        <w:t xml:space="preserve"> году составили </w:t>
      </w:r>
      <w:r w:rsidR="00B270F5">
        <w:rPr>
          <w:b/>
        </w:rPr>
        <w:t>16 630,4</w:t>
      </w:r>
      <w:r w:rsidRPr="00D573B9">
        <w:rPr>
          <w:b/>
        </w:rPr>
        <w:t xml:space="preserve"> тыс. рублей</w:t>
      </w:r>
      <w:r w:rsidRPr="00D573B9">
        <w:t xml:space="preserve">, что на </w:t>
      </w:r>
      <w:r w:rsidR="00B270F5">
        <w:rPr>
          <w:b/>
        </w:rPr>
        <w:t>700,7</w:t>
      </w:r>
      <w:r w:rsidRPr="00D573B9">
        <w:rPr>
          <w:b/>
        </w:rPr>
        <w:t xml:space="preserve"> тыс. руб</w:t>
      </w:r>
      <w:r w:rsidR="00A7765C">
        <w:rPr>
          <w:b/>
        </w:rPr>
        <w:t>лей</w:t>
      </w:r>
      <w:r w:rsidRPr="00D573B9">
        <w:t xml:space="preserve"> меньше утвержд</w:t>
      </w:r>
      <w:r w:rsidR="00B25E8E">
        <w:t>е</w:t>
      </w:r>
      <w:r w:rsidRPr="00D573B9">
        <w:t>нных решение</w:t>
      </w:r>
      <w:r w:rsidR="005C098F" w:rsidRPr="00D573B9">
        <w:t>м о бюджете ассигнований на 201</w:t>
      </w:r>
      <w:r w:rsidR="00B270F5">
        <w:t>5</w:t>
      </w:r>
      <w:r w:rsidRPr="00D573B9">
        <w:t xml:space="preserve"> год.</w:t>
      </w:r>
      <w:r w:rsidR="006C0603">
        <w:t xml:space="preserve"> Исполнение составило </w:t>
      </w:r>
      <w:r w:rsidR="006C0603" w:rsidRPr="006C0603">
        <w:rPr>
          <w:b/>
        </w:rPr>
        <w:t>9</w:t>
      </w:r>
      <w:r w:rsidR="00B270F5">
        <w:rPr>
          <w:b/>
        </w:rPr>
        <w:t>6,0</w:t>
      </w:r>
      <w:r w:rsidR="006C0603" w:rsidRPr="006C0603">
        <w:rPr>
          <w:b/>
        </w:rPr>
        <w:t>%</w:t>
      </w:r>
      <w:r w:rsidR="006C0603">
        <w:t xml:space="preserve"> к уточненным плановым назначениям.</w:t>
      </w:r>
      <w:r w:rsidRPr="00D573B9">
        <w:t xml:space="preserve"> По сравнению с первоначальными параметрами – </w:t>
      </w:r>
      <w:r w:rsidR="00B270F5">
        <w:rPr>
          <w:b/>
        </w:rPr>
        <w:t>9 616,7</w:t>
      </w:r>
      <w:r w:rsidRPr="00D573B9">
        <w:rPr>
          <w:b/>
        </w:rPr>
        <w:t xml:space="preserve"> тыс. руб</w:t>
      </w:r>
      <w:r w:rsidR="00A7765C">
        <w:rPr>
          <w:b/>
        </w:rPr>
        <w:t>лей</w:t>
      </w:r>
      <w:r w:rsidRPr="00D573B9">
        <w:t xml:space="preserve"> фактические расходы увеличились на </w:t>
      </w:r>
      <w:r w:rsidR="00B270F5">
        <w:rPr>
          <w:b/>
        </w:rPr>
        <w:t>7 013,7</w:t>
      </w:r>
      <w:r w:rsidRPr="00D573B9">
        <w:rPr>
          <w:b/>
        </w:rPr>
        <w:t xml:space="preserve"> тыс. руб</w:t>
      </w:r>
      <w:r w:rsidR="00A7765C">
        <w:rPr>
          <w:b/>
        </w:rPr>
        <w:t>лей</w:t>
      </w:r>
      <w:r w:rsidRPr="00D573B9">
        <w:t xml:space="preserve"> или </w:t>
      </w:r>
      <w:r w:rsidR="00D573B9" w:rsidRPr="00D573B9">
        <w:rPr>
          <w:b/>
        </w:rPr>
        <w:t>в 1</w:t>
      </w:r>
      <w:r w:rsidR="00B270F5">
        <w:rPr>
          <w:b/>
        </w:rPr>
        <w:t>,7</w:t>
      </w:r>
      <w:r w:rsidRPr="00D573B9">
        <w:rPr>
          <w:b/>
        </w:rPr>
        <w:t xml:space="preserve"> раза.</w:t>
      </w:r>
    </w:p>
    <w:p w:rsidR="007E4F07" w:rsidRPr="00A47523" w:rsidRDefault="007E4F07" w:rsidP="005C098F">
      <w:pPr>
        <w:pStyle w:val="ac"/>
        <w:spacing w:before="0" w:beforeAutospacing="0" w:after="0" w:afterAutospacing="0"/>
        <w:ind w:firstLine="567"/>
      </w:pPr>
      <w:r w:rsidRPr="00C34DF2">
        <w:t xml:space="preserve">Причиной невыполнения плановых назначений по данному подразделу в части </w:t>
      </w:r>
      <w:r w:rsidR="00C34DF2" w:rsidRPr="00C34DF2">
        <w:t>организации отдыха детей в каникулярное время</w:t>
      </w:r>
      <w:r w:rsidRPr="00C34DF2">
        <w:t xml:space="preserve"> яв</w:t>
      </w:r>
      <w:r w:rsidR="00C34DF2" w:rsidRPr="00C34DF2">
        <w:t>и</w:t>
      </w:r>
      <w:r w:rsidRPr="00C34DF2">
        <w:t>л</w:t>
      </w:r>
      <w:r w:rsidR="00C34DF2" w:rsidRPr="00C34DF2">
        <w:t>ось уменьшение фактической численности получателей бюджетных средств по сравнению с запланированной</w:t>
      </w:r>
      <w:r w:rsidRPr="00C34DF2">
        <w:t>.</w:t>
      </w:r>
    </w:p>
    <w:p w:rsidR="00B270F5" w:rsidRDefault="00525E98" w:rsidP="00334A56">
      <w:pPr>
        <w:pStyle w:val="a6"/>
        <w:ind w:firstLine="567"/>
      </w:pPr>
      <w:r w:rsidRPr="00A47523">
        <w:rPr>
          <w:rFonts w:ascii="Times New Roman" w:hAnsi="Times New Roman"/>
          <w:color w:val="auto"/>
          <w:szCs w:val="24"/>
        </w:rPr>
        <w:t xml:space="preserve">В сравнении с </w:t>
      </w:r>
      <w:r w:rsidRPr="00A47523">
        <w:rPr>
          <w:rFonts w:ascii="Times New Roman" w:hAnsi="Times New Roman"/>
          <w:iCs/>
          <w:color w:val="auto"/>
          <w:szCs w:val="24"/>
        </w:rPr>
        <w:t>показателями 201</w:t>
      </w:r>
      <w:r w:rsidR="00B270F5">
        <w:rPr>
          <w:rFonts w:ascii="Times New Roman" w:hAnsi="Times New Roman"/>
          <w:iCs/>
          <w:color w:val="auto"/>
          <w:szCs w:val="24"/>
        </w:rPr>
        <w:t>4</w:t>
      </w:r>
      <w:r w:rsidRPr="00A47523">
        <w:rPr>
          <w:rFonts w:ascii="Times New Roman" w:hAnsi="Times New Roman"/>
          <w:iCs/>
          <w:color w:val="auto"/>
          <w:szCs w:val="24"/>
        </w:rPr>
        <w:t xml:space="preserve"> года </w:t>
      </w:r>
      <w:r w:rsidRPr="00A47523">
        <w:rPr>
          <w:rFonts w:ascii="Times New Roman" w:hAnsi="Times New Roman"/>
          <w:b/>
          <w:iCs/>
          <w:color w:val="auto"/>
          <w:szCs w:val="24"/>
        </w:rPr>
        <w:t>(</w:t>
      </w:r>
      <w:r w:rsidR="00B270F5">
        <w:rPr>
          <w:rFonts w:ascii="Times New Roman" w:hAnsi="Times New Roman"/>
          <w:b/>
          <w:iCs/>
          <w:color w:val="auto"/>
          <w:szCs w:val="24"/>
        </w:rPr>
        <w:t>18 769,8</w:t>
      </w:r>
      <w:r w:rsidRPr="00A47523">
        <w:rPr>
          <w:rFonts w:ascii="Times New Roman" w:hAnsi="Times New Roman"/>
          <w:b/>
          <w:iCs/>
          <w:color w:val="auto"/>
          <w:szCs w:val="24"/>
        </w:rPr>
        <w:t xml:space="preserve"> тыс. руб</w:t>
      </w:r>
      <w:r w:rsidR="00A7765C">
        <w:rPr>
          <w:rFonts w:ascii="Times New Roman" w:hAnsi="Times New Roman"/>
          <w:b/>
          <w:iCs/>
          <w:color w:val="auto"/>
          <w:szCs w:val="24"/>
        </w:rPr>
        <w:t>лей</w:t>
      </w:r>
      <w:r w:rsidRPr="00A47523">
        <w:rPr>
          <w:rFonts w:ascii="Times New Roman" w:hAnsi="Times New Roman"/>
          <w:iCs/>
          <w:color w:val="auto"/>
          <w:szCs w:val="24"/>
        </w:rPr>
        <w:t xml:space="preserve">) фактические расходы по данному разделу </w:t>
      </w:r>
      <w:r w:rsidRPr="00A47523">
        <w:rPr>
          <w:rFonts w:ascii="Times New Roman" w:hAnsi="Times New Roman"/>
          <w:b/>
          <w:iCs/>
          <w:color w:val="auto"/>
          <w:szCs w:val="24"/>
        </w:rPr>
        <w:t>уменьшились</w:t>
      </w:r>
      <w:r w:rsidRPr="00A47523">
        <w:rPr>
          <w:rFonts w:ascii="Times New Roman" w:hAnsi="Times New Roman"/>
          <w:iCs/>
          <w:color w:val="auto"/>
          <w:szCs w:val="24"/>
        </w:rPr>
        <w:t xml:space="preserve"> </w:t>
      </w:r>
      <w:r w:rsidRPr="00A47523">
        <w:rPr>
          <w:rFonts w:ascii="Times New Roman" w:hAnsi="Times New Roman"/>
          <w:b/>
          <w:iCs/>
          <w:color w:val="auto"/>
          <w:szCs w:val="24"/>
        </w:rPr>
        <w:t xml:space="preserve">на </w:t>
      </w:r>
      <w:r w:rsidR="00B270F5">
        <w:rPr>
          <w:rFonts w:ascii="Times New Roman" w:hAnsi="Times New Roman"/>
          <w:b/>
          <w:iCs/>
          <w:color w:val="auto"/>
          <w:szCs w:val="24"/>
        </w:rPr>
        <w:t>2 139,4</w:t>
      </w:r>
      <w:r w:rsidRPr="00A47523">
        <w:rPr>
          <w:rFonts w:ascii="Times New Roman" w:hAnsi="Times New Roman"/>
          <w:b/>
          <w:iCs/>
          <w:color w:val="auto"/>
          <w:szCs w:val="24"/>
        </w:rPr>
        <w:t xml:space="preserve"> тыс. руб</w:t>
      </w:r>
      <w:r w:rsidR="00A7765C">
        <w:rPr>
          <w:rFonts w:ascii="Times New Roman" w:hAnsi="Times New Roman"/>
          <w:b/>
          <w:iCs/>
          <w:color w:val="auto"/>
          <w:szCs w:val="24"/>
        </w:rPr>
        <w:t>лей</w:t>
      </w:r>
      <w:r w:rsidRPr="00A47523">
        <w:rPr>
          <w:rFonts w:ascii="Times New Roman" w:hAnsi="Times New Roman"/>
          <w:iCs/>
          <w:color w:val="auto"/>
          <w:szCs w:val="24"/>
        </w:rPr>
        <w:t xml:space="preserve"> </w:t>
      </w:r>
      <w:r w:rsidRPr="00F4709E">
        <w:rPr>
          <w:rFonts w:ascii="Times New Roman" w:hAnsi="Times New Roman"/>
          <w:iCs/>
          <w:color w:val="auto"/>
          <w:szCs w:val="24"/>
        </w:rPr>
        <w:t xml:space="preserve">или на </w:t>
      </w:r>
      <w:r w:rsidR="00B270F5" w:rsidRPr="00F4709E">
        <w:rPr>
          <w:rFonts w:ascii="Times New Roman" w:hAnsi="Times New Roman"/>
          <w:b/>
          <w:iCs/>
          <w:color w:val="auto"/>
          <w:szCs w:val="24"/>
        </w:rPr>
        <w:t>11</w:t>
      </w:r>
      <w:r w:rsidRPr="00F4709E">
        <w:rPr>
          <w:rFonts w:ascii="Times New Roman" w:hAnsi="Times New Roman"/>
          <w:b/>
          <w:iCs/>
          <w:color w:val="auto"/>
          <w:szCs w:val="24"/>
        </w:rPr>
        <w:t>,4%.</w:t>
      </w:r>
    </w:p>
    <w:p w:rsidR="007E4F07" w:rsidRPr="00125267" w:rsidRDefault="007E4F07" w:rsidP="00DB627B">
      <w:pPr>
        <w:pStyle w:val="ac"/>
        <w:spacing w:before="0" w:beforeAutospacing="0" w:after="0" w:afterAutospacing="0"/>
        <w:ind w:firstLine="567"/>
      </w:pPr>
      <w:r w:rsidRPr="00A47523">
        <w:t xml:space="preserve">Расходы по подразделу </w:t>
      </w:r>
      <w:r w:rsidRPr="00A47523">
        <w:rPr>
          <w:b/>
        </w:rPr>
        <w:t>0709 «Другие вопросы в</w:t>
      </w:r>
      <w:r w:rsidRPr="00125267">
        <w:rPr>
          <w:b/>
        </w:rPr>
        <w:t xml:space="preserve"> области образования»</w:t>
      </w:r>
      <w:r w:rsidR="00525E98" w:rsidRPr="00125267">
        <w:t xml:space="preserve"> в 201</w:t>
      </w:r>
      <w:r w:rsidR="00CF5500" w:rsidRPr="00CF5500">
        <w:t>5</w:t>
      </w:r>
      <w:r w:rsidRPr="00125267">
        <w:t xml:space="preserve"> году составили </w:t>
      </w:r>
      <w:r w:rsidR="00CF5500" w:rsidRPr="00CF5500">
        <w:rPr>
          <w:b/>
        </w:rPr>
        <w:t>83</w:t>
      </w:r>
      <w:r w:rsidR="00CF5500">
        <w:rPr>
          <w:b/>
          <w:lang w:val="en-US"/>
        </w:rPr>
        <w:t> </w:t>
      </w:r>
      <w:r w:rsidR="00CF5500">
        <w:rPr>
          <w:b/>
        </w:rPr>
        <w:t>920,3</w:t>
      </w:r>
      <w:r w:rsidRPr="00125267">
        <w:rPr>
          <w:b/>
        </w:rPr>
        <w:t xml:space="preserve"> тыс. руб</w:t>
      </w:r>
      <w:r w:rsidR="00A7765C">
        <w:rPr>
          <w:b/>
        </w:rPr>
        <w:t>лей</w:t>
      </w:r>
      <w:r w:rsidRPr="00125267">
        <w:t xml:space="preserve">, что на </w:t>
      </w:r>
      <w:r w:rsidR="00CF5500">
        <w:rPr>
          <w:b/>
        </w:rPr>
        <w:t>981,0</w:t>
      </w:r>
      <w:r w:rsidRPr="00125267">
        <w:rPr>
          <w:b/>
        </w:rPr>
        <w:t xml:space="preserve"> тыс. руб</w:t>
      </w:r>
      <w:r w:rsidR="00A7765C">
        <w:rPr>
          <w:b/>
        </w:rPr>
        <w:t>лей</w:t>
      </w:r>
      <w:r w:rsidRPr="00125267">
        <w:t xml:space="preserve"> меньше утвержд</w:t>
      </w:r>
      <w:r w:rsidR="00B25E8E">
        <w:t>е</w:t>
      </w:r>
      <w:r w:rsidRPr="00125267">
        <w:t>нных решением о бюджете ассиг</w:t>
      </w:r>
      <w:r w:rsidR="00525E98" w:rsidRPr="00125267">
        <w:t>нований на 201</w:t>
      </w:r>
      <w:r w:rsidR="00CF5500">
        <w:t>5</w:t>
      </w:r>
      <w:r w:rsidRPr="00125267">
        <w:t xml:space="preserve"> год. </w:t>
      </w:r>
      <w:r w:rsidR="00572FA5">
        <w:t xml:space="preserve">Исполнение составило </w:t>
      </w:r>
      <w:r w:rsidR="00572FA5">
        <w:rPr>
          <w:b/>
        </w:rPr>
        <w:t>98,</w:t>
      </w:r>
      <w:r w:rsidR="00CF5500">
        <w:rPr>
          <w:b/>
        </w:rPr>
        <w:t>8</w:t>
      </w:r>
      <w:r w:rsidR="00572FA5" w:rsidRPr="006C0603">
        <w:rPr>
          <w:b/>
        </w:rPr>
        <w:t>%</w:t>
      </w:r>
      <w:r w:rsidR="00572FA5">
        <w:t xml:space="preserve"> к уточненным плановым назначениям.</w:t>
      </w:r>
      <w:r w:rsidR="00572FA5" w:rsidRPr="00D573B9">
        <w:t xml:space="preserve"> </w:t>
      </w:r>
      <w:r w:rsidRPr="00125267">
        <w:t xml:space="preserve">По сравнению с первоначальными параметрами – </w:t>
      </w:r>
      <w:r w:rsidR="00CF5500">
        <w:rPr>
          <w:b/>
        </w:rPr>
        <w:t>88 232,7</w:t>
      </w:r>
      <w:r w:rsidRPr="00125267">
        <w:rPr>
          <w:b/>
        </w:rPr>
        <w:t xml:space="preserve"> тыс. руб</w:t>
      </w:r>
      <w:r w:rsidR="00A7765C">
        <w:rPr>
          <w:b/>
        </w:rPr>
        <w:t>лей</w:t>
      </w:r>
      <w:r w:rsidRPr="00125267">
        <w:t>, фактическ</w:t>
      </w:r>
      <w:r w:rsidR="00125267" w:rsidRPr="00125267">
        <w:t xml:space="preserve">ие расходы </w:t>
      </w:r>
      <w:r w:rsidR="00CF5500">
        <w:t>уменьшились</w:t>
      </w:r>
      <w:r w:rsidRPr="00125267">
        <w:t xml:space="preserve"> на </w:t>
      </w:r>
      <w:r w:rsidR="00CF5500">
        <w:rPr>
          <w:b/>
        </w:rPr>
        <w:t>4 312,4</w:t>
      </w:r>
      <w:r w:rsidRPr="00125267">
        <w:rPr>
          <w:b/>
        </w:rPr>
        <w:t xml:space="preserve"> тыс. руб</w:t>
      </w:r>
      <w:r w:rsidR="00A7765C">
        <w:rPr>
          <w:b/>
        </w:rPr>
        <w:t>лей</w:t>
      </w:r>
      <w:r w:rsidRPr="00125267">
        <w:t xml:space="preserve"> или </w:t>
      </w:r>
      <w:r w:rsidR="00125267" w:rsidRPr="00125267">
        <w:rPr>
          <w:b/>
        </w:rPr>
        <w:t xml:space="preserve">на </w:t>
      </w:r>
      <w:r w:rsidR="00CF5500">
        <w:rPr>
          <w:b/>
        </w:rPr>
        <w:t>4,9</w:t>
      </w:r>
      <w:r w:rsidRPr="00125267">
        <w:rPr>
          <w:b/>
        </w:rPr>
        <w:t>%</w:t>
      </w:r>
      <w:r w:rsidRPr="00125267">
        <w:t>.</w:t>
      </w:r>
    </w:p>
    <w:p w:rsidR="00726231" w:rsidRDefault="00726231" w:rsidP="00726231">
      <w:pPr>
        <w:pStyle w:val="ac"/>
        <w:spacing w:before="0" w:beforeAutospacing="0" w:after="0" w:afterAutospacing="0"/>
        <w:ind w:firstLine="567"/>
      </w:pPr>
      <w:r w:rsidRPr="00726231">
        <w:t>Н</w:t>
      </w:r>
      <w:r w:rsidR="007E4F07" w:rsidRPr="00726231">
        <w:t>е</w:t>
      </w:r>
      <w:r w:rsidRPr="00726231">
        <w:t>выполнение</w:t>
      </w:r>
      <w:r w:rsidR="007E4F07" w:rsidRPr="00726231">
        <w:t xml:space="preserve"> плановых назначений по данному подразделу </w:t>
      </w:r>
      <w:r w:rsidRPr="00726231">
        <w:t>обусловлено сложившейся</w:t>
      </w:r>
      <w:r w:rsidRPr="00EB3F1B">
        <w:t xml:space="preserve"> экономией в результате оптимизации цены поставки товаров</w:t>
      </w:r>
      <w:r>
        <w:t>, выполнения работ, оказания услуг</w:t>
      </w:r>
      <w:r w:rsidRPr="00EB3F1B">
        <w:t xml:space="preserve"> по итогам проведения </w:t>
      </w:r>
      <w:r>
        <w:t xml:space="preserve">конкурентных </w:t>
      </w:r>
      <w:r w:rsidRPr="00EB3F1B">
        <w:t>процедур</w:t>
      </w:r>
      <w:r>
        <w:t>.</w:t>
      </w:r>
    </w:p>
    <w:p w:rsidR="00836B19" w:rsidRPr="00EB3F1B" w:rsidRDefault="00836B19" w:rsidP="00726231">
      <w:pPr>
        <w:pStyle w:val="ac"/>
        <w:spacing w:before="0" w:beforeAutospacing="0" w:after="0" w:afterAutospacing="0"/>
        <w:ind w:firstLine="567"/>
      </w:pPr>
    </w:p>
    <w:p w:rsidR="00FA25B3" w:rsidRDefault="00221AA6" w:rsidP="00221AA6">
      <w:pPr>
        <w:ind w:firstLine="567"/>
      </w:pPr>
      <w:r w:rsidRPr="00FA25B3">
        <w:t>Исполнение по разделу</w:t>
      </w:r>
      <w:r w:rsidRPr="00FA25B3">
        <w:rPr>
          <w:b/>
        </w:rPr>
        <w:t xml:space="preserve"> </w:t>
      </w:r>
      <w:r w:rsidR="002816BD" w:rsidRPr="00FA25B3">
        <w:rPr>
          <w:b/>
          <w:bCs/>
        </w:rPr>
        <w:t>0800 «Культура</w:t>
      </w:r>
      <w:r w:rsidR="00B37D35" w:rsidRPr="00FA25B3">
        <w:rPr>
          <w:b/>
          <w:bCs/>
        </w:rPr>
        <w:t>,</w:t>
      </w:r>
      <w:r w:rsidRPr="00125267">
        <w:rPr>
          <w:b/>
          <w:bCs/>
        </w:rPr>
        <w:t xml:space="preserve"> кинематог</w:t>
      </w:r>
      <w:r w:rsidR="002816BD">
        <w:rPr>
          <w:b/>
          <w:bCs/>
        </w:rPr>
        <w:t>рафия</w:t>
      </w:r>
      <w:r w:rsidRPr="00125267">
        <w:rPr>
          <w:b/>
          <w:bCs/>
        </w:rPr>
        <w:t>»</w:t>
      </w:r>
      <w:r w:rsidRPr="00125267">
        <w:rPr>
          <w:b/>
        </w:rPr>
        <w:t xml:space="preserve"> </w:t>
      </w:r>
      <w:r w:rsidRPr="00125267">
        <w:t xml:space="preserve">составило </w:t>
      </w:r>
      <w:r w:rsidR="00FA25B3">
        <w:rPr>
          <w:b/>
        </w:rPr>
        <w:t>154 684,7</w:t>
      </w:r>
      <w:r w:rsidRPr="00125267">
        <w:rPr>
          <w:b/>
        </w:rPr>
        <w:t xml:space="preserve"> тыс. руб</w:t>
      </w:r>
      <w:r w:rsidR="00A7765C">
        <w:rPr>
          <w:b/>
        </w:rPr>
        <w:t>лей</w:t>
      </w:r>
      <w:r w:rsidRPr="00125267">
        <w:t xml:space="preserve"> </w:t>
      </w:r>
      <w:r w:rsidR="00841027">
        <w:t>(</w:t>
      </w:r>
      <w:r w:rsidR="00841027" w:rsidRPr="00DD0B57">
        <w:rPr>
          <w:b/>
        </w:rPr>
        <w:t>4,0%</w:t>
      </w:r>
      <w:r w:rsidR="00841027">
        <w:t xml:space="preserve"> </w:t>
      </w:r>
      <w:r w:rsidR="00841027" w:rsidRPr="002B7AC3">
        <w:t>от общей суммы расходов бюджета</w:t>
      </w:r>
      <w:r w:rsidR="00841027">
        <w:t xml:space="preserve"> на 2015 год) </w:t>
      </w:r>
      <w:r w:rsidRPr="00125267">
        <w:t xml:space="preserve">или </w:t>
      </w:r>
      <w:r w:rsidR="00FA25B3">
        <w:rPr>
          <w:b/>
        </w:rPr>
        <w:t>99,9</w:t>
      </w:r>
      <w:r w:rsidRPr="00125267">
        <w:rPr>
          <w:b/>
        </w:rPr>
        <w:t>%</w:t>
      </w:r>
      <w:r w:rsidRPr="00125267">
        <w:t xml:space="preserve"> к плановым назначениям в последней редакции и </w:t>
      </w:r>
      <w:r w:rsidR="00FA25B3">
        <w:rPr>
          <w:b/>
        </w:rPr>
        <w:t>99,7</w:t>
      </w:r>
      <w:r w:rsidRPr="00125267">
        <w:rPr>
          <w:b/>
        </w:rPr>
        <w:t>%</w:t>
      </w:r>
      <w:r w:rsidRPr="00125267">
        <w:t xml:space="preserve"> к первоначально утвержденным ас</w:t>
      </w:r>
      <w:r w:rsidR="00125267" w:rsidRPr="00125267">
        <w:t>сигнованиям. По отношению к 201</w:t>
      </w:r>
      <w:r w:rsidR="00FA25B3">
        <w:t>4</w:t>
      </w:r>
      <w:r w:rsidRPr="00125267">
        <w:t xml:space="preserve"> году расходы на культуру в абсолютном значении</w:t>
      </w:r>
      <w:r w:rsidRPr="00D35E3D">
        <w:rPr>
          <w:color w:val="FF0000"/>
        </w:rPr>
        <w:t xml:space="preserve"> </w:t>
      </w:r>
      <w:r w:rsidR="00FA25B3">
        <w:rPr>
          <w:b/>
        </w:rPr>
        <w:t>уменьшились</w:t>
      </w:r>
      <w:r w:rsidRPr="003106F3">
        <w:t xml:space="preserve"> на </w:t>
      </w:r>
      <w:r w:rsidR="00FA25B3">
        <w:rPr>
          <w:b/>
        </w:rPr>
        <w:t>85 358,2</w:t>
      </w:r>
      <w:r w:rsidRPr="003106F3">
        <w:rPr>
          <w:b/>
        </w:rPr>
        <w:t xml:space="preserve"> тыс. руб</w:t>
      </w:r>
      <w:r w:rsidR="00A7765C">
        <w:rPr>
          <w:b/>
        </w:rPr>
        <w:t>лей</w:t>
      </w:r>
      <w:r w:rsidR="00021AC0" w:rsidRPr="003106F3">
        <w:t xml:space="preserve"> или </w:t>
      </w:r>
      <w:r w:rsidR="00FA25B3">
        <w:t>на 35,6%.</w:t>
      </w:r>
    </w:p>
    <w:p w:rsidR="00221AA6" w:rsidRPr="00F828E0" w:rsidRDefault="00221AA6" w:rsidP="00DB627B">
      <w:pPr>
        <w:pStyle w:val="ac"/>
        <w:spacing w:before="0" w:beforeAutospacing="0" w:after="0" w:afterAutospacing="0"/>
        <w:ind w:firstLine="567"/>
      </w:pPr>
      <w:r w:rsidRPr="00021AC0">
        <w:t xml:space="preserve">Расходы по подразделу </w:t>
      </w:r>
      <w:r w:rsidRPr="00021AC0">
        <w:rPr>
          <w:b/>
        </w:rPr>
        <w:t>0801 «Культура»</w:t>
      </w:r>
      <w:r w:rsidR="00021AC0" w:rsidRPr="00021AC0">
        <w:t xml:space="preserve"> в 201</w:t>
      </w:r>
      <w:r w:rsidR="00786212">
        <w:t>5</w:t>
      </w:r>
      <w:r w:rsidRPr="00021AC0">
        <w:t xml:space="preserve"> году составили </w:t>
      </w:r>
      <w:r w:rsidR="00786212">
        <w:rPr>
          <w:b/>
        </w:rPr>
        <w:t>132 065,0</w:t>
      </w:r>
      <w:r w:rsidR="00A7765C">
        <w:rPr>
          <w:b/>
        </w:rPr>
        <w:t xml:space="preserve"> тыс. рублей</w:t>
      </w:r>
      <w:r w:rsidR="003778CB">
        <w:rPr>
          <w:b/>
        </w:rPr>
        <w:t xml:space="preserve"> </w:t>
      </w:r>
      <w:r w:rsidR="003778CB">
        <w:t>(исполнение</w:t>
      </w:r>
      <w:r w:rsidR="003778CB" w:rsidRPr="003778CB">
        <w:t xml:space="preserve"> </w:t>
      </w:r>
      <w:r w:rsidR="00786212">
        <w:rPr>
          <w:b/>
        </w:rPr>
        <w:t>99,97</w:t>
      </w:r>
      <w:r w:rsidR="003778CB" w:rsidRPr="003778CB">
        <w:rPr>
          <w:b/>
        </w:rPr>
        <w:t>%</w:t>
      </w:r>
      <w:r w:rsidR="003778CB" w:rsidRPr="003778CB">
        <w:t xml:space="preserve"> к утвержденным плановым назначениям)</w:t>
      </w:r>
      <w:r w:rsidRPr="003778CB">
        <w:t>,</w:t>
      </w:r>
      <w:r w:rsidR="003778CB">
        <w:t xml:space="preserve"> что на </w:t>
      </w:r>
      <w:r w:rsidR="00786212">
        <w:rPr>
          <w:b/>
        </w:rPr>
        <w:t>44,1</w:t>
      </w:r>
      <w:r w:rsidR="00A7765C">
        <w:rPr>
          <w:b/>
        </w:rPr>
        <w:t xml:space="preserve"> тыс. рублей</w:t>
      </w:r>
      <w:r w:rsidRPr="00021AC0">
        <w:rPr>
          <w:b/>
        </w:rPr>
        <w:t xml:space="preserve"> меньше </w:t>
      </w:r>
      <w:r w:rsidRPr="00021AC0">
        <w:t>утвержд</w:t>
      </w:r>
      <w:r w:rsidR="00B25E8E">
        <w:t>е</w:t>
      </w:r>
      <w:r w:rsidRPr="00021AC0">
        <w:t>нных решение</w:t>
      </w:r>
      <w:r w:rsidR="00021AC0" w:rsidRPr="00021AC0">
        <w:t>м о бюджете ассигнований на 201</w:t>
      </w:r>
      <w:r w:rsidR="00786212">
        <w:t>5</w:t>
      </w:r>
      <w:r w:rsidRPr="00021AC0">
        <w:t xml:space="preserve"> год. По сравнению с первоначальными параметрами – </w:t>
      </w:r>
      <w:r w:rsidR="00786212">
        <w:rPr>
          <w:b/>
        </w:rPr>
        <w:t>133 060,9</w:t>
      </w:r>
      <w:r w:rsidRPr="00021AC0">
        <w:rPr>
          <w:b/>
        </w:rPr>
        <w:t xml:space="preserve"> тыс. руб</w:t>
      </w:r>
      <w:r w:rsidR="00A7765C">
        <w:rPr>
          <w:b/>
        </w:rPr>
        <w:t>лей</w:t>
      </w:r>
      <w:r w:rsidRPr="00021AC0">
        <w:t xml:space="preserve"> фактические расходы</w:t>
      </w:r>
      <w:r w:rsidRPr="00021AC0">
        <w:rPr>
          <w:b/>
        </w:rPr>
        <w:t xml:space="preserve"> </w:t>
      </w:r>
      <w:r w:rsidR="00786212">
        <w:rPr>
          <w:b/>
        </w:rPr>
        <w:t>уменьши</w:t>
      </w:r>
      <w:r w:rsidRPr="00021AC0">
        <w:rPr>
          <w:b/>
        </w:rPr>
        <w:t>лись</w:t>
      </w:r>
      <w:r w:rsidR="00021AC0">
        <w:t xml:space="preserve"> на </w:t>
      </w:r>
      <w:r w:rsidR="00786212">
        <w:rPr>
          <w:b/>
        </w:rPr>
        <w:t>995,9</w:t>
      </w:r>
      <w:r w:rsidR="00021AC0" w:rsidRPr="00021AC0">
        <w:rPr>
          <w:b/>
        </w:rPr>
        <w:t xml:space="preserve"> тыс. руб</w:t>
      </w:r>
      <w:r w:rsidR="00A7765C">
        <w:rPr>
          <w:b/>
        </w:rPr>
        <w:t>лей</w:t>
      </w:r>
      <w:r w:rsidR="00F828E0">
        <w:rPr>
          <w:b/>
        </w:rPr>
        <w:t xml:space="preserve"> </w:t>
      </w:r>
      <w:r w:rsidR="00F828E0" w:rsidRPr="00F828E0">
        <w:t>(экономия субсидии на финансовое обеспечение выполнения муниципального задания на оказание муниципальных услуг</w:t>
      </w:r>
      <w:r w:rsidR="00C5620E">
        <w:t xml:space="preserve"> (выполнения работ</w:t>
      </w:r>
      <w:r w:rsidR="00F828E0" w:rsidRPr="00F828E0">
        <w:t>)</w:t>
      </w:r>
      <w:r w:rsidR="00C5620E">
        <w:t>)</w:t>
      </w:r>
      <w:r w:rsidR="00F828E0" w:rsidRPr="00F828E0">
        <w:t>.</w:t>
      </w:r>
      <w:r w:rsidRPr="00F828E0">
        <w:t xml:space="preserve"> </w:t>
      </w:r>
    </w:p>
    <w:p w:rsidR="00221AA6" w:rsidRPr="00E32E9D" w:rsidRDefault="00221AA6" w:rsidP="00DB627B">
      <w:pPr>
        <w:pStyle w:val="ac"/>
        <w:spacing w:before="0" w:beforeAutospacing="0" w:after="0" w:afterAutospacing="0"/>
        <w:ind w:firstLine="567"/>
      </w:pPr>
      <w:r w:rsidRPr="00E32E9D">
        <w:t xml:space="preserve">Расходы по подразделу </w:t>
      </w:r>
      <w:r w:rsidRPr="00E32E9D">
        <w:rPr>
          <w:b/>
        </w:rPr>
        <w:t>0804 «Другие вопросы в области культуры</w:t>
      </w:r>
      <w:r w:rsidR="00786212">
        <w:rPr>
          <w:b/>
        </w:rPr>
        <w:t>, кинематографии</w:t>
      </w:r>
      <w:r w:rsidRPr="00E32E9D">
        <w:rPr>
          <w:b/>
        </w:rPr>
        <w:t>»</w:t>
      </w:r>
      <w:r w:rsidR="003778CB" w:rsidRPr="00E32E9D">
        <w:t xml:space="preserve"> в 201</w:t>
      </w:r>
      <w:r w:rsidR="00786212">
        <w:t>5</w:t>
      </w:r>
      <w:r w:rsidRPr="00E32E9D">
        <w:t xml:space="preserve"> году составили </w:t>
      </w:r>
      <w:r w:rsidR="003778CB" w:rsidRPr="00E32E9D">
        <w:rPr>
          <w:b/>
        </w:rPr>
        <w:t>2</w:t>
      </w:r>
      <w:r w:rsidR="00786212">
        <w:rPr>
          <w:b/>
        </w:rPr>
        <w:t>2 619,7</w:t>
      </w:r>
      <w:r w:rsidRPr="00E32E9D">
        <w:rPr>
          <w:b/>
        </w:rPr>
        <w:t xml:space="preserve"> тыс. руб</w:t>
      </w:r>
      <w:r w:rsidR="00A7765C">
        <w:rPr>
          <w:b/>
        </w:rPr>
        <w:t>лей</w:t>
      </w:r>
      <w:r w:rsidRPr="00E32E9D">
        <w:t xml:space="preserve">, что на </w:t>
      </w:r>
      <w:r w:rsidR="00786212">
        <w:rPr>
          <w:b/>
        </w:rPr>
        <w:t>36,4</w:t>
      </w:r>
      <w:r w:rsidR="00A7765C">
        <w:rPr>
          <w:b/>
        </w:rPr>
        <w:t xml:space="preserve"> тыс. рублей</w:t>
      </w:r>
      <w:r w:rsidRPr="00E32E9D">
        <w:rPr>
          <w:b/>
        </w:rPr>
        <w:t xml:space="preserve"> меньше</w:t>
      </w:r>
      <w:r w:rsidRPr="00E32E9D">
        <w:t xml:space="preserve"> утвержд</w:t>
      </w:r>
      <w:r w:rsidR="00B25E8E">
        <w:t>е</w:t>
      </w:r>
      <w:r w:rsidRPr="00E32E9D">
        <w:t>нных решением о бюджете ассигно</w:t>
      </w:r>
      <w:r w:rsidR="003778CB" w:rsidRPr="00E32E9D">
        <w:t>ваний на 201</w:t>
      </w:r>
      <w:r w:rsidR="00786212">
        <w:t>5</w:t>
      </w:r>
      <w:r w:rsidRPr="00E32E9D">
        <w:t xml:space="preserve"> год. По сравнению с первоначальными параметрами – </w:t>
      </w:r>
      <w:r w:rsidR="00786212">
        <w:rPr>
          <w:b/>
        </w:rPr>
        <w:t>22 073,8</w:t>
      </w:r>
      <w:r w:rsidRPr="00E32E9D">
        <w:rPr>
          <w:b/>
        </w:rPr>
        <w:t xml:space="preserve"> тыс. руб</w:t>
      </w:r>
      <w:r w:rsidR="00A7765C">
        <w:rPr>
          <w:b/>
        </w:rPr>
        <w:t>лей</w:t>
      </w:r>
      <w:r w:rsidRPr="00E32E9D">
        <w:t xml:space="preserve">, фактические расходы </w:t>
      </w:r>
      <w:r w:rsidRPr="00E32E9D">
        <w:rPr>
          <w:b/>
        </w:rPr>
        <w:t>возросли</w:t>
      </w:r>
      <w:r w:rsidRPr="00E32E9D">
        <w:t xml:space="preserve"> на </w:t>
      </w:r>
      <w:r w:rsidR="00786212">
        <w:rPr>
          <w:b/>
        </w:rPr>
        <w:t>545,9</w:t>
      </w:r>
      <w:r w:rsidRPr="00E32E9D">
        <w:rPr>
          <w:b/>
        </w:rPr>
        <w:t xml:space="preserve"> тыс. руб</w:t>
      </w:r>
      <w:r w:rsidR="00A7765C">
        <w:t>лей</w:t>
      </w:r>
      <w:r w:rsidRPr="00E32E9D">
        <w:t xml:space="preserve"> или на </w:t>
      </w:r>
      <w:r w:rsidR="00786212">
        <w:rPr>
          <w:b/>
        </w:rPr>
        <w:t>2,5</w:t>
      </w:r>
      <w:r w:rsidRPr="00E32E9D">
        <w:rPr>
          <w:b/>
        </w:rPr>
        <w:t>%</w:t>
      </w:r>
      <w:r w:rsidR="00F828E0">
        <w:rPr>
          <w:b/>
        </w:rPr>
        <w:t xml:space="preserve"> </w:t>
      </w:r>
      <w:r w:rsidRPr="00E32E9D">
        <w:t xml:space="preserve">(расходы на </w:t>
      </w:r>
      <w:r w:rsidR="00F828E0">
        <w:t>выплату компенсации за неиспользованный отпуск при увольнении работников в связи с сокращением</w:t>
      </w:r>
      <w:r w:rsidRPr="00E32E9D">
        <w:t>).</w:t>
      </w:r>
    </w:p>
    <w:p w:rsidR="00625FD4" w:rsidRPr="0021138A" w:rsidRDefault="00625FD4" w:rsidP="00221AA6">
      <w:pPr>
        <w:pStyle w:val="ac"/>
        <w:spacing w:before="0" w:beforeAutospacing="0" w:after="0" w:afterAutospacing="0"/>
        <w:ind w:firstLine="539"/>
      </w:pPr>
    </w:p>
    <w:p w:rsidR="00221AA6" w:rsidRPr="0021138A" w:rsidRDefault="00221AA6" w:rsidP="00221AA6">
      <w:pPr>
        <w:ind w:firstLine="567"/>
      </w:pPr>
      <w:r w:rsidRPr="0021138A">
        <w:t>Исполнение по разделу</w:t>
      </w:r>
      <w:r w:rsidRPr="0021138A">
        <w:rPr>
          <w:b/>
        </w:rPr>
        <w:t xml:space="preserve"> </w:t>
      </w:r>
      <w:r w:rsidRPr="0021138A">
        <w:rPr>
          <w:b/>
          <w:bCs/>
        </w:rPr>
        <w:t>0900 «Здравоохранение»</w:t>
      </w:r>
      <w:r w:rsidRPr="0021138A">
        <w:t xml:space="preserve"> составило </w:t>
      </w:r>
      <w:r w:rsidR="00B81ACB">
        <w:rPr>
          <w:b/>
        </w:rPr>
        <w:t>25 778,2</w:t>
      </w:r>
      <w:r w:rsidRPr="0021138A">
        <w:rPr>
          <w:b/>
        </w:rPr>
        <w:t xml:space="preserve"> тыс. руб</w:t>
      </w:r>
      <w:r w:rsidR="00A7765C">
        <w:rPr>
          <w:b/>
        </w:rPr>
        <w:t>лей</w:t>
      </w:r>
      <w:r w:rsidRPr="0021138A">
        <w:t xml:space="preserve"> </w:t>
      </w:r>
      <w:r w:rsidR="00841027">
        <w:t>(</w:t>
      </w:r>
      <w:r w:rsidR="00841027" w:rsidRPr="00DD0B57">
        <w:rPr>
          <w:b/>
        </w:rPr>
        <w:t>0,67%</w:t>
      </w:r>
      <w:r w:rsidR="00841027">
        <w:t xml:space="preserve"> </w:t>
      </w:r>
      <w:r w:rsidR="00841027" w:rsidRPr="002B7AC3">
        <w:t>от общей суммы расходов бюджета</w:t>
      </w:r>
      <w:r w:rsidR="00841027">
        <w:t xml:space="preserve"> на 2015 год) </w:t>
      </w:r>
      <w:r w:rsidRPr="0021138A">
        <w:t xml:space="preserve">или </w:t>
      </w:r>
      <w:r w:rsidR="0021138A" w:rsidRPr="0021138A">
        <w:rPr>
          <w:b/>
        </w:rPr>
        <w:t>9</w:t>
      </w:r>
      <w:r w:rsidR="00B81ACB">
        <w:rPr>
          <w:b/>
        </w:rPr>
        <w:t>3,8</w:t>
      </w:r>
      <w:r w:rsidRPr="0021138A">
        <w:rPr>
          <w:b/>
        </w:rPr>
        <w:t xml:space="preserve">% </w:t>
      </w:r>
      <w:r w:rsidRPr="0021138A">
        <w:t xml:space="preserve">к плановым назначениям и к первоначальному плану. </w:t>
      </w:r>
    </w:p>
    <w:p w:rsidR="00221AA6" w:rsidRPr="00922D25" w:rsidRDefault="0021138A" w:rsidP="00221AA6">
      <w:pPr>
        <w:ind w:firstLine="567"/>
      </w:pPr>
      <w:r w:rsidRPr="0021138A">
        <w:t>По отношению к 201</w:t>
      </w:r>
      <w:r w:rsidR="001A6589">
        <w:t>4</w:t>
      </w:r>
      <w:r w:rsidR="00221AA6" w:rsidRPr="0021138A">
        <w:t xml:space="preserve"> году расходы на здравоохранение </w:t>
      </w:r>
      <w:r w:rsidR="00E26547" w:rsidRPr="0021138A">
        <w:t>уменьшились</w:t>
      </w:r>
      <w:r w:rsidR="00221AA6" w:rsidRPr="0021138A">
        <w:t xml:space="preserve"> на </w:t>
      </w:r>
      <w:r w:rsidR="001A6589">
        <w:rPr>
          <w:b/>
        </w:rPr>
        <w:t>156 979,6</w:t>
      </w:r>
      <w:r w:rsidR="00221AA6" w:rsidRPr="0021138A">
        <w:rPr>
          <w:b/>
        </w:rPr>
        <w:t xml:space="preserve"> тыс. руб</w:t>
      </w:r>
      <w:r w:rsidR="00A7765C">
        <w:rPr>
          <w:b/>
        </w:rPr>
        <w:t>лей</w:t>
      </w:r>
      <w:r w:rsidR="00221AA6" w:rsidRPr="0021138A">
        <w:t xml:space="preserve"> или </w:t>
      </w:r>
      <w:r w:rsidR="001A6589">
        <w:rPr>
          <w:b/>
        </w:rPr>
        <w:t xml:space="preserve">в 7,1 </w:t>
      </w:r>
      <w:r w:rsidR="001A6589" w:rsidRPr="00922D25">
        <w:rPr>
          <w:b/>
        </w:rPr>
        <w:t>раза</w:t>
      </w:r>
      <w:r w:rsidR="00221AA6" w:rsidRPr="00922D25">
        <w:rPr>
          <w:b/>
        </w:rPr>
        <w:t xml:space="preserve">, </w:t>
      </w:r>
      <w:r w:rsidR="00221AA6" w:rsidRPr="00922D25">
        <w:t xml:space="preserve">по причине </w:t>
      </w:r>
      <w:r w:rsidR="00922D25" w:rsidRPr="00922D25">
        <w:t>передачи</w:t>
      </w:r>
      <w:r w:rsidR="00221AA6" w:rsidRPr="00922D25">
        <w:t xml:space="preserve"> всех учреждений здравоохранения Воскресенского муниципального района на </w:t>
      </w:r>
      <w:r w:rsidR="008D2B75" w:rsidRPr="00922D25">
        <w:t>уровень</w:t>
      </w:r>
      <w:r w:rsidR="00922D25" w:rsidRPr="00922D25">
        <w:t xml:space="preserve"> Московской области</w:t>
      </w:r>
      <w:r w:rsidR="00221AA6" w:rsidRPr="00922D25">
        <w:t>.</w:t>
      </w:r>
    </w:p>
    <w:p w:rsidR="006D10A2" w:rsidRDefault="006D10A2" w:rsidP="006D10A2">
      <w:pPr>
        <w:ind w:firstLine="567"/>
        <w:rPr>
          <w:b/>
        </w:rPr>
      </w:pPr>
      <w:r w:rsidRPr="00922D25">
        <w:t>В 2015 году расходы осуществлялись только по подразделу</w:t>
      </w:r>
      <w:r>
        <w:t xml:space="preserve"> </w:t>
      </w:r>
      <w:r w:rsidR="00221AA6" w:rsidRPr="007A0433">
        <w:rPr>
          <w:b/>
        </w:rPr>
        <w:t>0909 «Другие вопросы в области здравоохранения»</w:t>
      </w:r>
      <w:r w:rsidR="001E1E70" w:rsidRPr="007A0433">
        <w:t xml:space="preserve"> </w:t>
      </w:r>
      <w:r>
        <w:t>и</w:t>
      </w:r>
      <w:r w:rsidR="00221AA6" w:rsidRPr="007A0433">
        <w:t xml:space="preserve"> составили </w:t>
      </w:r>
      <w:r>
        <w:rPr>
          <w:b/>
        </w:rPr>
        <w:t>25 778,2</w:t>
      </w:r>
      <w:r w:rsidR="00221AA6" w:rsidRPr="007A0433">
        <w:rPr>
          <w:b/>
        </w:rPr>
        <w:t xml:space="preserve"> тыс. руб</w:t>
      </w:r>
      <w:r w:rsidR="00A7765C">
        <w:rPr>
          <w:b/>
        </w:rPr>
        <w:t>лей</w:t>
      </w:r>
      <w:r>
        <w:rPr>
          <w:b/>
        </w:rPr>
        <w:t xml:space="preserve"> или 93,8%.</w:t>
      </w:r>
    </w:p>
    <w:p w:rsidR="006D10A2" w:rsidRPr="006D10A2" w:rsidRDefault="006D10A2" w:rsidP="006D10A2">
      <w:pPr>
        <w:ind w:firstLine="567"/>
      </w:pPr>
      <w:r w:rsidRPr="006D10A2">
        <w:t xml:space="preserve">Причиной неисполнения бюджетных ассигнований </w:t>
      </w:r>
      <w:r>
        <w:t xml:space="preserve">явился тот факт, что в части обеспечения полноценным питанием беременных женщин, кормящих матерей, а также детей в возрасте до 3-х лет финансирование осуществлялось по фактической потребности. </w:t>
      </w:r>
    </w:p>
    <w:p w:rsidR="00221AA6" w:rsidRPr="007A0433" w:rsidRDefault="00221AA6" w:rsidP="00221AA6">
      <w:pPr>
        <w:ind w:firstLine="567"/>
        <w:rPr>
          <w:b/>
        </w:rPr>
      </w:pPr>
    </w:p>
    <w:p w:rsidR="00221AA6" w:rsidRPr="00625FD4" w:rsidRDefault="00221AA6" w:rsidP="00221AA6">
      <w:pPr>
        <w:ind w:firstLine="567"/>
      </w:pPr>
      <w:r w:rsidRPr="00B86905">
        <w:t>Исполнение по разделу</w:t>
      </w:r>
      <w:r w:rsidRPr="00B86905">
        <w:rPr>
          <w:b/>
        </w:rPr>
        <w:t xml:space="preserve"> </w:t>
      </w:r>
      <w:r w:rsidRPr="00B86905">
        <w:rPr>
          <w:b/>
          <w:bCs/>
        </w:rPr>
        <w:t>1000 «Социальная политика»</w:t>
      </w:r>
      <w:r w:rsidRPr="00B86905">
        <w:t xml:space="preserve"> составило </w:t>
      </w:r>
      <w:r w:rsidR="005576D7" w:rsidRPr="00B86905">
        <w:rPr>
          <w:b/>
        </w:rPr>
        <w:t>173 033,2</w:t>
      </w:r>
      <w:r w:rsidR="00A7765C" w:rsidRPr="00B86905">
        <w:rPr>
          <w:b/>
        </w:rPr>
        <w:t xml:space="preserve"> тыс. рублей</w:t>
      </w:r>
      <w:r w:rsidRPr="00B86905">
        <w:rPr>
          <w:b/>
        </w:rPr>
        <w:t xml:space="preserve"> </w:t>
      </w:r>
      <w:r w:rsidR="007F6DF7">
        <w:t>(</w:t>
      </w:r>
      <w:r w:rsidR="00841027" w:rsidRPr="00DD0B57">
        <w:rPr>
          <w:b/>
        </w:rPr>
        <w:t>4,47</w:t>
      </w:r>
      <w:r w:rsidR="007F6DF7" w:rsidRPr="00DD0B57">
        <w:rPr>
          <w:b/>
        </w:rPr>
        <w:t>%</w:t>
      </w:r>
      <w:r w:rsidR="007F6DF7">
        <w:t xml:space="preserve"> </w:t>
      </w:r>
      <w:r w:rsidR="007F6DF7" w:rsidRPr="002B7AC3">
        <w:t>от общей суммы расходов бюджета</w:t>
      </w:r>
      <w:r w:rsidR="007F6DF7">
        <w:t xml:space="preserve"> на 2015 год) </w:t>
      </w:r>
      <w:r w:rsidRPr="00B86905">
        <w:t xml:space="preserve">или </w:t>
      </w:r>
      <w:r w:rsidR="005576D7" w:rsidRPr="00B86905">
        <w:rPr>
          <w:b/>
        </w:rPr>
        <w:t>99,7%</w:t>
      </w:r>
      <w:r w:rsidRPr="00B86905">
        <w:t xml:space="preserve"> к плановым назначениям (</w:t>
      </w:r>
      <w:r w:rsidR="005576D7" w:rsidRPr="00B86905">
        <w:rPr>
          <w:b/>
        </w:rPr>
        <w:t>173 505,1</w:t>
      </w:r>
      <w:r w:rsidRPr="00B86905">
        <w:rPr>
          <w:b/>
        </w:rPr>
        <w:t xml:space="preserve"> тыс. руб</w:t>
      </w:r>
      <w:r w:rsidR="00A7765C" w:rsidRPr="00B86905">
        <w:rPr>
          <w:b/>
        </w:rPr>
        <w:t>лей</w:t>
      </w:r>
      <w:r w:rsidRPr="00B86905">
        <w:t>). По сравнению с первоначальным планом бюджета (</w:t>
      </w:r>
      <w:r w:rsidR="005576D7" w:rsidRPr="00B86905">
        <w:rPr>
          <w:b/>
        </w:rPr>
        <w:t>189 750,7</w:t>
      </w:r>
      <w:r w:rsidRPr="00B86905">
        <w:rPr>
          <w:b/>
        </w:rPr>
        <w:t xml:space="preserve"> тыс. руб</w:t>
      </w:r>
      <w:r w:rsidR="00A7765C" w:rsidRPr="00B86905">
        <w:rPr>
          <w:b/>
        </w:rPr>
        <w:t>лей</w:t>
      </w:r>
      <w:r w:rsidRPr="00B86905">
        <w:t xml:space="preserve">) расходы </w:t>
      </w:r>
      <w:r w:rsidR="00625FD4" w:rsidRPr="00B86905">
        <w:t xml:space="preserve">на социальную политику </w:t>
      </w:r>
      <w:r w:rsidR="005576D7" w:rsidRPr="00B86905">
        <w:t>уменьшились</w:t>
      </w:r>
      <w:r w:rsidRPr="00B86905">
        <w:t xml:space="preserve"> на </w:t>
      </w:r>
      <w:r w:rsidR="005576D7" w:rsidRPr="00B86905">
        <w:rPr>
          <w:b/>
        </w:rPr>
        <w:t>16 717,5</w:t>
      </w:r>
      <w:r w:rsidR="00A7765C" w:rsidRPr="00B86905">
        <w:rPr>
          <w:b/>
        </w:rPr>
        <w:t xml:space="preserve"> тыс. рублей</w:t>
      </w:r>
      <w:r w:rsidR="00B324FC" w:rsidRPr="00B86905">
        <w:rPr>
          <w:b/>
        </w:rPr>
        <w:t>,</w:t>
      </w:r>
      <w:r w:rsidRPr="00B86905">
        <w:t xml:space="preserve"> исполнение составило </w:t>
      </w:r>
      <w:r w:rsidR="005576D7" w:rsidRPr="00B86905">
        <w:rPr>
          <w:b/>
        </w:rPr>
        <w:t>91,2</w:t>
      </w:r>
      <w:r w:rsidRPr="00B86905">
        <w:rPr>
          <w:b/>
        </w:rPr>
        <w:t>%</w:t>
      </w:r>
      <w:r w:rsidRPr="00B86905">
        <w:t>.</w:t>
      </w:r>
    </w:p>
    <w:p w:rsidR="00221AA6" w:rsidRPr="00625FD4" w:rsidRDefault="007A0433" w:rsidP="00221AA6">
      <w:pPr>
        <w:ind w:firstLine="567"/>
      </w:pPr>
      <w:r w:rsidRPr="00625FD4">
        <w:t>По отношению к 201</w:t>
      </w:r>
      <w:r w:rsidR="00B86905">
        <w:t>4</w:t>
      </w:r>
      <w:r w:rsidR="00221AA6" w:rsidRPr="00625FD4">
        <w:t xml:space="preserve"> году расходы на социальную политику </w:t>
      </w:r>
      <w:r w:rsidR="00221AA6" w:rsidRPr="00625FD4">
        <w:rPr>
          <w:b/>
        </w:rPr>
        <w:t>у</w:t>
      </w:r>
      <w:r w:rsidR="00625FD4" w:rsidRPr="00625FD4">
        <w:rPr>
          <w:b/>
        </w:rPr>
        <w:t>величились</w:t>
      </w:r>
      <w:r w:rsidR="00221AA6" w:rsidRPr="00625FD4">
        <w:t xml:space="preserve"> на </w:t>
      </w:r>
      <w:r w:rsidR="00B86905">
        <w:rPr>
          <w:b/>
        </w:rPr>
        <w:t>4 321,0</w:t>
      </w:r>
      <w:r w:rsidR="00221AA6" w:rsidRPr="00625FD4">
        <w:rPr>
          <w:b/>
        </w:rPr>
        <w:t xml:space="preserve"> тыс. руб</w:t>
      </w:r>
      <w:r w:rsidR="00A7765C">
        <w:rPr>
          <w:b/>
        </w:rPr>
        <w:t>лей</w:t>
      </w:r>
      <w:r w:rsidR="00221AA6" w:rsidRPr="00625FD4">
        <w:t xml:space="preserve"> или на </w:t>
      </w:r>
      <w:r w:rsidR="00B86905">
        <w:rPr>
          <w:b/>
        </w:rPr>
        <w:t>2,6</w:t>
      </w:r>
      <w:r w:rsidR="00221AA6" w:rsidRPr="00625FD4">
        <w:rPr>
          <w:b/>
        </w:rPr>
        <w:t>%</w:t>
      </w:r>
      <w:r w:rsidR="00221AA6" w:rsidRPr="00625FD4">
        <w:t xml:space="preserve">. </w:t>
      </w:r>
    </w:p>
    <w:p w:rsidR="00221AA6" w:rsidRPr="00625FD4" w:rsidRDefault="00625FD4" w:rsidP="007A7130">
      <w:pPr>
        <w:ind w:firstLine="567"/>
      </w:pPr>
      <w:r w:rsidRPr="00625FD4">
        <w:t>В 201</w:t>
      </w:r>
      <w:r w:rsidR="00B86905">
        <w:t>5</w:t>
      </w:r>
      <w:r w:rsidR="00221AA6" w:rsidRPr="00625FD4">
        <w:t xml:space="preserve"> году бюджетные средства были направлены на финансирование следующих расходов в области социальной политики:</w:t>
      </w:r>
    </w:p>
    <w:p w:rsidR="00221AA6" w:rsidRPr="00BB3619" w:rsidRDefault="00B86905" w:rsidP="007A7130">
      <w:pPr>
        <w:autoSpaceDE w:val="0"/>
        <w:autoSpaceDN w:val="0"/>
        <w:adjustRightInd w:val="0"/>
        <w:ind w:firstLine="567"/>
        <w:rPr>
          <w:b/>
        </w:rPr>
      </w:pPr>
      <w:r w:rsidRPr="00B86905">
        <w:rPr>
          <w:b/>
        </w:rPr>
        <w:t>1001 «П</w:t>
      </w:r>
      <w:r w:rsidR="00221AA6" w:rsidRPr="00B86905">
        <w:rPr>
          <w:b/>
        </w:rPr>
        <w:t>енсионное обеспечение</w:t>
      </w:r>
      <w:r w:rsidRPr="00B86905">
        <w:rPr>
          <w:b/>
        </w:rPr>
        <w:t>»</w:t>
      </w:r>
      <w:r w:rsidR="00221AA6" w:rsidRPr="00BB3619">
        <w:t xml:space="preserve"> </w:t>
      </w:r>
      <w:r w:rsidR="007A7130" w:rsidRPr="00E2256A">
        <w:t>–</w:t>
      </w:r>
      <w:r w:rsidR="008B027D">
        <w:t xml:space="preserve"> </w:t>
      </w:r>
      <w:r w:rsidR="00221AA6" w:rsidRPr="00BB3619">
        <w:t xml:space="preserve">доплаты к пенсиям муниципальных служащих – </w:t>
      </w:r>
      <w:r w:rsidR="00BB3619" w:rsidRPr="00BB3619">
        <w:rPr>
          <w:b/>
        </w:rPr>
        <w:t>7 </w:t>
      </w:r>
      <w:r w:rsidR="00875538">
        <w:rPr>
          <w:b/>
        </w:rPr>
        <w:t>3</w:t>
      </w:r>
      <w:r w:rsidR="00BB3619" w:rsidRPr="00BB3619">
        <w:rPr>
          <w:b/>
        </w:rPr>
        <w:t>3</w:t>
      </w:r>
      <w:r w:rsidR="00875538">
        <w:rPr>
          <w:b/>
        </w:rPr>
        <w:t>1</w:t>
      </w:r>
      <w:r w:rsidR="00BB3619" w:rsidRPr="00BB3619">
        <w:rPr>
          <w:b/>
        </w:rPr>
        <w:t>,4</w:t>
      </w:r>
      <w:r w:rsidR="00221AA6" w:rsidRPr="00BB3619">
        <w:rPr>
          <w:b/>
        </w:rPr>
        <w:t xml:space="preserve"> тыс. руб</w:t>
      </w:r>
      <w:r w:rsidR="00A7765C">
        <w:rPr>
          <w:b/>
        </w:rPr>
        <w:t>лей</w:t>
      </w:r>
      <w:r w:rsidR="00221AA6" w:rsidRPr="00BB3619">
        <w:t xml:space="preserve"> или </w:t>
      </w:r>
      <w:r w:rsidR="008D1057">
        <w:rPr>
          <w:b/>
        </w:rPr>
        <w:t>100</w:t>
      </w:r>
      <w:r w:rsidR="00221AA6" w:rsidRPr="00BB3619">
        <w:rPr>
          <w:b/>
        </w:rPr>
        <w:t>%</w:t>
      </w:r>
      <w:r w:rsidR="00221AA6" w:rsidRPr="00BB3619">
        <w:t xml:space="preserve"> от уточненных бюджетных ассигнований и </w:t>
      </w:r>
      <w:r w:rsidR="00875538" w:rsidRPr="00875538">
        <w:rPr>
          <w:b/>
        </w:rPr>
        <w:t>94,3</w:t>
      </w:r>
      <w:r w:rsidR="00221AA6" w:rsidRPr="00BB3619">
        <w:rPr>
          <w:b/>
        </w:rPr>
        <w:t>%</w:t>
      </w:r>
      <w:r w:rsidR="00221AA6" w:rsidRPr="00BB3619">
        <w:t xml:space="preserve"> к первоначальному плану по дан</w:t>
      </w:r>
      <w:r w:rsidR="00BB3619" w:rsidRPr="00BB3619">
        <w:t>ным расходам. В сравнении с 201</w:t>
      </w:r>
      <w:r w:rsidR="00875538">
        <w:t>4</w:t>
      </w:r>
      <w:r w:rsidR="00221AA6" w:rsidRPr="00BB3619">
        <w:t xml:space="preserve"> годом расходы увеличились на </w:t>
      </w:r>
      <w:r w:rsidR="00875538">
        <w:rPr>
          <w:b/>
        </w:rPr>
        <w:t>294,0</w:t>
      </w:r>
      <w:r w:rsidR="00221AA6" w:rsidRPr="00BB3619">
        <w:rPr>
          <w:b/>
        </w:rPr>
        <w:t xml:space="preserve"> тыс. рублей</w:t>
      </w:r>
      <w:r w:rsidR="00221AA6" w:rsidRPr="00BB3619">
        <w:t xml:space="preserve"> или на </w:t>
      </w:r>
      <w:r w:rsidR="00875538">
        <w:rPr>
          <w:b/>
        </w:rPr>
        <w:t>4,2</w:t>
      </w:r>
      <w:r w:rsidR="00221AA6" w:rsidRPr="00BB3619">
        <w:rPr>
          <w:b/>
        </w:rPr>
        <w:t xml:space="preserve">%. </w:t>
      </w:r>
    </w:p>
    <w:p w:rsidR="00875538" w:rsidRDefault="00221AA6" w:rsidP="00E02056">
      <w:pPr>
        <w:widowControl w:val="0"/>
        <w:tabs>
          <w:tab w:val="left" w:pos="708"/>
        </w:tabs>
        <w:suppressAutoHyphens/>
        <w:autoSpaceDE w:val="0"/>
        <w:autoSpaceDN w:val="0"/>
        <w:adjustRightInd w:val="0"/>
        <w:ind w:firstLine="567"/>
      </w:pPr>
      <w:r w:rsidRPr="005A599B">
        <w:t>Причиной увеличения расходов по данному подразделу по сравнению</w:t>
      </w:r>
      <w:r w:rsidR="00BB3619" w:rsidRPr="005A599B">
        <w:t xml:space="preserve"> с 201</w:t>
      </w:r>
      <w:r w:rsidR="00875538">
        <w:t>4</w:t>
      </w:r>
      <w:r w:rsidR="00B324FC" w:rsidRPr="005A599B">
        <w:t xml:space="preserve"> годом</w:t>
      </w:r>
      <w:r w:rsidRPr="005A599B">
        <w:t xml:space="preserve"> является увеличение числа лиц</w:t>
      </w:r>
      <w:r w:rsidR="00B324FC" w:rsidRPr="005A599B">
        <w:t>,</w:t>
      </w:r>
      <w:r w:rsidRPr="005A599B">
        <w:t xml:space="preserve"> имеющих право на получение муниципально</w:t>
      </w:r>
      <w:r w:rsidR="00E02056" w:rsidRPr="005A599B">
        <w:t>й надбавки к пенсии по старости</w:t>
      </w:r>
      <w:r w:rsidR="00875538">
        <w:t>.</w:t>
      </w:r>
    </w:p>
    <w:p w:rsidR="00C06AC4" w:rsidRPr="002E796A" w:rsidRDefault="00875538" w:rsidP="00C06AC4">
      <w:pPr>
        <w:autoSpaceDE w:val="0"/>
        <w:autoSpaceDN w:val="0"/>
        <w:adjustRightInd w:val="0"/>
        <w:ind w:firstLine="567"/>
      </w:pPr>
      <w:r w:rsidRPr="00BB3619">
        <w:rPr>
          <w:b/>
        </w:rPr>
        <w:t>1003</w:t>
      </w:r>
      <w:r w:rsidRPr="00BB3619">
        <w:t xml:space="preserve"> </w:t>
      </w:r>
      <w:r w:rsidRPr="00875538">
        <w:rPr>
          <w:b/>
        </w:rPr>
        <w:t>«С</w:t>
      </w:r>
      <w:r w:rsidR="00221AA6" w:rsidRPr="00875538">
        <w:rPr>
          <w:b/>
        </w:rPr>
        <w:t>оциальное обеспечение населения</w:t>
      </w:r>
      <w:r w:rsidRPr="00875538">
        <w:rPr>
          <w:b/>
        </w:rPr>
        <w:t>»</w:t>
      </w:r>
      <w:r>
        <w:t xml:space="preserve"> </w:t>
      </w:r>
      <w:r w:rsidR="00221AA6" w:rsidRPr="00BB3619">
        <w:t xml:space="preserve">– </w:t>
      </w:r>
      <w:r>
        <w:rPr>
          <w:b/>
        </w:rPr>
        <w:t>82 175,2 </w:t>
      </w:r>
      <w:r w:rsidR="00221AA6" w:rsidRPr="00BB3619">
        <w:rPr>
          <w:b/>
        </w:rPr>
        <w:t>тыс.</w:t>
      </w:r>
      <w:r>
        <w:rPr>
          <w:b/>
        </w:rPr>
        <w:t> </w:t>
      </w:r>
      <w:r w:rsidR="00221AA6" w:rsidRPr="00BB3619">
        <w:rPr>
          <w:b/>
        </w:rPr>
        <w:t>рублей</w:t>
      </w:r>
      <w:r w:rsidR="00221AA6" w:rsidRPr="00BB3619">
        <w:t xml:space="preserve">. </w:t>
      </w:r>
      <w:bookmarkStart w:id="2" w:name="OLE_LINK5"/>
      <w:bookmarkStart w:id="3" w:name="OLE_LINK6"/>
      <w:r w:rsidR="00221AA6" w:rsidRPr="00BB3619">
        <w:t xml:space="preserve">Исполнение составило </w:t>
      </w:r>
      <w:bookmarkEnd w:id="2"/>
      <w:bookmarkEnd w:id="3"/>
      <w:r w:rsidR="00BB3619" w:rsidRPr="00BB3619">
        <w:rPr>
          <w:b/>
        </w:rPr>
        <w:t>9</w:t>
      </w:r>
      <w:r>
        <w:rPr>
          <w:b/>
        </w:rPr>
        <w:t>9</w:t>
      </w:r>
      <w:r w:rsidR="00BB3619" w:rsidRPr="00BB3619">
        <w:rPr>
          <w:b/>
        </w:rPr>
        <w:t>,9</w:t>
      </w:r>
      <w:r w:rsidR="00221AA6" w:rsidRPr="00BB3619">
        <w:rPr>
          <w:b/>
        </w:rPr>
        <w:t>%</w:t>
      </w:r>
      <w:r w:rsidR="00221AA6" w:rsidRPr="00BB3619">
        <w:t xml:space="preserve"> от уточненных бюджетных ассигнований и </w:t>
      </w:r>
      <w:r>
        <w:rPr>
          <w:b/>
        </w:rPr>
        <w:t>98,6</w:t>
      </w:r>
      <w:r w:rsidR="00221AA6" w:rsidRPr="00BB3619">
        <w:rPr>
          <w:b/>
        </w:rPr>
        <w:t>%</w:t>
      </w:r>
      <w:r w:rsidR="00221AA6" w:rsidRPr="00BB3619">
        <w:t xml:space="preserve"> от первоначально утвержденных ассигнований.</w:t>
      </w:r>
      <w:r w:rsidR="00C06AC4">
        <w:t xml:space="preserve"> В сравнении с 2014</w:t>
      </w:r>
      <w:r w:rsidR="00C06AC4" w:rsidRPr="002E796A">
        <w:t xml:space="preserve"> годом расходы </w:t>
      </w:r>
      <w:r w:rsidR="00C06AC4">
        <w:t>уменьшились</w:t>
      </w:r>
      <w:r w:rsidR="00C06AC4" w:rsidRPr="002E796A">
        <w:t xml:space="preserve"> на </w:t>
      </w:r>
      <w:r w:rsidR="00C06AC4">
        <w:rPr>
          <w:b/>
        </w:rPr>
        <w:t>2 287,9</w:t>
      </w:r>
      <w:r w:rsidR="00C06AC4" w:rsidRPr="002E796A">
        <w:rPr>
          <w:b/>
        </w:rPr>
        <w:t xml:space="preserve"> тыс. рублей</w:t>
      </w:r>
      <w:r w:rsidR="00C06AC4" w:rsidRPr="002E796A">
        <w:t xml:space="preserve"> или </w:t>
      </w:r>
      <w:r w:rsidR="00C06AC4">
        <w:t xml:space="preserve">на </w:t>
      </w:r>
      <w:r w:rsidR="00C06AC4">
        <w:rPr>
          <w:b/>
        </w:rPr>
        <w:t>2,7</w:t>
      </w:r>
      <w:r w:rsidR="00C06AC4" w:rsidRPr="00311FB2">
        <w:rPr>
          <w:b/>
        </w:rPr>
        <w:t>%.</w:t>
      </w:r>
    </w:p>
    <w:p w:rsidR="00221AA6" w:rsidRDefault="00221AA6" w:rsidP="007A7130">
      <w:pPr>
        <w:autoSpaceDE w:val="0"/>
        <w:autoSpaceDN w:val="0"/>
        <w:adjustRightInd w:val="0"/>
        <w:ind w:firstLine="567"/>
      </w:pPr>
      <w:r w:rsidRPr="00BB3619">
        <w:t>Испо</w:t>
      </w:r>
      <w:r w:rsidR="00BB3619">
        <w:t>лнение по расходам составило:</w:t>
      </w:r>
    </w:p>
    <w:p w:rsidR="005C19F3" w:rsidRDefault="008B027D" w:rsidP="005C19F3">
      <w:pPr>
        <w:ind w:firstLine="567"/>
        <w:rPr>
          <w:b/>
        </w:rPr>
      </w:pPr>
      <w:r>
        <w:t>-</w:t>
      </w:r>
      <w:r w:rsidR="005C19F3" w:rsidRPr="00E2256A">
        <w:t> </w:t>
      </w:r>
      <w:r w:rsidR="005C19F3">
        <w:t>обеспечение жильем отдельных категорий граждан, установленных Федеральным законом от 12.01.1995 № 5-ФЗ «О ветеранах» и от 24.11.1995 № 181-ФЗ «О социальной защите инвалидов в Российской Федерации»</w:t>
      </w:r>
      <w:r w:rsidR="005C19F3" w:rsidRPr="009D657E">
        <w:t xml:space="preserve"> – </w:t>
      </w:r>
      <w:r w:rsidR="005C19F3" w:rsidRPr="009D657E">
        <w:rPr>
          <w:b/>
        </w:rPr>
        <w:t>100,0</w:t>
      </w:r>
      <w:r w:rsidR="005C19F3">
        <w:rPr>
          <w:b/>
        </w:rPr>
        <w:t>%;</w:t>
      </w:r>
    </w:p>
    <w:p w:rsidR="005C19F3" w:rsidRDefault="008B027D" w:rsidP="005C19F3">
      <w:pPr>
        <w:ind w:firstLine="567"/>
        <w:rPr>
          <w:b/>
        </w:rPr>
      </w:pPr>
      <w:r>
        <w:t>-</w:t>
      </w:r>
      <w:r w:rsidR="005C19F3" w:rsidRPr="005C19F3">
        <w:t xml:space="preserve"> резервный фонд на непредвиденные расходы – </w:t>
      </w:r>
      <w:r w:rsidR="005C19F3" w:rsidRPr="005C19F3">
        <w:rPr>
          <w:b/>
        </w:rPr>
        <w:t>100,0%;</w:t>
      </w:r>
    </w:p>
    <w:p w:rsidR="00FD60DE" w:rsidRPr="000F3F4F" w:rsidRDefault="008B027D" w:rsidP="00FD60DE">
      <w:pPr>
        <w:autoSpaceDE w:val="0"/>
        <w:autoSpaceDN w:val="0"/>
        <w:adjustRightInd w:val="0"/>
        <w:ind w:firstLine="567"/>
      </w:pPr>
      <w:r>
        <w:t>-</w:t>
      </w:r>
      <w:r w:rsidR="007A7130" w:rsidRPr="00E2256A">
        <w:t> </w:t>
      </w:r>
      <w:r w:rsidR="00FD60DE" w:rsidRPr="000F3F4F">
        <w:t xml:space="preserve">единовременные выплаты Почетным гражданам Воскресенского района – </w:t>
      </w:r>
      <w:r w:rsidR="005C19F3">
        <w:rPr>
          <w:b/>
        </w:rPr>
        <w:t>100</w:t>
      </w:r>
      <w:r w:rsidR="00162202">
        <w:rPr>
          <w:b/>
        </w:rPr>
        <w:t>,0</w:t>
      </w:r>
      <w:r w:rsidR="00FD60DE" w:rsidRPr="000F3F4F">
        <w:rPr>
          <w:b/>
        </w:rPr>
        <w:t>%</w:t>
      </w:r>
      <w:r w:rsidR="005C19F3">
        <w:rPr>
          <w:b/>
        </w:rPr>
        <w:t>;</w:t>
      </w:r>
      <w:r w:rsidR="00FD60DE" w:rsidRPr="000F3F4F">
        <w:t xml:space="preserve"> </w:t>
      </w:r>
    </w:p>
    <w:p w:rsidR="00162202" w:rsidRPr="00162202" w:rsidRDefault="008B027D" w:rsidP="00162202">
      <w:pPr>
        <w:autoSpaceDE w:val="0"/>
        <w:autoSpaceDN w:val="0"/>
        <w:adjustRightInd w:val="0"/>
        <w:ind w:firstLine="567"/>
      </w:pPr>
      <w:r>
        <w:t>-</w:t>
      </w:r>
      <w:r w:rsidR="00162202" w:rsidRPr="00E2256A">
        <w:t> </w:t>
      </w:r>
      <w:r w:rsidR="00162202">
        <w:t>обеспечение переданных государственных полномочий</w:t>
      </w:r>
      <w:r w:rsidR="00162202" w:rsidRPr="000F3F4F">
        <w:t xml:space="preserve"> </w:t>
      </w:r>
      <w:r w:rsidR="00162202">
        <w:t xml:space="preserve">по предоставлению гражданам субсидий на оплату жилого помещения и коммунальных услуг </w:t>
      </w:r>
      <w:r w:rsidR="00162202" w:rsidRPr="000F3F4F">
        <w:t xml:space="preserve">– </w:t>
      </w:r>
      <w:r w:rsidR="00162202" w:rsidRPr="00162202">
        <w:rPr>
          <w:b/>
        </w:rPr>
        <w:t>99,9</w:t>
      </w:r>
      <w:r w:rsidR="00162202" w:rsidRPr="000F3F4F">
        <w:rPr>
          <w:b/>
        </w:rPr>
        <w:t>%</w:t>
      </w:r>
      <w:r w:rsidR="00162202">
        <w:rPr>
          <w:b/>
        </w:rPr>
        <w:t xml:space="preserve">. </w:t>
      </w:r>
      <w:r w:rsidR="00162202" w:rsidRPr="00162202">
        <w:t>Данный вид расходов осуществляется на основании заявлений граждан</w:t>
      </w:r>
      <w:r w:rsidR="00162202">
        <w:t>.</w:t>
      </w:r>
      <w:r w:rsidR="00162202" w:rsidRPr="00162202">
        <w:t xml:space="preserve"> </w:t>
      </w:r>
    </w:p>
    <w:p w:rsidR="00221AA6" w:rsidRPr="002E796A" w:rsidRDefault="009D7C13" w:rsidP="0096418E">
      <w:pPr>
        <w:autoSpaceDE w:val="0"/>
        <w:autoSpaceDN w:val="0"/>
        <w:adjustRightInd w:val="0"/>
        <w:ind w:firstLine="567"/>
      </w:pPr>
      <w:r w:rsidRPr="002E796A">
        <w:rPr>
          <w:b/>
        </w:rPr>
        <w:t>1004</w:t>
      </w:r>
      <w:r>
        <w:rPr>
          <w:b/>
        </w:rPr>
        <w:t xml:space="preserve"> </w:t>
      </w:r>
      <w:r w:rsidRPr="009D7C13">
        <w:rPr>
          <w:b/>
        </w:rPr>
        <w:t>«</w:t>
      </w:r>
      <w:r w:rsidR="00221AA6" w:rsidRPr="009D7C13">
        <w:rPr>
          <w:b/>
        </w:rPr>
        <w:t>Охрана семьи и детства</w:t>
      </w:r>
      <w:r w:rsidRPr="009D7C13">
        <w:rPr>
          <w:b/>
        </w:rPr>
        <w:t>»</w:t>
      </w:r>
      <w:r w:rsidR="00221AA6" w:rsidRPr="002E796A">
        <w:t xml:space="preserve"> </w:t>
      </w:r>
      <w:r w:rsidR="0096418E" w:rsidRPr="00E2256A">
        <w:t>–</w:t>
      </w:r>
      <w:r w:rsidR="008B027D">
        <w:t xml:space="preserve"> </w:t>
      </w:r>
      <w:r w:rsidR="00221AA6" w:rsidRPr="002E796A">
        <w:t xml:space="preserve">исполнение по данному подразделу составило </w:t>
      </w:r>
      <w:r w:rsidR="00311FB2">
        <w:rPr>
          <w:b/>
        </w:rPr>
        <w:t>83 526,6</w:t>
      </w:r>
      <w:r w:rsidR="00892C41">
        <w:rPr>
          <w:b/>
        </w:rPr>
        <w:t xml:space="preserve"> тыс. рублей</w:t>
      </w:r>
      <w:r w:rsidR="00221AA6" w:rsidRPr="002E796A">
        <w:rPr>
          <w:b/>
        </w:rPr>
        <w:t xml:space="preserve"> </w:t>
      </w:r>
      <w:r w:rsidR="00221AA6" w:rsidRPr="002E796A">
        <w:t xml:space="preserve">или </w:t>
      </w:r>
      <w:r w:rsidR="00C712C4" w:rsidRPr="002E796A">
        <w:rPr>
          <w:b/>
        </w:rPr>
        <w:t>9</w:t>
      </w:r>
      <w:r w:rsidR="00311FB2">
        <w:rPr>
          <w:b/>
        </w:rPr>
        <w:t>9,5</w:t>
      </w:r>
      <w:r w:rsidR="00221AA6" w:rsidRPr="002E796A">
        <w:rPr>
          <w:b/>
        </w:rPr>
        <w:t>%</w:t>
      </w:r>
      <w:r w:rsidR="00221AA6" w:rsidRPr="002E796A">
        <w:t xml:space="preserve"> от плановых ассигнований в последней редакции и </w:t>
      </w:r>
      <w:r w:rsidR="00311FB2" w:rsidRPr="00311FB2">
        <w:rPr>
          <w:b/>
        </w:rPr>
        <w:t>84,7</w:t>
      </w:r>
      <w:r w:rsidR="00221AA6" w:rsidRPr="002E796A">
        <w:rPr>
          <w:b/>
        </w:rPr>
        <w:t>%</w:t>
      </w:r>
      <w:r w:rsidR="00221AA6" w:rsidRPr="002E796A">
        <w:t xml:space="preserve"> к первоначальному плану по дан</w:t>
      </w:r>
      <w:r w:rsidR="00311FB2">
        <w:t>ным расходам. В сравнении с 2014</w:t>
      </w:r>
      <w:r w:rsidR="00221AA6" w:rsidRPr="002E796A">
        <w:t xml:space="preserve"> годом расходы</w:t>
      </w:r>
      <w:r w:rsidR="00C712C4" w:rsidRPr="002E796A">
        <w:t xml:space="preserve"> </w:t>
      </w:r>
      <w:r w:rsidR="00311FB2">
        <w:t>уменьшились</w:t>
      </w:r>
      <w:r w:rsidR="00221AA6" w:rsidRPr="002E796A">
        <w:t xml:space="preserve"> на </w:t>
      </w:r>
      <w:r w:rsidR="00311FB2">
        <w:rPr>
          <w:b/>
        </w:rPr>
        <w:t>15 088,4</w:t>
      </w:r>
      <w:r w:rsidR="00221AA6" w:rsidRPr="002E796A">
        <w:rPr>
          <w:b/>
        </w:rPr>
        <w:t xml:space="preserve"> тыс. рублей</w:t>
      </w:r>
      <w:r w:rsidR="00C712C4" w:rsidRPr="002E796A">
        <w:t xml:space="preserve"> или </w:t>
      </w:r>
      <w:r w:rsidR="00311FB2">
        <w:t xml:space="preserve">на </w:t>
      </w:r>
      <w:r w:rsidR="00311FB2" w:rsidRPr="00311FB2">
        <w:rPr>
          <w:b/>
        </w:rPr>
        <w:t>15,3%</w:t>
      </w:r>
      <w:r w:rsidR="002E796A" w:rsidRPr="00311FB2">
        <w:rPr>
          <w:b/>
        </w:rPr>
        <w:t>.</w:t>
      </w:r>
    </w:p>
    <w:p w:rsidR="00727531" w:rsidRDefault="00727531" w:rsidP="005D75CD">
      <w:pPr>
        <w:autoSpaceDE w:val="0"/>
        <w:autoSpaceDN w:val="0"/>
        <w:adjustRightInd w:val="0"/>
        <w:ind w:firstLine="567"/>
      </w:pPr>
      <w:r w:rsidRPr="00BB3619">
        <w:t>Испо</w:t>
      </w:r>
      <w:r>
        <w:t>лнение по расходам по данному разделу составило:</w:t>
      </w:r>
    </w:p>
    <w:p w:rsidR="00727531" w:rsidRPr="005D75CD" w:rsidRDefault="008B027D" w:rsidP="005D75CD">
      <w:pPr>
        <w:ind w:firstLine="567"/>
      </w:pPr>
      <w:r>
        <w:t>-</w:t>
      </w:r>
      <w:r w:rsidR="00727531" w:rsidRPr="005D75CD">
        <w:t> выплат</w:t>
      </w:r>
      <w:r w:rsidR="005D75CD" w:rsidRPr="005D75CD">
        <w:t>а</w:t>
      </w:r>
      <w:r w:rsidR="00727531" w:rsidRPr="005D75CD">
        <w:t xml:space="preserve"> компенсации родительской платы за присмотр и уход за детьми – </w:t>
      </w:r>
      <w:r w:rsidR="00727531" w:rsidRPr="005D75CD">
        <w:rPr>
          <w:b/>
        </w:rPr>
        <w:t>9</w:t>
      </w:r>
      <w:r w:rsidR="00581A48" w:rsidRPr="005D75CD">
        <w:rPr>
          <w:b/>
        </w:rPr>
        <w:t>9,2</w:t>
      </w:r>
      <w:r w:rsidR="00727531" w:rsidRPr="005D75CD">
        <w:rPr>
          <w:b/>
        </w:rPr>
        <w:t xml:space="preserve">%. </w:t>
      </w:r>
    </w:p>
    <w:p w:rsidR="00D442E8" w:rsidRPr="00A104CF" w:rsidRDefault="008B027D" w:rsidP="005D75CD">
      <w:pPr>
        <w:ind w:firstLine="567"/>
      </w:pPr>
      <w:r>
        <w:t>-</w:t>
      </w:r>
      <w:r w:rsidR="0096418E" w:rsidRPr="005D75CD">
        <w:t> </w:t>
      </w:r>
      <w:r w:rsidR="002E796A" w:rsidRPr="005D75CD">
        <w:t>обеспечен</w:t>
      </w:r>
      <w:r w:rsidR="005D75CD" w:rsidRPr="005D75CD">
        <w:t>ие</w:t>
      </w:r>
      <w:r w:rsidR="002E796A" w:rsidRPr="005D75CD">
        <w:t xml:space="preserve"> переданных государственных</w:t>
      </w:r>
      <w:r w:rsidR="00D442E8" w:rsidRPr="005D75CD">
        <w:t xml:space="preserve">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 </w:t>
      </w:r>
      <w:r w:rsidR="00D442E8" w:rsidRPr="005D75CD">
        <w:rPr>
          <w:b/>
        </w:rPr>
        <w:t>9</w:t>
      </w:r>
      <w:r w:rsidR="005D75CD" w:rsidRPr="005D75CD">
        <w:rPr>
          <w:b/>
        </w:rPr>
        <w:t>9,8</w:t>
      </w:r>
      <w:r w:rsidR="00D442E8" w:rsidRPr="005D75CD">
        <w:rPr>
          <w:b/>
        </w:rPr>
        <w:t xml:space="preserve">%. </w:t>
      </w:r>
    </w:p>
    <w:p w:rsidR="00221AA6" w:rsidRPr="005A53D2" w:rsidRDefault="00221AA6" w:rsidP="005D75CD">
      <w:pPr>
        <w:autoSpaceDE w:val="0"/>
        <w:autoSpaceDN w:val="0"/>
        <w:adjustRightInd w:val="0"/>
        <w:ind w:firstLine="567"/>
      </w:pPr>
    </w:p>
    <w:p w:rsidR="00221AA6" w:rsidRPr="004F3B37" w:rsidRDefault="00221AA6" w:rsidP="0083467E">
      <w:pPr>
        <w:pStyle w:val="ac"/>
        <w:spacing w:before="0" w:beforeAutospacing="0" w:after="0" w:afterAutospacing="0"/>
        <w:ind w:firstLine="567"/>
      </w:pPr>
      <w:r w:rsidRPr="005141A5">
        <w:t xml:space="preserve">Исполнение по разделу </w:t>
      </w:r>
      <w:r w:rsidRPr="005141A5">
        <w:rPr>
          <w:b/>
        </w:rPr>
        <w:t>1100 «Физическая культура и</w:t>
      </w:r>
      <w:r w:rsidRPr="005A53D2">
        <w:rPr>
          <w:b/>
        </w:rPr>
        <w:t xml:space="preserve"> спорт</w:t>
      </w:r>
      <w:r w:rsidRPr="005A53D2">
        <w:t xml:space="preserve">» составило </w:t>
      </w:r>
      <w:r w:rsidR="005141A5">
        <w:rPr>
          <w:b/>
        </w:rPr>
        <w:t>245 363,0</w:t>
      </w:r>
      <w:r w:rsidRPr="005A53D2">
        <w:rPr>
          <w:b/>
        </w:rPr>
        <w:t xml:space="preserve"> тыс. руб</w:t>
      </w:r>
      <w:r w:rsidR="00892C41">
        <w:rPr>
          <w:b/>
        </w:rPr>
        <w:t>лей</w:t>
      </w:r>
      <w:r w:rsidRPr="005A53D2">
        <w:t xml:space="preserve"> </w:t>
      </w:r>
      <w:r w:rsidR="0083467E">
        <w:t>(</w:t>
      </w:r>
      <w:r w:rsidR="0083467E" w:rsidRPr="00DD0B57">
        <w:rPr>
          <w:b/>
        </w:rPr>
        <w:t>6,33%</w:t>
      </w:r>
      <w:r w:rsidR="0083467E">
        <w:t xml:space="preserve"> </w:t>
      </w:r>
      <w:r w:rsidR="0083467E" w:rsidRPr="002B7AC3">
        <w:t>от общей суммы расходов бюджета</w:t>
      </w:r>
      <w:r w:rsidR="0083467E">
        <w:t xml:space="preserve"> на 2015 год) </w:t>
      </w:r>
      <w:r w:rsidRPr="005A53D2">
        <w:t xml:space="preserve">или </w:t>
      </w:r>
      <w:r w:rsidR="005141A5">
        <w:rPr>
          <w:b/>
        </w:rPr>
        <w:t>94,6</w:t>
      </w:r>
      <w:r w:rsidRPr="005A53D2">
        <w:rPr>
          <w:b/>
        </w:rPr>
        <w:t>%</w:t>
      </w:r>
      <w:r w:rsidRPr="005A53D2">
        <w:t xml:space="preserve"> к уточненному плану. К первоначально утвержденным параметрам исполнение составило</w:t>
      </w:r>
      <w:r w:rsidR="008D1057">
        <w:t xml:space="preserve"> </w:t>
      </w:r>
      <w:r w:rsidR="005141A5">
        <w:t>156,6</w:t>
      </w:r>
      <w:r w:rsidR="005A53D2" w:rsidRPr="005A53D2">
        <w:t>%. По отношению к 201</w:t>
      </w:r>
      <w:r w:rsidR="005141A5">
        <w:t>4</w:t>
      </w:r>
      <w:r w:rsidRPr="005A53D2">
        <w:t xml:space="preserve"> году расходы на </w:t>
      </w:r>
      <w:r w:rsidRPr="004F3B37">
        <w:t xml:space="preserve">физическую культуру и спорт увеличились </w:t>
      </w:r>
      <w:r w:rsidRPr="004F3B37">
        <w:rPr>
          <w:b/>
        </w:rPr>
        <w:t>на</w:t>
      </w:r>
      <w:r w:rsidR="005A53D2" w:rsidRPr="004F3B37">
        <w:rPr>
          <w:b/>
        </w:rPr>
        <w:t xml:space="preserve"> </w:t>
      </w:r>
      <w:r w:rsidR="005141A5">
        <w:rPr>
          <w:b/>
        </w:rPr>
        <w:t>58 412,0</w:t>
      </w:r>
      <w:r w:rsidRPr="004F3B37">
        <w:rPr>
          <w:b/>
        </w:rPr>
        <w:t xml:space="preserve"> тыс. руб</w:t>
      </w:r>
      <w:r w:rsidR="00892C41">
        <w:rPr>
          <w:b/>
        </w:rPr>
        <w:t>лей</w:t>
      </w:r>
      <w:r w:rsidRPr="004F3B37">
        <w:t>, в связи с выделением средств:</w:t>
      </w:r>
    </w:p>
    <w:p w:rsidR="00221AA6" w:rsidRPr="004F3B37" w:rsidRDefault="008B027D" w:rsidP="00221AA6">
      <w:pPr>
        <w:pStyle w:val="a9"/>
        <w:spacing w:after="0"/>
        <w:ind w:firstLine="567"/>
      </w:pPr>
      <w:r>
        <w:t>-</w:t>
      </w:r>
      <w:r w:rsidR="0096418E" w:rsidRPr="00E2256A">
        <w:t> </w:t>
      </w:r>
      <w:r w:rsidR="00221AA6" w:rsidRPr="004F3B37">
        <w:rPr>
          <w:bCs/>
        </w:rPr>
        <w:t xml:space="preserve">на </w:t>
      </w:r>
      <w:r w:rsidR="00D22D34">
        <w:rPr>
          <w:bCs/>
        </w:rPr>
        <w:t xml:space="preserve">софинансирование мероприятий по </w:t>
      </w:r>
      <w:r w:rsidR="00221AA6" w:rsidRPr="004F3B37">
        <w:rPr>
          <w:bCs/>
        </w:rPr>
        <w:t>проектировани</w:t>
      </w:r>
      <w:r w:rsidR="00D22D34">
        <w:rPr>
          <w:bCs/>
        </w:rPr>
        <w:t>ю</w:t>
      </w:r>
      <w:r w:rsidR="00221AA6" w:rsidRPr="004F3B37">
        <w:rPr>
          <w:bCs/>
        </w:rPr>
        <w:t xml:space="preserve"> и строительств</w:t>
      </w:r>
      <w:r w:rsidR="00D22D34">
        <w:rPr>
          <w:bCs/>
        </w:rPr>
        <w:t>у</w:t>
      </w:r>
      <w:r w:rsidR="00221AA6" w:rsidRPr="004F3B37">
        <w:rPr>
          <w:bCs/>
        </w:rPr>
        <w:t xml:space="preserve"> физкультурно-оздоровительных комплексов</w:t>
      </w:r>
      <w:r w:rsidR="00221AA6" w:rsidRPr="004F3B37">
        <w:t xml:space="preserve"> </w:t>
      </w:r>
      <w:r w:rsidR="00D22D34">
        <w:t xml:space="preserve">с универсальным спортивным залом </w:t>
      </w:r>
      <w:r w:rsidR="00221AA6" w:rsidRPr="004F3B37">
        <w:t xml:space="preserve">в рамках </w:t>
      </w:r>
      <w:r w:rsidR="00D22D34">
        <w:t>государственной</w:t>
      </w:r>
      <w:r w:rsidR="00221AA6" w:rsidRPr="004F3B37">
        <w:t xml:space="preserve"> программы Московской области «</w:t>
      </w:r>
      <w:r w:rsidR="00D22D34">
        <w:t>Спорт Подмосковья</w:t>
      </w:r>
      <w:r w:rsidR="00221AA6" w:rsidRPr="004F3B37">
        <w:t>»</w:t>
      </w:r>
      <w:r w:rsidR="008F68C7">
        <w:t>.</w:t>
      </w:r>
    </w:p>
    <w:p w:rsidR="00221AA6" w:rsidRPr="00BE506C" w:rsidRDefault="00BE506C" w:rsidP="0096418E">
      <w:pPr>
        <w:ind w:firstLine="567"/>
      </w:pPr>
      <w:r w:rsidRPr="004F3B37">
        <w:t>В 201</w:t>
      </w:r>
      <w:r w:rsidR="006D6756">
        <w:t>5</w:t>
      </w:r>
      <w:r w:rsidR="00221AA6" w:rsidRPr="004F3B37">
        <w:t xml:space="preserve"> году бюджетные средства были направлены</w:t>
      </w:r>
      <w:r w:rsidR="00221AA6" w:rsidRPr="00BE506C">
        <w:t xml:space="preserve"> на финансирование следующих расходов в области физической культуры и спорта:</w:t>
      </w:r>
    </w:p>
    <w:p w:rsidR="00221AA6" w:rsidRPr="008F68C7" w:rsidRDefault="00221AA6" w:rsidP="008F68C7">
      <w:pPr>
        <w:pStyle w:val="ac"/>
        <w:spacing w:before="0" w:beforeAutospacing="0" w:after="0" w:afterAutospacing="0"/>
        <w:ind w:firstLine="567"/>
      </w:pPr>
      <w:r w:rsidRPr="00815670">
        <w:t xml:space="preserve">по подразделу </w:t>
      </w:r>
      <w:r w:rsidR="008F68C7" w:rsidRPr="008F68C7">
        <w:rPr>
          <w:b/>
        </w:rPr>
        <w:t xml:space="preserve">1101 </w:t>
      </w:r>
      <w:r w:rsidR="00815670" w:rsidRPr="008F68C7">
        <w:rPr>
          <w:b/>
        </w:rPr>
        <w:t>«</w:t>
      </w:r>
      <w:r w:rsidR="00815670" w:rsidRPr="00815670">
        <w:rPr>
          <w:b/>
        </w:rPr>
        <w:t xml:space="preserve">Физическая </w:t>
      </w:r>
      <w:r w:rsidRPr="00815670">
        <w:rPr>
          <w:b/>
        </w:rPr>
        <w:t>ку</w:t>
      </w:r>
      <w:r w:rsidR="00CB47AA">
        <w:rPr>
          <w:b/>
        </w:rPr>
        <w:t>льтура</w:t>
      </w:r>
      <w:r w:rsidRPr="00815670">
        <w:rPr>
          <w:b/>
        </w:rPr>
        <w:t>»</w:t>
      </w:r>
      <w:r w:rsidRPr="00815670">
        <w:t xml:space="preserve">, исполнение к уточненному плану составило </w:t>
      </w:r>
      <w:r w:rsidR="008F68C7">
        <w:rPr>
          <w:b/>
        </w:rPr>
        <w:t>94,2</w:t>
      </w:r>
      <w:r w:rsidRPr="00815670">
        <w:rPr>
          <w:b/>
        </w:rPr>
        <w:t xml:space="preserve">%, </w:t>
      </w:r>
      <w:r w:rsidRPr="00815670">
        <w:t>неисполнение обусловлено</w:t>
      </w:r>
      <w:r w:rsidR="008F68C7">
        <w:t xml:space="preserve"> сложившейся </w:t>
      </w:r>
      <w:r w:rsidR="008F68C7" w:rsidRPr="00EB3F1B">
        <w:t>экономией в результате оптимизации цены поставки товаров</w:t>
      </w:r>
      <w:r w:rsidR="008F68C7">
        <w:t>, выполнения работ, оказания услуг</w:t>
      </w:r>
      <w:r w:rsidR="008F68C7" w:rsidRPr="00EB3F1B">
        <w:t xml:space="preserve"> по итогам проведения </w:t>
      </w:r>
      <w:r w:rsidR="008F68C7">
        <w:t xml:space="preserve">конкурентных </w:t>
      </w:r>
      <w:r w:rsidR="008F68C7" w:rsidRPr="00EB3F1B">
        <w:t>процедур</w:t>
      </w:r>
      <w:r w:rsidR="008F68C7">
        <w:t>.</w:t>
      </w:r>
    </w:p>
    <w:p w:rsidR="00221AA6" w:rsidRPr="004F3B37" w:rsidRDefault="00221AA6" w:rsidP="00E02056">
      <w:pPr>
        <w:ind w:firstLine="567"/>
      </w:pPr>
      <w:r w:rsidRPr="00815670">
        <w:t xml:space="preserve">по </w:t>
      </w:r>
      <w:r w:rsidRPr="004F3B37">
        <w:t xml:space="preserve">подразделу </w:t>
      </w:r>
      <w:r w:rsidR="002F423F" w:rsidRPr="004F3B37">
        <w:rPr>
          <w:b/>
        </w:rPr>
        <w:t xml:space="preserve">1102 </w:t>
      </w:r>
      <w:r w:rsidRPr="004F3B37">
        <w:rPr>
          <w:b/>
        </w:rPr>
        <w:t>«Массовый спорт»,</w:t>
      </w:r>
      <w:r w:rsidRPr="004F3B37">
        <w:t xml:space="preserve"> исполнени</w:t>
      </w:r>
      <w:r w:rsidR="00815670" w:rsidRPr="004F3B37">
        <w:t xml:space="preserve">е к уточненному плану составило </w:t>
      </w:r>
      <w:r w:rsidR="00BE506C" w:rsidRPr="004F3B37">
        <w:rPr>
          <w:b/>
        </w:rPr>
        <w:t>99,</w:t>
      </w:r>
      <w:r w:rsidR="002F423F">
        <w:rPr>
          <w:b/>
        </w:rPr>
        <w:t>8</w:t>
      </w:r>
      <w:r w:rsidR="00815670" w:rsidRPr="004F3B37">
        <w:rPr>
          <w:b/>
        </w:rPr>
        <w:t>%;</w:t>
      </w:r>
    </w:p>
    <w:p w:rsidR="00221AA6" w:rsidRDefault="00BE506C" w:rsidP="00E02056">
      <w:pPr>
        <w:tabs>
          <w:tab w:val="left" w:pos="567"/>
        </w:tabs>
        <w:ind w:firstLine="567"/>
        <w:rPr>
          <w:b/>
        </w:rPr>
      </w:pPr>
      <w:r w:rsidRPr="004F3B37">
        <w:t xml:space="preserve">по подразделу </w:t>
      </w:r>
      <w:r w:rsidR="002F423F" w:rsidRPr="004F3B37">
        <w:rPr>
          <w:b/>
        </w:rPr>
        <w:t xml:space="preserve">1105 </w:t>
      </w:r>
      <w:r w:rsidR="00815670" w:rsidRPr="004F3B37">
        <w:rPr>
          <w:b/>
        </w:rPr>
        <w:t>«Другие вопросы в области физической культуры и спорта</w:t>
      </w:r>
      <w:r w:rsidRPr="004F3B37">
        <w:rPr>
          <w:b/>
        </w:rPr>
        <w:t>»,</w:t>
      </w:r>
      <w:r w:rsidRPr="004F3B37">
        <w:t xml:space="preserve"> исполнение к уточненному плану составило </w:t>
      </w:r>
      <w:r w:rsidR="002F423F">
        <w:rPr>
          <w:b/>
        </w:rPr>
        <w:t>100,0</w:t>
      </w:r>
      <w:r w:rsidRPr="004F3B37">
        <w:rPr>
          <w:b/>
        </w:rPr>
        <w:t>%</w:t>
      </w:r>
      <w:r w:rsidR="004F3B37" w:rsidRPr="004F3B37">
        <w:rPr>
          <w:b/>
        </w:rPr>
        <w:t>.</w:t>
      </w:r>
    </w:p>
    <w:p w:rsidR="008F3CB2" w:rsidRDefault="008F3CB2" w:rsidP="00E02056">
      <w:pPr>
        <w:tabs>
          <w:tab w:val="left" w:pos="567"/>
        </w:tabs>
        <w:ind w:firstLine="567"/>
        <w:rPr>
          <w:b/>
        </w:rPr>
      </w:pPr>
    </w:p>
    <w:p w:rsidR="002347B7" w:rsidRDefault="002347B7" w:rsidP="00B779A4">
      <w:pPr>
        <w:pStyle w:val="ac"/>
        <w:spacing w:before="0" w:beforeAutospacing="0" w:after="0" w:afterAutospacing="0"/>
        <w:ind w:firstLine="567"/>
      </w:pPr>
      <w:r w:rsidRPr="002347B7">
        <w:t xml:space="preserve">Исполнение по разделу </w:t>
      </w:r>
      <w:r w:rsidRPr="002347B7">
        <w:rPr>
          <w:b/>
        </w:rPr>
        <w:t>1300 «Обслуживание государственного и муниципального долга</w:t>
      </w:r>
      <w:r w:rsidRPr="002347B7">
        <w:t xml:space="preserve">» составило </w:t>
      </w:r>
      <w:r w:rsidRPr="002347B7">
        <w:rPr>
          <w:b/>
        </w:rPr>
        <w:t>3 254,8 тыс. рублей</w:t>
      </w:r>
      <w:r w:rsidRPr="002347B7">
        <w:t xml:space="preserve"> или </w:t>
      </w:r>
      <w:r w:rsidRPr="002347B7">
        <w:rPr>
          <w:b/>
        </w:rPr>
        <w:t>100,0%</w:t>
      </w:r>
      <w:r w:rsidRPr="002347B7">
        <w:t xml:space="preserve"> к уточненному плану</w:t>
      </w:r>
      <w:r w:rsidR="00B779A4">
        <w:t xml:space="preserve"> и </w:t>
      </w:r>
      <w:r w:rsidR="00B779A4" w:rsidRPr="00DD0B57">
        <w:rPr>
          <w:b/>
        </w:rPr>
        <w:t>0,08%</w:t>
      </w:r>
      <w:r w:rsidR="00B779A4">
        <w:t xml:space="preserve"> </w:t>
      </w:r>
      <w:r w:rsidR="00B779A4" w:rsidRPr="002B7AC3">
        <w:t>от общей суммы расходов бюджета</w:t>
      </w:r>
      <w:r w:rsidR="00B779A4">
        <w:t xml:space="preserve"> на 2015 год</w:t>
      </w:r>
      <w:r w:rsidR="00B779A4" w:rsidRPr="002B7AC3">
        <w:t>.</w:t>
      </w:r>
      <w:r w:rsidR="00B779A4">
        <w:t xml:space="preserve"> </w:t>
      </w:r>
      <w:r w:rsidRPr="002347B7">
        <w:t>К первоначально утвержденным параметрам исполнение составило 112,2%. В 2014 году расходы по данному</w:t>
      </w:r>
      <w:r>
        <w:t xml:space="preserve"> подразделу не производились.</w:t>
      </w:r>
    </w:p>
    <w:p w:rsidR="00DD0B57" w:rsidRDefault="00DD0B57" w:rsidP="00221AA6">
      <w:pPr>
        <w:ind w:firstLine="540"/>
        <w:jc w:val="center"/>
        <w:rPr>
          <w:b/>
        </w:rPr>
      </w:pPr>
    </w:p>
    <w:p w:rsidR="00221AA6" w:rsidRDefault="00221AA6" w:rsidP="00221AA6">
      <w:pPr>
        <w:ind w:firstLine="540"/>
        <w:jc w:val="center"/>
        <w:rPr>
          <w:b/>
        </w:rPr>
      </w:pPr>
      <w:r w:rsidRPr="00040372">
        <w:rPr>
          <w:b/>
          <w:lang w:val="en-US"/>
        </w:rPr>
        <w:t>IV</w:t>
      </w:r>
      <w:r w:rsidRPr="00040372">
        <w:rPr>
          <w:b/>
        </w:rPr>
        <w:t>. Исполнение муниципальных программ</w:t>
      </w:r>
    </w:p>
    <w:p w:rsidR="00221AA6" w:rsidRPr="00040372" w:rsidRDefault="00221AA6" w:rsidP="00221AA6">
      <w:pPr>
        <w:ind w:firstLine="540"/>
        <w:jc w:val="center"/>
        <w:rPr>
          <w:b/>
        </w:rPr>
      </w:pPr>
    </w:p>
    <w:p w:rsidR="00221AA6" w:rsidRDefault="00630563" w:rsidP="004333D6">
      <w:pPr>
        <w:ind w:firstLine="567"/>
      </w:pPr>
      <w:r>
        <w:t>Муниципальные</w:t>
      </w:r>
      <w:r w:rsidR="00221AA6" w:rsidRPr="006D149F">
        <w:t xml:space="preserve"> программы являются одним из важнейших инструментов осуществления государственной политики, реализации целей и приоритетных направлений социально-экономического развития района.</w:t>
      </w:r>
    </w:p>
    <w:p w:rsidR="00785B83" w:rsidRPr="003D6584" w:rsidRDefault="00785B83" w:rsidP="003D6584">
      <w:pPr>
        <w:autoSpaceDE w:val="0"/>
        <w:autoSpaceDN w:val="0"/>
        <w:adjustRightInd w:val="0"/>
        <w:ind w:firstLine="567"/>
        <w:rPr>
          <w:rFonts w:eastAsia="Times-Roman"/>
        </w:rPr>
      </w:pPr>
      <w:r w:rsidRPr="003D6584">
        <w:rPr>
          <w:rFonts w:eastAsia="Times-Roman"/>
        </w:rPr>
        <w:t xml:space="preserve">Переход Воскресенского муниципального района на программный </w:t>
      </w:r>
      <w:r w:rsidR="003D6584" w:rsidRPr="003D6584">
        <w:rPr>
          <w:rFonts w:eastAsia="Times-Roman"/>
        </w:rPr>
        <w:t>м</w:t>
      </w:r>
      <w:r w:rsidRPr="003D6584">
        <w:rPr>
          <w:rFonts w:eastAsia="Times-Roman"/>
        </w:rPr>
        <w:t>етод</w:t>
      </w:r>
      <w:r w:rsidR="003D6584" w:rsidRPr="003D6584">
        <w:rPr>
          <w:rFonts w:eastAsia="Times-Roman"/>
        </w:rPr>
        <w:t xml:space="preserve"> </w:t>
      </w:r>
      <w:r w:rsidRPr="003D6584">
        <w:rPr>
          <w:rFonts w:eastAsia="Times-Roman"/>
        </w:rPr>
        <w:t xml:space="preserve">формирования бюджета в целях реализации положений статьи 179 Бюджетного кодекса </w:t>
      </w:r>
      <w:r w:rsidR="007E587A">
        <w:rPr>
          <w:rFonts w:eastAsia="Times-Roman"/>
        </w:rPr>
        <w:t>РФ</w:t>
      </w:r>
      <w:r w:rsidRPr="003D6584">
        <w:rPr>
          <w:rFonts w:eastAsia="Times-Roman"/>
        </w:rPr>
        <w:t xml:space="preserve"> и совершенствования бюджетного процесса в муниципальном образовании</w:t>
      </w:r>
      <w:r w:rsidR="003D6584" w:rsidRPr="003D6584">
        <w:rPr>
          <w:rFonts w:eastAsia="Times-Roman"/>
        </w:rPr>
        <w:t xml:space="preserve"> </w:t>
      </w:r>
      <w:r w:rsidRPr="003D6584">
        <w:rPr>
          <w:rFonts w:eastAsia="Times-Roman"/>
        </w:rPr>
        <w:t>призван обеспечить повышение эффективности расходов бюджетов Московской</w:t>
      </w:r>
      <w:r w:rsidR="003D6584" w:rsidRPr="003D6584">
        <w:rPr>
          <w:rFonts w:eastAsia="Times-Roman"/>
        </w:rPr>
        <w:t xml:space="preserve"> </w:t>
      </w:r>
      <w:r w:rsidRPr="003D6584">
        <w:rPr>
          <w:rFonts w:eastAsia="Times-Roman"/>
        </w:rPr>
        <w:t>области и Воскресенского муниципального района.</w:t>
      </w:r>
      <w:r w:rsidR="003D6584" w:rsidRPr="003D6584">
        <w:rPr>
          <w:rFonts w:eastAsia="Times-Roman"/>
        </w:rPr>
        <w:t xml:space="preserve"> </w:t>
      </w:r>
    </w:p>
    <w:p w:rsidR="00221AA6" w:rsidRDefault="00B009C3" w:rsidP="004333D6">
      <w:pPr>
        <w:ind w:firstLine="567"/>
        <w:rPr>
          <w:bCs/>
        </w:rPr>
      </w:pPr>
      <w:r w:rsidRPr="0097698F">
        <w:rPr>
          <w:bCs/>
        </w:rPr>
        <w:t>П</w:t>
      </w:r>
      <w:r w:rsidR="00FE7B50" w:rsidRPr="0097698F">
        <w:rPr>
          <w:bCs/>
        </w:rPr>
        <w:t>остановлениями А</w:t>
      </w:r>
      <w:r w:rsidR="00221AA6" w:rsidRPr="0097698F">
        <w:rPr>
          <w:bCs/>
        </w:rPr>
        <w:t>дминистрации Воскресенского муниципального района было утверждено</w:t>
      </w:r>
      <w:r w:rsidR="00916F12" w:rsidRPr="0097698F">
        <w:rPr>
          <w:bCs/>
        </w:rPr>
        <w:t xml:space="preserve"> </w:t>
      </w:r>
      <w:r w:rsidR="0097698F" w:rsidRPr="0097698F">
        <w:rPr>
          <w:bCs/>
        </w:rPr>
        <w:t>1</w:t>
      </w:r>
      <w:r w:rsidR="004E37F3">
        <w:rPr>
          <w:bCs/>
        </w:rPr>
        <w:t>6</w:t>
      </w:r>
      <w:r w:rsidR="00B83AD1" w:rsidRPr="0097698F">
        <w:rPr>
          <w:bCs/>
        </w:rPr>
        <w:t xml:space="preserve"> муниципальных</w:t>
      </w:r>
      <w:r w:rsidR="00221AA6" w:rsidRPr="0097698F">
        <w:rPr>
          <w:bCs/>
        </w:rPr>
        <w:t xml:space="preserve"> программ (далее по тексту </w:t>
      </w:r>
      <w:r w:rsidR="004333D6" w:rsidRPr="0097698F">
        <w:t>–</w:t>
      </w:r>
      <w:r w:rsidR="008B027D">
        <w:t xml:space="preserve"> </w:t>
      </w:r>
      <w:r w:rsidR="00B83AD1" w:rsidRPr="0097698F">
        <w:rPr>
          <w:bCs/>
        </w:rPr>
        <w:t>М</w:t>
      </w:r>
      <w:r w:rsidR="00221AA6" w:rsidRPr="0097698F">
        <w:rPr>
          <w:bCs/>
        </w:rPr>
        <w:t>П)</w:t>
      </w:r>
      <w:r w:rsidR="0097698F" w:rsidRPr="0097698F">
        <w:rPr>
          <w:bCs/>
        </w:rPr>
        <w:t>, а именно:</w:t>
      </w:r>
      <w:r w:rsidR="00221AA6" w:rsidRPr="0097698F">
        <w:rPr>
          <w:bCs/>
        </w:rPr>
        <w:t xml:space="preserve"> </w:t>
      </w:r>
    </w:p>
    <w:p w:rsidR="00FB1CB4" w:rsidRPr="0068778C" w:rsidRDefault="00FB1CB4" w:rsidP="00FB1CB4">
      <w:pPr>
        <w:ind w:firstLine="567"/>
        <w:rPr>
          <w:bCs/>
        </w:rPr>
      </w:pPr>
      <w:r w:rsidRPr="0068778C">
        <w:rPr>
          <w:szCs w:val="22"/>
        </w:rPr>
        <w:t>МП «Развитие системы образования и воспитания в Воскресенском муниципальном районе на 2015-2019 годы»</w:t>
      </w:r>
      <w:r w:rsidRPr="0068778C">
        <w:rPr>
          <w:bCs/>
        </w:rPr>
        <w:t xml:space="preserve"> (постановление Администрации от </w:t>
      </w:r>
      <w:r w:rsidR="00A8797C" w:rsidRPr="0068778C">
        <w:rPr>
          <w:bCs/>
        </w:rPr>
        <w:t>14</w:t>
      </w:r>
      <w:r w:rsidRPr="0068778C">
        <w:rPr>
          <w:bCs/>
        </w:rPr>
        <w:t>.</w:t>
      </w:r>
      <w:r w:rsidR="00A8797C" w:rsidRPr="0068778C">
        <w:rPr>
          <w:bCs/>
        </w:rPr>
        <w:t>10</w:t>
      </w:r>
      <w:r w:rsidRPr="0068778C">
        <w:rPr>
          <w:bCs/>
        </w:rPr>
        <w:t>.201</w:t>
      </w:r>
      <w:r w:rsidR="00A8797C" w:rsidRPr="0068778C">
        <w:rPr>
          <w:bCs/>
        </w:rPr>
        <w:t>4</w:t>
      </w:r>
      <w:r w:rsidRPr="0068778C">
        <w:rPr>
          <w:bCs/>
        </w:rPr>
        <w:t xml:space="preserve"> № </w:t>
      </w:r>
      <w:r w:rsidR="00A8797C" w:rsidRPr="0068778C">
        <w:rPr>
          <w:bCs/>
        </w:rPr>
        <w:t>2464</w:t>
      </w:r>
      <w:r w:rsidRPr="0068778C">
        <w:rPr>
          <w:bCs/>
        </w:rPr>
        <w:t>)</w:t>
      </w:r>
      <w:r w:rsidR="00A8797C" w:rsidRPr="0068778C">
        <w:rPr>
          <w:bCs/>
        </w:rPr>
        <w:t>;</w:t>
      </w:r>
    </w:p>
    <w:p w:rsidR="00A8797C" w:rsidRPr="0068778C" w:rsidRDefault="00A8797C" w:rsidP="00A8797C">
      <w:pPr>
        <w:ind w:firstLine="567"/>
        <w:rPr>
          <w:szCs w:val="22"/>
        </w:rPr>
      </w:pPr>
      <w:r w:rsidRPr="0068778C">
        <w:rPr>
          <w:szCs w:val="22"/>
        </w:rPr>
        <w:t>МП «Развитие физической культуры и спорта в Воскресенском муниципальном районе на 201</w:t>
      </w:r>
      <w:r w:rsidR="0068778C" w:rsidRPr="0068778C">
        <w:rPr>
          <w:szCs w:val="22"/>
        </w:rPr>
        <w:t>5</w:t>
      </w:r>
      <w:r w:rsidRPr="0068778C">
        <w:rPr>
          <w:szCs w:val="22"/>
        </w:rPr>
        <w:t>-201</w:t>
      </w:r>
      <w:r w:rsidR="0068778C" w:rsidRPr="0068778C">
        <w:rPr>
          <w:szCs w:val="22"/>
        </w:rPr>
        <w:t>9</w:t>
      </w:r>
      <w:r w:rsidRPr="0068778C">
        <w:rPr>
          <w:szCs w:val="22"/>
        </w:rPr>
        <w:t xml:space="preserve"> годы» «Воскресенский район – «Кузница чемпионов» (постановление </w:t>
      </w:r>
      <w:r w:rsidR="003124CD" w:rsidRPr="0068778C">
        <w:rPr>
          <w:szCs w:val="22"/>
        </w:rPr>
        <w:t>А</w:t>
      </w:r>
      <w:r w:rsidRPr="0068778C">
        <w:rPr>
          <w:szCs w:val="22"/>
        </w:rPr>
        <w:t>дминистрации от 14.10.2014 № 2465);</w:t>
      </w:r>
    </w:p>
    <w:p w:rsidR="00A8797C" w:rsidRPr="000243ED" w:rsidRDefault="00A8797C" w:rsidP="00A8797C">
      <w:pPr>
        <w:ind w:firstLine="567"/>
        <w:rPr>
          <w:szCs w:val="22"/>
        </w:rPr>
      </w:pPr>
      <w:r w:rsidRPr="000243ED">
        <w:t xml:space="preserve">МП «Сохранение и развитие культуры Воскресенского муниципального района на 2014-2018 годы» </w:t>
      </w:r>
      <w:r w:rsidRPr="000243ED">
        <w:rPr>
          <w:szCs w:val="22"/>
        </w:rPr>
        <w:t xml:space="preserve">(постановление </w:t>
      </w:r>
      <w:r w:rsidR="003124CD" w:rsidRPr="000243ED">
        <w:rPr>
          <w:szCs w:val="22"/>
        </w:rPr>
        <w:t>А</w:t>
      </w:r>
      <w:r w:rsidRPr="000243ED">
        <w:rPr>
          <w:szCs w:val="22"/>
        </w:rPr>
        <w:t>дминистрации от 14.10.2014 № 2452);</w:t>
      </w:r>
    </w:p>
    <w:p w:rsidR="00A8797C" w:rsidRPr="000243ED" w:rsidRDefault="00B83AD1" w:rsidP="00A8797C">
      <w:pPr>
        <w:ind w:firstLine="567"/>
        <w:rPr>
          <w:szCs w:val="22"/>
        </w:rPr>
      </w:pPr>
      <w:r w:rsidRPr="000243ED">
        <w:rPr>
          <w:bCs/>
        </w:rPr>
        <w:t>МП</w:t>
      </w:r>
      <w:r w:rsidR="007C002C" w:rsidRPr="000243ED">
        <w:rPr>
          <w:szCs w:val="22"/>
        </w:rPr>
        <w:t xml:space="preserve"> «Развитие малого и среднего предп</w:t>
      </w:r>
      <w:r w:rsidR="00684C42" w:rsidRPr="000243ED">
        <w:rPr>
          <w:szCs w:val="22"/>
        </w:rPr>
        <w:t xml:space="preserve">ринимательства </w:t>
      </w:r>
      <w:r w:rsidR="00A8797C" w:rsidRPr="000243ED">
        <w:rPr>
          <w:szCs w:val="22"/>
        </w:rPr>
        <w:t>в Воскресенском муниципальном районе на 2015-2019 годы»</w:t>
      </w:r>
      <w:r w:rsidR="007C002C" w:rsidRPr="000243ED">
        <w:rPr>
          <w:bCs/>
        </w:rPr>
        <w:t xml:space="preserve"> </w:t>
      </w:r>
      <w:r w:rsidR="00A8797C" w:rsidRPr="000243ED">
        <w:rPr>
          <w:szCs w:val="22"/>
        </w:rPr>
        <w:t xml:space="preserve">(постановление </w:t>
      </w:r>
      <w:r w:rsidR="003124CD" w:rsidRPr="000243ED">
        <w:rPr>
          <w:szCs w:val="22"/>
        </w:rPr>
        <w:t>А</w:t>
      </w:r>
      <w:r w:rsidR="00A8797C" w:rsidRPr="000243ED">
        <w:rPr>
          <w:szCs w:val="22"/>
        </w:rPr>
        <w:t>дминистрации от 14.10.2014 № 2455);</w:t>
      </w:r>
    </w:p>
    <w:p w:rsidR="00A8797C" w:rsidRPr="000243ED" w:rsidRDefault="00A8797C" w:rsidP="00A8797C">
      <w:pPr>
        <w:ind w:firstLine="567"/>
        <w:rPr>
          <w:szCs w:val="22"/>
        </w:rPr>
      </w:pPr>
      <w:r w:rsidRPr="000243ED">
        <w:rPr>
          <w:bCs/>
        </w:rPr>
        <w:t>МП</w:t>
      </w:r>
      <w:r w:rsidRPr="000243ED">
        <w:rPr>
          <w:szCs w:val="22"/>
        </w:rPr>
        <w:t xml:space="preserve"> «Безопасность в Воскресенском муниципальном районе на 2015-2019 годы»</w:t>
      </w:r>
      <w:r w:rsidRPr="000243ED">
        <w:rPr>
          <w:bCs/>
        </w:rPr>
        <w:t xml:space="preserve"> </w:t>
      </w:r>
      <w:r w:rsidRPr="000243ED">
        <w:rPr>
          <w:szCs w:val="22"/>
        </w:rPr>
        <w:t xml:space="preserve">(постановление </w:t>
      </w:r>
      <w:r w:rsidR="003124CD" w:rsidRPr="000243ED">
        <w:rPr>
          <w:szCs w:val="22"/>
        </w:rPr>
        <w:t>А</w:t>
      </w:r>
      <w:r w:rsidRPr="000243ED">
        <w:rPr>
          <w:szCs w:val="22"/>
        </w:rPr>
        <w:t>дминистрации от 17.10.2014 № 2587);</w:t>
      </w:r>
    </w:p>
    <w:p w:rsidR="00A8797C" w:rsidRPr="00D960CC" w:rsidRDefault="00A8797C" w:rsidP="00A8797C">
      <w:pPr>
        <w:ind w:firstLine="567"/>
        <w:rPr>
          <w:szCs w:val="22"/>
        </w:rPr>
      </w:pPr>
      <w:r w:rsidRPr="00D960CC">
        <w:rPr>
          <w:szCs w:val="22"/>
        </w:rPr>
        <w:t>МП «Энергосбережение и повышение энергетической эффективности в Воскресенско</w:t>
      </w:r>
      <w:r w:rsidR="003124CD" w:rsidRPr="00D960CC">
        <w:rPr>
          <w:szCs w:val="22"/>
        </w:rPr>
        <w:t>м</w:t>
      </w:r>
      <w:r w:rsidRPr="00D960CC">
        <w:rPr>
          <w:szCs w:val="22"/>
        </w:rPr>
        <w:t xml:space="preserve"> муниципально</w:t>
      </w:r>
      <w:r w:rsidR="003124CD" w:rsidRPr="00D960CC">
        <w:rPr>
          <w:szCs w:val="22"/>
        </w:rPr>
        <w:t>м</w:t>
      </w:r>
      <w:r w:rsidRPr="00D960CC">
        <w:rPr>
          <w:szCs w:val="22"/>
        </w:rPr>
        <w:t xml:space="preserve"> район</w:t>
      </w:r>
      <w:r w:rsidR="003124CD" w:rsidRPr="00D960CC">
        <w:rPr>
          <w:szCs w:val="22"/>
        </w:rPr>
        <w:t>е</w:t>
      </w:r>
      <w:r w:rsidRPr="00D960CC">
        <w:rPr>
          <w:szCs w:val="22"/>
        </w:rPr>
        <w:t xml:space="preserve"> на 201</w:t>
      </w:r>
      <w:r w:rsidR="003124CD" w:rsidRPr="00D960CC">
        <w:rPr>
          <w:szCs w:val="22"/>
        </w:rPr>
        <w:t>5</w:t>
      </w:r>
      <w:r w:rsidRPr="00D960CC">
        <w:rPr>
          <w:szCs w:val="22"/>
        </w:rPr>
        <w:t>-201</w:t>
      </w:r>
      <w:r w:rsidR="003124CD" w:rsidRPr="00D960CC">
        <w:rPr>
          <w:szCs w:val="22"/>
        </w:rPr>
        <w:t>9</w:t>
      </w:r>
      <w:r w:rsidRPr="00D960CC">
        <w:rPr>
          <w:szCs w:val="22"/>
        </w:rPr>
        <w:t xml:space="preserve"> годы» (постановление </w:t>
      </w:r>
      <w:r w:rsidRPr="00D960CC">
        <w:rPr>
          <w:bCs/>
        </w:rPr>
        <w:t xml:space="preserve">Администрации от </w:t>
      </w:r>
      <w:r w:rsidR="003124CD" w:rsidRPr="00D960CC">
        <w:rPr>
          <w:bCs/>
        </w:rPr>
        <w:t>14</w:t>
      </w:r>
      <w:r w:rsidRPr="00D960CC">
        <w:rPr>
          <w:bCs/>
        </w:rPr>
        <w:t>.</w:t>
      </w:r>
      <w:r w:rsidR="003124CD" w:rsidRPr="00D960CC">
        <w:rPr>
          <w:bCs/>
        </w:rPr>
        <w:t>10</w:t>
      </w:r>
      <w:r w:rsidRPr="00D960CC">
        <w:rPr>
          <w:bCs/>
        </w:rPr>
        <w:t>.201</w:t>
      </w:r>
      <w:r w:rsidR="003124CD" w:rsidRPr="00D960CC">
        <w:rPr>
          <w:bCs/>
        </w:rPr>
        <w:t>4</w:t>
      </w:r>
      <w:r w:rsidRPr="00D960CC">
        <w:rPr>
          <w:bCs/>
        </w:rPr>
        <w:t xml:space="preserve"> № </w:t>
      </w:r>
      <w:r w:rsidR="003124CD" w:rsidRPr="00D960CC">
        <w:rPr>
          <w:bCs/>
        </w:rPr>
        <w:t>2462</w:t>
      </w:r>
      <w:r w:rsidRPr="00D960CC">
        <w:rPr>
          <w:bCs/>
        </w:rPr>
        <w:t>)</w:t>
      </w:r>
      <w:r w:rsidR="003124CD" w:rsidRPr="00D960CC">
        <w:rPr>
          <w:bCs/>
        </w:rPr>
        <w:t>;</w:t>
      </w:r>
    </w:p>
    <w:p w:rsidR="0000475F" w:rsidRPr="0068778C" w:rsidRDefault="0000475F" w:rsidP="0000475F">
      <w:pPr>
        <w:ind w:firstLine="567"/>
        <w:rPr>
          <w:bCs/>
        </w:rPr>
      </w:pPr>
      <w:r w:rsidRPr="0068778C">
        <w:rPr>
          <w:szCs w:val="22"/>
        </w:rPr>
        <w:t xml:space="preserve">МП «Муниципальное управление в Воскресенском муниципальном районе на 2015-2019 годы» (постановление </w:t>
      </w:r>
      <w:r w:rsidRPr="0068778C">
        <w:rPr>
          <w:bCs/>
        </w:rPr>
        <w:t>Администрации от 14.10.2014 № 2461);</w:t>
      </w:r>
    </w:p>
    <w:p w:rsidR="0000475F" w:rsidRPr="000243ED" w:rsidRDefault="0000475F" w:rsidP="0000475F">
      <w:pPr>
        <w:ind w:firstLine="567"/>
        <w:rPr>
          <w:bCs/>
        </w:rPr>
      </w:pPr>
      <w:r w:rsidRPr="000243ED">
        <w:rPr>
          <w:szCs w:val="22"/>
        </w:rPr>
        <w:t xml:space="preserve">МП «Экология и окружающая среда Воскресенского муниципального района Московской области на 2015-2019 годы» (постановление </w:t>
      </w:r>
      <w:r w:rsidRPr="000243ED">
        <w:rPr>
          <w:bCs/>
        </w:rPr>
        <w:t>Администрации от 14.10.2014 № 24</w:t>
      </w:r>
      <w:r w:rsidR="00E0729C" w:rsidRPr="000243ED">
        <w:rPr>
          <w:bCs/>
        </w:rPr>
        <w:t>5</w:t>
      </w:r>
      <w:r w:rsidRPr="000243ED">
        <w:rPr>
          <w:bCs/>
        </w:rPr>
        <w:t>1);</w:t>
      </w:r>
    </w:p>
    <w:p w:rsidR="00E0729C" w:rsidRPr="00D960CC" w:rsidRDefault="00E0729C" w:rsidP="00E0729C">
      <w:pPr>
        <w:ind w:firstLine="567"/>
        <w:rPr>
          <w:bCs/>
        </w:rPr>
      </w:pPr>
      <w:r w:rsidRPr="00D960CC">
        <w:rPr>
          <w:szCs w:val="22"/>
        </w:rPr>
        <w:t xml:space="preserve">МП «Жилище» на 2015-2019 годы (постановление </w:t>
      </w:r>
      <w:r w:rsidRPr="00D960CC">
        <w:rPr>
          <w:bCs/>
        </w:rPr>
        <w:t>Администрации от 14.10.2014 № 2460);</w:t>
      </w:r>
    </w:p>
    <w:p w:rsidR="00E0729C" w:rsidRPr="00D960CC" w:rsidRDefault="00E0729C" w:rsidP="00E0729C">
      <w:pPr>
        <w:ind w:firstLine="567"/>
        <w:rPr>
          <w:bCs/>
        </w:rPr>
      </w:pPr>
      <w:r w:rsidRPr="00D960CC">
        <w:rPr>
          <w:szCs w:val="22"/>
        </w:rPr>
        <w:t xml:space="preserve">МП «Развитие сельского хозяйства в Воскресенском муниципальном районе на 2015-2020 годы» (постановление </w:t>
      </w:r>
      <w:r w:rsidRPr="00D960CC">
        <w:rPr>
          <w:bCs/>
        </w:rPr>
        <w:t>Администрации от 14.10.2014 № 2456);</w:t>
      </w:r>
    </w:p>
    <w:p w:rsidR="00E0729C" w:rsidRPr="0068778C" w:rsidRDefault="00E0729C" w:rsidP="00E0729C">
      <w:pPr>
        <w:ind w:firstLine="567"/>
        <w:rPr>
          <w:bCs/>
        </w:rPr>
      </w:pPr>
      <w:r w:rsidRPr="0068778C">
        <w:rPr>
          <w:szCs w:val="22"/>
        </w:rPr>
        <w:t xml:space="preserve">МП «Содержание и развитие жилищно-коммунального хозяйства Воскресенского муниципального района на 2015-2019 годы» (постановление </w:t>
      </w:r>
      <w:r w:rsidRPr="0068778C">
        <w:rPr>
          <w:bCs/>
        </w:rPr>
        <w:t>Администрации от 14.10.2014 № 2463);</w:t>
      </w:r>
    </w:p>
    <w:p w:rsidR="00E0729C" w:rsidRPr="00D960CC" w:rsidRDefault="00E0729C" w:rsidP="00E0729C">
      <w:pPr>
        <w:ind w:firstLine="567"/>
        <w:rPr>
          <w:bCs/>
        </w:rPr>
      </w:pPr>
      <w:r w:rsidRPr="00D960CC">
        <w:rPr>
          <w:szCs w:val="22"/>
        </w:rPr>
        <w:t xml:space="preserve">МП «Социальная защита в Воскресенском муниципальном районе на 2015-2019 годы» (постановление </w:t>
      </w:r>
      <w:r w:rsidRPr="00D960CC">
        <w:rPr>
          <w:bCs/>
        </w:rPr>
        <w:t>Администрации от 14.10.2014 № 2459);</w:t>
      </w:r>
    </w:p>
    <w:p w:rsidR="00E0729C" w:rsidRPr="00D960CC" w:rsidRDefault="00E0729C" w:rsidP="00E0729C">
      <w:pPr>
        <w:ind w:firstLine="567"/>
        <w:rPr>
          <w:bCs/>
        </w:rPr>
      </w:pPr>
      <w:r w:rsidRPr="00D960CC">
        <w:rPr>
          <w:szCs w:val="22"/>
        </w:rPr>
        <w:t xml:space="preserve">МП «Создание условий для устойчивого экономического развития в Воскресенском муниципальном районе на 2015-2019 годы» (постановление </w:t>
      </w:r>
      <w:r w:rsidRPr="00D960CC">
        <w:rPr>
          <w:bCs/>
        </w:rPr>
        <w:t>Администрации от 14.10.2014 № 2458);</w:t>
      </w:r>
    </w:p>
    <w:p w:rsidR="00E0729C" w:rsidRPr="000243ED" w:rsidRDefault="00E0729C" w:rsidP="00E0729C">
      <w:pPr>
        <w:ind w:firstLine="567"/>
        <w:rPr>
          <w:bCs/>
        </w:rPr>
      </w:pPr>
      <w:r w:rsidRPr="000243ED">
        <w:rPr>
          <w:szCs w:val="22"/>
        </w:rPr>
        <w:t xml:space="preserve">МП «Развитие и функционирование дорожно-транспортного комплекса Воскресенского муниципального района на 2015-2019 годы» (постановление </w:t>
      </w:r>
      <w:r w:rsidRPr="000243ED">
        <w:rPr>
          <w:bCs/>
        </w:rPr>
        <w:t>Администрации от 14.10.2014 № 2453);</w:t>
      </w:r>
    </w:p>
    <w:p w:rsidR="00650BA9" w:rsidRPr="00D960CC" w:rsidRDefault="00650BA9" w:rsidP="00650BA9">
      <w:pPr>
        <w:ind w:firstLine="567"/>
        <w:rPr>
          <w:bCs/>
        </w:rPr>
      </w:pPr>
      <w:r w:rsidRPr="00D960CC">
        <w:rPr>
          <w:szCs w:val="22"/>
        </w:rPr>
        <w:t xml:space="preserve">МП «Развитие потребительского рынка и услуг в Воскресенском муниципальном районе на 2015-2019 годы» (постановление </w:t>
      </w:r>
      <w:r w:rsidRPr="00D960CC">
        <w:rPr>
          <w:bCs/>
        </w:rPr>
        <w:t>Администрации от 14.10.2014 № 2457);</w:t>
      </w:r>
    </w:p>
    <w:p w:rsidR="007C002C" w:rsidRPr="000243ED" w:rsidRDefault="00A93312" w:rsidP="004333D6">
      <w:pPr>
        <w:ind w:firstLine="567"/>
        <w:rPr>
          <w:szCs w:val="22"/>
        </w:rPr>
      </w:pPr>
      <w:r w:rsidRPr="000243ED">
        <w:rPr>
          <w:szCs w:val="22"/>
        </w:rPr>
        <w:t xml:space="preserve">МП «Развитие транспортного обслуживания и обеспечение безопасности дорожного движения на территории Воскресенского муниципального района </w:t>
      </w:r>
      <w:r w:rsidR="000243ED" w:rsidRPr="000243ED">
        <w:rPr>
          <w:szCs w:val="22"/>
        </w:rPr>
        <w:t xml:space="preserve">Московской области </w:t>
      </w:r>
      <w:r w:rsidRPr="000243ED">
        <w:rPr>
          <w:szCs w:val="22"/>
        </w:rPr>
        <w:t xml:space="preserve">на 2015-2019 годы» (постановление </w:t>
      </w:r>
      <w:r w:rsidRPr="000243ED">
        <w:rPr>
          <w:bCs/>
        </w:rPr>
        <w:t>Администрации от 14.10.2014 № 2454).</w:t>
      </w:r>
    </w:p>
    <w:p w:rsidR="00221AA6" w:rsidRDefault="00221AA6" w:rsidP="004333D6">
      <w:pPr>
        <w:ind w:firstLine="567"/>
      </w:pPr>
      <w:r w:rsidRPr="00587863">
        <w:t>Решением о бюджете</w:t>
      </w:r>
      <w:r w:rsidRPr="00587863">
        <w:rPr>
          <w:bCs/>
        </w:rPr>
        <w:t xml:space="preserve"> Воскресенско</w:t>
      </w:r>
      <w:r w:rsidR="00A929EE" w:rsidRPr="00587863">
        <w:rPr>
          <w:bCs/>
        </w:rPr>
        <w:t>го муниципального района на 201</w:t>
      </w:r>
      <w:r w:rsidR="00587863" w:rsidRPr="00587863">
        <w:rPr>
          <w:bCs/>
        </w:rPr>
        <w:t>5</w:t>
      </w:r>
      <w:r w:rsidRPr="00587863">
        <w:rPr>
          <w:bCs/>
        </w:rPr>
        <w:t xml:space="preserve"> год </w:t>
      </w:r>
      <w:r w:rsidRPr="00587863">
        <w:t>утверждены расходы</w:t>
      </w:r>
      <w:r w:rsidR="0018267D" w:rsidRPr="00587863">
        <w:t xml:space="preserve"> по 1</w:t>
      </w:r>
      <w:r w:rsidR="00587863" w:rsidRPr="00587863">
        <w:t>4</w:t>
      </w:r>
      <w:r w:rsidRPr="00587863">
        <w:t xml:space="preserve"> </w:t>
      </w:r>
      <w:r w:rsidR="00F63C9D" w:rsidRPr="00587863">
        <w:t>муниципальным</w:t>
      </w:r>
      <w:r w:rsidRPr="00587863">
        <w:t xml:space="preserve"> программам.</w:t>
      </w:r>
    </w:p>
    <w:p w:rsidR="008B027D" w:rsidRPr="00884EE3" w:rsidRDefault="008B027D" w:rsidP="004333D6">
      <w:pPr>
        <w:ind w:firstLine="567"/>
      </w:pPr>
    </w:p>
    <w:p w:rsidR="005B796D" w:rsidRDefault="005B796D" w:rsidP="005B796D">
      <w:pPr>
        <w:ind w:firstLine="540"/>
        <w:jc w:val="center"/>
        <w:rPr>
          <w:b/>
        </w:rPr>
      </w:pPr>
      <w:r>
        <w:rPr>
          <w:b/>
        </w:rPr>
        <w:t>Сведения</w:t>
      </w:r>
      <w:r w:rsidR="00B83AD1">
        <w:rPr>
          <w:b/>
        </w:rPr>
        <w:t xml:space="preserve"> о финансировании и исполнении </w:t>
      </w:r>
      <w:r w:rsidR="00B83AD1" w:rsidRPr="00B83AD1">
        <w:rPr>
          <w:b/>
        </w:rPr>
        <w:t>МП</w:t>
      </w:r>
    </w:p>
    <w:p w:rsidR="005B796D" w:rsidRPr="00587863" w:rsidRDefault="005B796D" w:rsidP="005B796D">
      <w:pPr>
        <w:ind w:firstLine="540"/>
        <w:jc w:val="right"/>
        <w:rPr>
          <w:sz w:val="22"/>
          <w:szCs w:val="22"/>
        </w:rPr>
      </w:pPr>
      <w:r w:rsidRPr="00587863">
        <w:rPr>
          <w:sz w:val="22"/>
          <w:szCs w:val="22"/>
        </w:rPr>
        <w:t>(тыс. руб</w:t>
      </w:r>
      <w:r w:rsidR="00726A9E" w:rsidRPr="00587863">
        <w:rPr>
          <w:sz w:val="22"/>
          <w:szCs w:val="22"/>
        </w:rPr>
        <w:t>лей</w:t>
      </w:r>
      <w:r w:rsidRPr="00587863">
        <w:rPr>
          <w:sz w:val="22"/>
          <w:szCs w:val="22"/>
        </w:rPr>
        <w:t>)</w:t>
      </w:r>
    </w:p>
    <w:tbl>
      <w:tblPr>
        <w:tblW w:w="5000" w:type="pct"/>
        <w:tblLayout w:type="fixed"/>
        <w:tblLook w:val="01E0"/>
      </w:tblPr>
      <w:tblGrid>
        <w:gridCol w:w="533"/>
        <w:gridCol w:w="1984"/>
        <w:gridCol w:w="1559"/>
        <w:gridCol w:w="1845"/>
        <w:gridCol w:w="1282"/>
        <w:gridCol w:w="1751"/>
        <w:gridCol w:w="1467"/>
      </w:tblGrid>
      <w:tr w:rsidR="005B796D" w:rsidRPr="00A062EB" w:rsidTr="00946965">
        <w:tc>
          <w:tcPr>
            <w:tcW w:w="256" w:type="pct"/>
            <w:tcBorders>
              <w:top w:val="single" w:sz="4" w:space="0" w:color="auto"/>
              <w:left w:val="single" w:sz="4" w:space="0" w:color="auto"/>
              <w:bottom w:val="single" w:sz="4" w:space="0" w:color="auto"/>
              <w:right w:val="single" w:sz="4" w:space="0" w:color="auto"/>
            </w:tcBorders>
          </w:tcPr>
          <w:p w:rsidR="00701AFF" w:rsidRPr="00A062EB" w:rsidRDefault="00701AFF" w:rsidP="00753D11">
            <w:pPr>
              <w:pStyle w:val="ConsPlusNormal"/>
              <w:widowControl/>
              <w:ind w:left="-190" w:right="-250" w:firstLine="0"/>
              <w:rPr>
                <w:rFonts w:ascii="Times New Roman" w:hAnsi="Times New Roman" w:cs="Times New Roman"/>
              </w:rPr>
            </w:pPr>
          </w:p>
          <w:p w:rsidR="005B796D" w:rsidRPr="00A062EB" w:rsidRDefault="00701AFF" w:rsidP="00701AFF">
            <w:pPr>
              <w:jc w:val="center"/>
              <w:rPr>
                <w:sz w:val="20"/>
                <w:szCs w:val="20"/>
              </w:rPr>
            </w:pPr>
            <w:r w:rsidRPr="00A062EB">
              <w:rPr>
                <w:sz w:val="20"/>
                <w:szCs w:val="20"/>
              </w:rPr>
              <w:t>№</w:t>
            </w:r>
          </w:p>
          <w:p w:rsidR="00701AFF" w:rsidRPr="00A062EB" w:rsidRDefault="00701AFF" w:rsidP="00701AFF">
            <w:pPr>
              <w:jc w:val="center"/>
              <w:rPr>
                <w:sz w:val="20"/>
                <w:szCs w:val="20"/>
              </w:rPr>
            </w:pPr>
            <w:r w:rsidRPr="00A062EB">
              <w:rPr>
                <w:sz w:val="20"/>
                <w:szCs w:val="20"/>
              </w:rPr>
              <w:t>п/п</w:t>
            </w:r>
          </w:p>
        </w:tc>
        <w:tc>
          <w:tcPr>
            <w:tcW w:w="952" w:type="pct"/>
            <w:tcBorders>
              <w:top w:val="single" w:sz="4" w:space="0" w:color="auto"/>
              <w:left w:val="single" w:sz="4" w:space="0" w:color="auto"/>
              <w:bottom w:val="single" w:sz="4" w:space="0" w:color="auto"/>
              <w:right w:val="single" w:sz="4" w:space="0" w:color="auto"/>
            </w:tcBorders>
            <w:hideMark/>
          </w:tcPr>
          <w:p w:rsidR="005B796D" w:rsidRPr="00A062EB" w:rsidRDefault="005B796D" w:rsidP="00123C22">
            <w:pPr>
              <w:pStyle w:val="ConsPlusNormal"/>
              <w:widowControl/>
              <w:ind w:left="-107" w:right="-109" w:firstLine="0"/>
              <w:jc w:val="center"/>
              <w:rPr>
                <w:rFonts w:ascii="Times New Roman" w:hAnsi="Times New Roman" w:cs="Times New Roman"/>
              </w:rPr>
            </w:pPr>
            <w:r w:rsidRPr="00A062EB">
              <w:rPr>
                <w:rFonts w:ascii="Times New Roman" w:hAnsi="Times New Roman" w:cs="Times New Roman"/>
              </w:rPr>
              <w:t xml:space="preserve">Наименование </w:t>
            </w:r>
            <w:r w:rsidR="00123C22" w:rsidRPr="00A062EB">
              <w:rPr>
                <w:rFonts w:ascii="Times New Roman" w:hAnsi="Times New Roman" w:cs="Times New Roman"/>
              </w:rPr>
              <w:t>муниципальной</w:t>
            </w:r>
            <w:r w:rsidRPr="00A062EB">
              <w:rPr>
                <w:rFonts w:ascii="Times New Roman" w:hAnsi="Times New Roman" w:cs="Times New Roman"/>
              </w:rPr>
              <w:t xml:space="preserve"> программы</w:t>
            </w:r>
          </w:p>
        </w:tc>
        <w:tc>
          <w:tcPr>
            <w:tcW w:w="748" w:type="pct"/>
            <w:tcBorders>
              <w:top w:val="single" w:sz="4" w:space="0" w:color="auto"/>
              <w:left w:val="single" w:sz="4" w:space="0" w:color="auto"/>
              <w:bottom w:val="single" w:sz="4" w:space="0" w:color="auto"/>
              <w:right w:val="single" w:sz="4" w:space="0" w:color="auto"/>
            </w:tcBorders>
          </w:tcPr>
          <w:p w:rsidR="00884EE3" w:rsidRPr="00A062EB" w:rsidRDefault="005B796D" w:rsidP="00701AFF">
            <w:pPr>
              <w:jc w:val="center"/>
              <w:rPr>
                <w:sz w:val="20"/>
                <w:szCs w:val="20"/>
              </w:rPr>
            </w:pPr>
            <w:r w:rsidRPr="00A062EB">
              <w:rPr>
                <w:sz w:val="20"/>
                <w:szCs w:val="20"/>
              </w:rPr>
              <w:t>Объ</w:t>
            </w:r>
            <w:r w:rsidR="00B25E8E" w:rsidRPr="00A062EB">
              <w:rPr>
                <w:sz w:val="20"/>
                <w:szCs w:val="20"/>
              </w:rPr>
              <w:t>е</w:t>
            </w:r>
            <w:r w:rsidRPr="00A062EB">
              <w:rPr>
                <w:sz w:val="20"/>
                <w:szCs w:val="20"/>
              </w:rPr>
              <w:t>м ассигнований на финансирова</w:t>
            </w:r>
          </w:p>
          <w:p w:rsidR="00D859E1" w:rsidRPr="00A062EB" w:rsidRDefault="005B796D" w:rsidP="00701AFF">
            <w:pPr>
              <w:jc w:val="center"/>
              <w:rPr>
                <w:sz w:val="20"/>
                <w:szCs w:val="20"/>
              </w:rPr>
            </w:pPr>
            <w:r w:rsidRPr="00A062EB">
              <w:rPr>
                <w:sz w:val="20"/>
                <w:szCs w:val="20"/>
              </w:rPr>
              <w:t xml:space="preserve">ние </w:t>
            </w:r>
            <w:r w:rsidR="00B83AD1" w:rsidRPr="00A062EB">
              <w:rPr>
                <w:sz w:val="20"/>
                <w:szCs w:val="20"/>
              </w:rPr>
              <w:t>МП</w:t>
            </w:r>
            <w:r w:rsidRPr="00A062EB">
              <w:rPr>
                <w:sz w:val="20"/>
                <w:szCs w:val="20"/>
              </w:rPr>
              <w:t>, предусмотрен</w:t>
            </w:r>
          </w:p>
          <w:p w:rsidR="005B796D" w:rsidRPr="00A062EB" w:rsidRDefault="005B796D" w:rsidP="00F33E97">
            <w:pPr>
              <w:jc w:val="center"/>
              <w:rPr>
                <w:sz w:val="20"/>
                <w:szCs w:val="20"/>
              </w:rPr>
            </w:pPr>
            <w:r w:rsidRPr="00A062EB">
              <w:rPr>
                <w:sz w:val="20"/>
                <w:szCs w:val="20"/>
              </w:rPr>
              <w:t>ный первоначаль</w:t>
            </w:r>
            <w:r w:rsidR="00B740F9" w:rsidRPr="00A062EB">
              <w:rPr>
                <w:sz w:val="20"/>
                <w:szCs w:val="20"/>
              </w:rPr>
              <w:t>-</w:t>
            </w:r>
            <w:r w:rsidRPr="00A062EB">
              <w:rPr>
                <w:sz w:val="20"/>
                <w:szCs w:val="20"/>
              </w:rPr>
              <w:t>ным бюджетом</w:t>
            </w:r>
          </w:p>
        </w:tc>
        <w:tc>
          <w:tcPr>
            <w:tcW w:w="885" w:type="pct"/>
            <w:tcBorders>
              <w:top w:val="single" w:sz="4" w:space="0" w:color="auto"/>
              <w:left w:val="single" w:sz="4" w:space="0" w:color="auto"/>
              <w:bottom w:val="single" w:sz="4" w:space="0" w:color="auto"/>
              <w:right w:val="single" w:sz="4" w:space="0" w:color="auto"/>
            </w:tcBorders>
          </w:tcPr>
          <w:p w:rsidR="005B796D" w:rsidRPr="00A062EB" w:rsidRDefault="005B796D" w:rsidP="00701AFF">
            <w:pPr>
              <w:jc w:val="center"/>
              <w:rPr>
                <w:sz w:val="20"/>
                <w:szCs w:val="20"/>
              </w:rPr>
            </w:pPr>
            <w:r w:rsidRPr="00A062EB">
              <w:rPr>
                <w:sz w:val="20"/>
                <w:szCs w:val="20"/>
              </w:rPr>
              <w:t>Объ</w:t>
            </w:r>
            <w:r w:rsidR="00B25E8E" w:rsidRPr="00A062EB">
              <w:rPr>
                <w:sz w:val="20"/>
                <w:szCs w:val="20"/>
              </w:rPr>
              <w:t>е</w:t>
            </w:r>
            <w:r w:rsidRPr="00A062EB">
              <w:rPr>
                <w:sz w:val="20"/>
                <w:szCs w:val="20"/>
              </w:rPr>
              <w:t xml:space="preserve">м ассигнований на финансирование </w:t>
            </w:r>
            <w:r w:rsidR="00B83AD1" w:rsidRPr="00A062EB">
              <w:rPr>
                <w:sz w:val="20"/>
                <w:szCs w:val="20"/>
              </w:rPr>
              <w:t>МП</w:t>
            </w:r>
            <w:r w:rsidRPr="00A062EB">
              <w:rPr>
                <w:sz w:val="20"/>
                <w:szCs w:val="20"/>
              </w:rPr>
              <w:t>, предусмотренный уточненным планом</w:t>
            </w:r>
          </w:p>
          <w:p w:rsidR="005B796D" w:rsidRPr="00A062EB" w:rsidRDefault="005B796D" w:rsidP="00753D11">
            <w:pPr>
              <w:pStyle w:val="ConsPlusNormal"/>
              <w:ind w:firstLine="0"/>
              <w:rPr>
                <w:rFonts w:ascii="Times New Roman" w:hAnsi="Times New Roman" w:cs="Times New Roman"/>
              </w:rPr>
            </w:pPr>
          </w:p>
        </w:tc>
        <w:tc>
          <w:tcPr>
            <w:tcW w:w="615" w:type="pct"/>
            <w:tcBorders>
              <w:top w:val="single" w:sz="4" w:space="0" w:color="auto"/>
              <w:left w:val="single" w:sz="4" w:space="0" w:color="auto"/>
              <w:bottom w:val="single" w:sz="4" w:space="0" w:color="auto"/>
              <w:right w:val="single" w:sz="4" w:space="0" w:color="auto"/>
            </w:tcBorders>
            <w:hideMark/>
          </w:tcPr>
          <w:p w:rsidR="00D859E1" w:rsidRPr="00A062EB" w:rsidRDefault="005B796D" w:rsidP="00701AFF">
            <w:pPr>
              <w:pStyle w:val="ConsPlusNormal"/>
              <w:widowControl/>
              <w:ind w:firstLine="0"/>
              <w:jc w:val="center"/>
              <w:rPr>
                <w:rFonts w:ascii="Times New Roman" w:hAnsi="Times New Roman" w:cs="Times New Roman"/>
              </w:rPr>
            </w:pPr>
            <w:r w:rsidRPr="00A062EB">
              <w:rPr>
                <w:rFonts w:ascii="Times New Roman" w:hAnsi="Times New Roman" w:cs="Times New Roman"/>
              </w:rPr>
              <w:t>Исполне</w:t>
            </w:r>
          </w:p>
          <w:p w:rsidR="005B796D" w:rsidRPr="00A062EB" w:rsidRDefault="005B796D" w:rsidP="00701AFF">
            <w:pPr>
              <w:pStyle w:val="ConsPlusNormal"/>
              <w:widowControl/>
              <w:ind w:firstLine="0"/>
              <w:jc w:val="center"/>
              <w:rPr>
                <w:rFonts w:ascii="Times New Roman" w:hAnsi="Times New Roman" w:cs="Times New Roman"/>
              </w:rPr>
            </w:pPr>
            <w:r w:rsidRPr="00A062EB">
              <w:rPr>
                <w:rFonts w:ascii="Times New Roman" w:hAnsi="Times New Roman" w:cs="Times New Roman"/>
              </w:rPr>
              <w:t>но,</w:t>
            </w:r>
          </w:p>
          <w:p w:rsidR="005B796D" w:rsidRPr="00A062EB" w:rsidRDefault="005B796D" w:rsidP="00701AFF">
            <w:pPr>
              <w:pStyle w:val="ConsPlusNormal"/>
              <w:ind w:firstLine="0"/>
              <w:jc w:val="center"/>
              <w:rPr>
                <w:rFonts w:ascii="Times New Roman" w:hAnsi="Times New Roman" w:cs="Times New Roman"/>
              </w:rPr>
            </w:pPr>
            <w:r w:rsidRPr="00A062EB">
              <w:rPr>
                <w:rFonts w:ascii="Times New Roman" w:hAnsi="Times New Roman" w:cs="Times New Roman"/>
              </w:rPr>
              <w:t>тыс. руб.</w:t>
            </w:r>
          </w:p>
        </w:tc>
        <w:tc>
          <w:tcPr>
            <w:tcW w:w="840" w:type="pct"/>
            <w:tcBorders>
              <w:top w:val="single" w:sz="4" w:space="0" w:color="auto"/>
              <w:left w:val="single" w:sz="4" w:space="0" w:color="auto"/>
              <w:bottom w:val="single" w:sz="4" w:space="0" w:color="auto"/>
              <w:right w:val="single" w:sz="4" w:space="0" w:color="auto"/>
            </w:tcBorders>
            <w:hideMark/>
          </w:tcPr>
          <w:p w:rsidR="005B796D" w:rsidRPr="00A062EB" w:rsidRDefault="005B796D" w:rsidP="00701AFF">
            <w:pPr>
              <w:pStyle w:val="ConsPlusNormal"/>
              <w:ind w:firstLine="0"/>
              <w:jc w:val="center"/>
              <w:rPr>
                <w:rFonts w:ascii="Times New Roman" w:hAnsi="Times New Roman" w:cs="Times New Roman"/>
              </w:rPr>
            </w:pPr>
            <w:r w:rsidRPr="00A062EB">
              <w:rPr>
                <w:rFonts w:ascii="Times New Roman" w:hAnsi="Times New Roman" w:cs="Times New Roman"/>
              </w:rPr>
              <w:t>% исполнения от объемов финансирования предусмотрен</w:t>
            </w:r>
            <w:r w:rsidR="00051014">
              <w:rPr>
                <w:rFonts w:ascii="Times New Roman" w:hAnsi="Times New Roman" w:cs="Times New Roman"/>
              </w:rPr>
              <w:t>-</w:t>
            </w:r>
            <w:r w:rsidRPr="00A062EB">
              <w:rPr>
                <w:rFonts w:ascii="Times New Roman" w:hAnsi="Times New Roman" w:cs="Times New Roman"/>
              </w:rPr>
              <w:t>ных первоначальным бюджетом</w:t>
            </w:r>
          </w:p>
        </w:tc>
        <w:tc>
          <w:tcPr>
            <w:tcW w:w="704" w:type="pct"/>
            <w:tcBorders>
              <w:top w:val="single" w:sz="4" w:space="0" w:color="auto"/>
              <w:left w:val="single" w:sz="4" w:space="0" w:color="auto"/>
              <w:bottom w:val="single" w:sz="4" w:space="0" w:color="auto"/>
              <w:right w:val="single" w:sz="4" w:space="0" w:color="auto"/>
            </w:tcBorders>
            <w:hideMark/>
          </w:tcPr>
          <w:p w:rsidR="00D859E1" w:rsidRPr="00A062EB" w:rsidRDefault="005B796D" w:rsidP="00701AFF">
            <w:pPr>
              <w:pStyle w:val="ConsPlusNormal"/>
              <w:ind w:firstLine="0"/>
              <w:jc w:val="center"/>
              <w:rPr>
                <w:rFonts w:ascii="Times New Roman" w:hAnsi="Times New Roman" w:cs="Times New Roman"/>
              </w:rPr>
            </w:pPr>
            <w:r w:rsidRPr="00A062EB">
              <w:rPr>
                <w:rFonts w:ascii="Times New Roman" w:hAnsi="Times New Roman" w:cs="Times New Roman"/>
              </w:rPr>
              <w:t>% исполнения от утвержд</w:t>
            </w:r>
            <w:r w:rsidR="00B25E8E" w:rsidRPr="00A062EB">
              <w:rPr>
                <w:rFonts w:ascii="Times New Roman" w:hAnsi="Times New Roman" w:cs="Times New Roman"/>
              </w:rPr>
              <w:t>е</w:t>
            </w:r>
            <w:r w:rsidRPr="00A062EB">
              <w:rPr>
                <w:rFonts w:ascii="Times New Roman" w:hAnsi="Times New Roman" w:cs="Times New Roman"/>
              </w:rPr>
              <w:t>н</w:t>
            </w:r>
          </w:p>
          <w:p w:rsidR="00D859E1" w:rsidRPr="00A062EB" w:rsidRDefault="005B796D" w:rsidP="00701AFF">
            <w:pPr>
              <w:pStyle w:val="ConsPlusNormal"/>
              <w:ind w:firstLine="0"/>
              <w:jc w:val="center"/>
              <w:rPr>
                <w:rFonts w:ascii="Times New Roman" w:hAnsi="Times New Roman" w:cs="Times New Roman"/>
              </w:rPr>
            </w:pPr>
            <w:r w:rsidRPr="00A062EB">
              <w:rPr>
                <w:rFonts w:ascii="Times New Roman" w:hAnsi="Times New Roman" w:cs="Times New Roman"/>
              </w:rPr>
              <w:t>ных ассигнова</w:t>
            </w:r>
          </w:p>
          <w:p w:rsidR="005B796D" w:rsidRPr="00A062EB" w:rsidRDefault="005B796D" w:rsidP="00701AFF">
            <w:pPr>
              <w:pStyle w:val="ConsPlusNormal"/>
              <w:ind w:firstLine="0"/>
              <w:jc w:val="center"/>
              <w:rPr>
                <w:rFonts w:ascii="Times New Roman" w:hAnsi="Times New Roman" w:cs="Times New Roman"/>
              </w:rPr>
            </w:pPr>
            <w:r w:rsidRPr="00A062EB">
              <w:rPr>
                <w:rFonts w:ascii="Times New Roman" w:hAnsi="Times New Roman" w:cs="Times New Roman"/>
              </w:rPr>
              <w:t>ний уточненным планом</w:t>
            </w:r>
          </w:p>
        </w:tc>
      </w:tr>
      <w:tr w:rsidR="005B796D" w:rsidRPr="00A062EB" w:rsidTr="00CF4782">
        <w:tc>
          <w:tcPr>
            <w:tcW w:w="256" w:type="pct"/>
            <w:tcBorders>
              <w:top w:val="single" w:sz="4" w:space="0" w:color="auto"/>
              <w:left w:val="single" w:sz="4" w:space="0" w:color="auto"/>
              <w:bottom w:val="single" w:sz="4" w:space="0" w:color="auto"/>
              <w:right w:val="single" w:sz="4" w:space="0" w:color="auto"/>
            </w:tcBorders>
            <w:hideMark/>
          </w:tcPr>
          <w:p w:rsidR="005B796D" w:rsidRPr="00A062EB" w:rsidRDefault="005B796D" w:rsidP="00CF4782">
            <w:pPr>
              <w:pStyle w:val="ConsPlusNormal"/>
              <w:widowControl/>
              <w:ind w:left="-142" w:right="-109" w:firstLine="0"/>
              <w:jc w:val="center"/>
              <w:rPr>
                <w:rFonts w:ascii="Times New Roman" w:hAnsi="Times New Roman" w:cs="Times New Roman"/>
              </w:rPr>
            </w:pPr>
            <w:r w:rsidRPr="00A062EB">
              <w:rPr>
                <w:rFonts w:ascii="Times New Roman" w:hAnsi="Times New Roman" w:cs="Times New Roman"/>
              </w:rPr>
              <w:t>1</w:t>
            </w:r>
          </w:p>
        </w:tc>
        <w:tc>
          <w:tcPr>
            <w:tcW w:w="952" w:type="pct"/>
            <w:tcBorders>
              <w:top w:val="single" w:sz="4" w:space="0" w:color="auto"/>
              <w:left w:val="single" w:sz="4" w:space="0" w:color="auto"/>
              <w:bottom w:val="single" w:sz="4" w:space="0" w:color="auto"/>
              <w:right w:val="single" w:sz="4" w:space="0" w:color="auto"/>
            </w:tcBorders>
            <w:hideMark/>
          </w:tcPr>
          <w:p w:rsidR="005B796D" w:rsidRPr="00A062EB" w:rsidRDefault="00790809" w:rsidP="00EF0F80">
            <w:pPr>
              <w:pStyle w:val="ConsPlusNormal"/>
              <w:widowControl/>
              <w:ind w:firstLine="0"/>
              <w:jc w:val="left"/>
              <w:rPr>
                <w:rFonts w:ascii="Times New Roman" w:hAnsi="Times New Roman" w:cs="Times New Roman"/>
              </w:rPr>
            </w:pPr>
            <w:r w:rsidRPr="00A062EB">
              <w:rPr>
                <w:rFonts w:ascii="Times New Roman" w:hAnsi="Times New Roman" w:cs="Times New Roman"/>
              </w:rPr>
              <w:t>МП «Развитие системы образования и воспитания в Воскресенском муниципальном районе на 2015-2019 годы»</w:t>
            </w:r>
          </w:p>
        </w:tc>
        <w:tc>
          <w:tcPr>
            <w:tcW w:w="748" w:type="pct"/>
            <w:tcBorders>
              <w:top w:val="single" w:sz="4" w:space="0" w:color="auto"/>
              <w:left w:val="single" w:sz="4" w:space="0" w:color="auto"/>
              <w:bottom w:val="single" w:sz="4" w:space="0" w:color="auto"/>
              <w:right w:val="single" w:sz="4" w:space="0" w:color="auto"/>
            </w:tcBorders>
            <w:vAlign w:val="center"/>
            <w:hideMark/>
          </w:tcPr>
          <w:p w:rsidR="005B796D" w:rsidRPr="00A062EB" w:rsidRDefault="001C2B05" w:rsidP="004E37F3">
            <w:pPr>
              <w:ind w:firstLine="72"/>
              <w:jc w:val="right"/>
              <w:rPr>
                <w:sz w:val="20"/>
                <w:szCs w:val="20"/>
              </w:rPr>
            </w:pPr>
            <w:r w:rsidRPr="001C2B05">
              <w:rPr>
                <w:sz w:val="20"/>
                <w:szCs w:val="20"/>
              </w:rPr>
              <w:t>2</w:t>
            </w:r>
            <w:r>
              <w:rPr>
                <w:sz w:val="20"/>
                <w:szCs w:val="20"/>
              </w:rPr>
              <w:t> </w:t>
            </w:r>
            <w:r w:rsidRPr="001C2B05">
              <w:rPr>
                <w:sz w:val="20"/>
                <w:szCs w:val="20"/>
              </w:rPr>
              <w:t>536</w:t>
            </w:r>
            <w:r>
              <w:rPr>
                <w:sz w:val="20"/>
                <w:szCs w:val="20"/>
              </w:rPr>
              <w:t> </w:t>
            </w:r>
            <w:r w:rsidRPr="001C2B05">
              <w:rPr>
                <w:sz w:val="20"/>
                <w:szCs w:val="20"/>
              </w:rPr>
              <w:t>987,5</w:t>
            </w:r>
          </w:p>
        </w:tc>
        <w:tc>
          <w:tcPr>
            <w:tcW w:w="885" w:type="pct"/>
            <w:tcBorders>
              <w:top w:val="single" w:sz="4" w:space="0" w:color="auto"/>
              <w:left w:val="single" w:sz="4" w:space="0" w:color="auto"/>
              <w:bottom w:val="single" w:sz="4" w:space="0" w:color="auto"/>
              <w:right w:val="single" w:sz="4" w:space="0" w:color="auto"/>
            </w:tcBorders>
            <w:vAlign w:val="center"/>
            <w:hideMark/>
          </w:tcPr>
          <w:p w:rsidR="005B796D" w:rsidRPr="00A062EB" w:rsidRDefault="00280B05" w:rsidP="004E37F3">
            <w:pPr>
              <w:pStyle w:val="ConsPlusNormal"/>
              <w:ind w:firstLine="16"/>
              <w:jc w:val="right"/>
              <w:rPr>
                <w:rFonts w:ascii="Times New Roman" w:hAnsi="Times New Roman" w:cs="Times New Roman"/>
              </w:rPr>
            </w:pPr>
            <w:r w:rsidRPr="00A062EB">
              <w:rPr>
                <w:rFonts w:ascii="Times New Roman" w:hAnsi="Times New Roman" w:cs="Times New Roman"/>
              </w:rPr>
              <w:t>2 539 636,0</w:t>
            </w:r>
          </w:p>
        </w:tc>
        <w:tc>
          <w:tcPr>
            <w:tcW w:w="615" w:type="pct"/>
            <w:tcBorders>
              <w:top w:val="single" w:sz="4" w:space="0" w:color="auto"/>
              <w:left w:val="single" w:sz="4" w:space="0" w:color="auto"/>
              <w:bottom w:val="single" w:sz="4" w:space="0" w:color="auto"/>
              <w:right w:val="single" w:sz="4" w:space="0" w:color="auto"/>
            </w:tcBorders>
            <w:vAlign w:val="center"/>
            <w:hideMark/>
          </w:tcPr>
          <w:p w:rsidR="005B796D" w:rsidRPr="00A062EB" w:rsidRDefault="00280B05" w:rsidP="004E37F3">
            <w:pPr>
              <w:pStyle w:val="ConsPlusNormal"/>
              <w:ind w:firstLine="16"/>
              <w:jc w:val="right"/>
              <w:rPr>
                <w:rFonts w:ascii="Times New Roman" w:hAnsi="Times New Roman" w:cs="Times New Roman"/>
              </w:rPr>
            </w:pPr>
            <w:r w:rsidRPr="00A062EB">
              <w:rPr>
                <w:rFonts w:ascii="Times New Roman" w:hAnsi="Times New Roman" w:cs="Times New Roman"/>
              </w:rPr>
              <w:t>2 524 860,0</w:t>
            </w:r>
          </w:p>
        </w:tc>
        <w:tc>
          <w:tcPr>
            <w:tcW w:w="840" w:type="pct"/>
            <w:tcBorders>
              <w:top w:val="single" w:sz="4" w:space="0" w:color="auto"/>
              <w:left w:val="single" w:sz="4" w:space="0" w:color="auto"/>
              <w:bottom w:val="single" w:sz="4" w:space="0" w:color="auto"/>
              <w:right w:val="single" w:sz="4" w:space="0" w:color="auto"/>
            </w:tcBorders>
            <w:vAlign w:val="center"/>
            <w:hideMark/>
          </w:tcPr>
          <w:p w:rsidR="005B796D" w:rsidRPr="00A062EB" w:rsidRDefault="005E0D16" w:rsidP="004E37F3">
            <w:pPr>
              <w:pStyle w:val="ConsPlusNormal"/>
              <w:ind w:firstLine="72"/>
              <w:jc w:val="right"/>
              <w:rPr>
                <w:rFonts w:ascii="Times New Roman" w:hAnsi="Times New Roman" w:cs="Times New Roman"/>
              </w:rPr>
            </w:pPr>
            <w:r>
              <w:rPr>
                <w:rFonts w:ascii="Times New Roman" w:hAnsi="Times New Roman" w:cs="Times New Roman"/>
              </w:rPr>
              <w:t>99,5</w:t>
            </w:r>
          </w:p>
        </w:tc>
        <w:tc>
          <w:tcPr>
            <w:tcW w:w="704" w:type="pct"/>
            <w:tcBorders>
              <w:top w:val="single" w:sz="4" w:space="0" w:color="auto"/>
              <w:left w:val="single" w:sz="4" w:space="0" w:color="auto"/>
              <w:bottom w:val="single" w:sz="4" w:space="0" w:color="auto"/>
              <w:right w:val="single" w:sz="4" w:space="0" w:color="auto"/>
            </w:tcBorders>
            <w:vAlign w:val="center"/>
            <w:hideMark/>
          </w:tcPr>
          <w:p w:rsidR="005B796D" w:rsidRPr="00A062EB" w:rsidRDefault="00280B05" w:rsidP="004E37F3">
            <w:pPr>
              <w:pStyle w:val="ConsPlusNormal"/>
              <w:ind w:left="-817" w:firstLine="889"/>
              <w:jc w:val="right"/>
              <w:rPr>
                <w:rFonts w:ascii="Times New Roman" w:hAnsi="Times New Roman" w:cs="Times New Roman"/>
              </w:rPr>
            </w:pPr>
            <w:r w:rsidRPr="00A062EB">
              <w:rPr>
                <w:rFonts w:ascii="Times New Roman" w:hAnsi="Times New Roman" w:cs="Times New Roman"/>
              </w:rPr>
              <w:t>99,4</w:t>
            </w:r>
          </w:p>
        </w:tc>
      </w:tr>
      <w:tr w:rsidR="005B796D" w:rsidRPr="00A062EB" w:rsidTr="00CF4782">
        <w:tc>
          <w:tcPr>
            <w:tcW w:w="256" w:type="pct"/>
            <w:tcBorders>
              <w:top w:val="single" w:sz="4" w:space="0" w:color="auto"/>
              <w:left w:val="single" w:sz="4" w:space="0" w:color="auto"/>
              <w:bottom w:val="single" w:sz="4" w:space="0" w:color="auto"/>
              <w:right w:val="single" w:sz="4" w:space="0" w:color="auto"/>
            </w:tcBorders>
            <w:hideMark/>
          </w:tcPr>
          <w:p w:rsidR="005B796D" w:rsidRPr="00A062EB" w:rsidRDefault="005B796D" w:rsidP="00CF4782">
            <w:pPr>
              <w:pStyle w:val="ConsPlusNormal"/>
              <w:widowControl/>
              <w:ind w:left="-142" w:right="-109" w:firstLine="0"/>
              <w:jc w:val="center"/>
              <w:rPr>
                <w:rFonts w:ascii="Times New Roman" w:hAnsi="Times New Roman" w:cs="Times New Roman"/>
              </w:rPr>
            </w:pPr>
            <w:r w:rsidRPr="00A062EB">
              <w:rPr>
                <w:rFonts w:ascii="Times New Roman" w:hAnsi="Times New Roman" w:cs="Times New Roman"/>
              </w:rPr>
              <w:t>2</w:t>
            </w:r>
          </w:p>
        </w:tc>
        <w:tc>
          <w:tcPr>
            <w:tcW w:w="952" w:type="pct"/>
            <w:tcBorders>
              <w:top w:val="single" w:sz="4" w:space="0" w:color="auto"/>
              <w:left w:val="single" w:sz="4" w:space="0" w:color="auto"/>
              <w:bottom w:val="single" w:sz="4" w:space="0" w:color="auto"/>
              <w:right w:val="single" w:sz="4" w:space="0" w:color="auto"/>
            </w:tcBorders>
            <w:hideMark/>
          </w:tcPr>
          <w:p w:rsidR="005B796D" w:rsidRPr="00A062EB" w:rsidRDefault="00792D4A" w:rsidP="00EF0F80">
            <w:pPr>
              <w:jc w:val="left"/>
              <w:rPr>
                <w:sz w:val="20"/>
                <w:szCs w:val="20"/>
              </w:rPr>
            </w:pPr>
            <w:r w:rsidRPr="00A062EB">
              <w:rPr>
                <w:sz w:val="20"/>
                <w:szCs w:val="20"/>
              </w:rPr>
              <w:t xml:space="preserve">МП «Развитие физической культуры и спорта в Воскресенском муниципальном районе на 2015-2019 годы» «Воскресенский район – «Кузница чемпионов» </w:t>
            </w:r>
          </w:p>
        </w:tc>
        <w:tc>
          <w:tcPr>
            <w:tcW w:w="748" w:type="pct"/>
            <w:tcBorders>
              <w:top w:val="single" w:sz="4" w:space="0" w:color="auto"/>
              <w:left w:val="single" w:sz="4" w:space="0" w:color="auto"/>
              <w:bottom w:val="single" w:sz="4" w:space="0" w:color="auto"/>
              <w:right w:val="single" w:sz="4" w:space="0" w:color="auto"/>
            </w:tcBorders>
            <w:vAlign w:val="center"/>
            <w:hideMark/>
          </w:tcPr>
          <w:p w:rsidR="005B796D" w:rsidRPr="00A062EB" w:rsidRDefault="001C2B05" w:rsidP="004E37F3">
            <w:pPr>
              <w:ind w:left="-107"/>
              <w:jc w:val="right"/>
              <w:rPr>
                <w:sz w:val="20"/>
                <w:szCs w:val="20"/>
              </w:rPr>
            </w:pPr>
            <w:r w:rsidRPr="001C2B05">
              <w:rPr>
                <w:sz w:val="20"/>
                <w:szCs w:val="20"/>
              </w:rPr>
              <w:t>150</w:t>
            </w:r>
            <w:r>
              <w:rPr>
                <w:sz w:val="20"/>
                <w:szCs w:val="20"/>
              </w:rPr>
              <w:t> </w:t>
            </w:r>
            <w:r w:rsidRPr="001C2B05">
              <w:rPr>
                <w:sz w:val="20"/>
                <w:szCs w:val="20"/>
              </w:rPr>
              <w:t>202,2</w:t>
            </w:r>
          </w:p>
        </w:tc>
        <w:tc>
          <w:tcPr>
            <w:tcW w:w="885" w:type="pct"/>
            <w:tcBorders>
              <w:top w:val="single" w:sz="4" w:space="0" w:color="auto"/>
              <w:left w:val="single" w:sz="4" w:space="0" w:color="auto"/>
              <w:bottom w:val="single" w:sz="4" w:space="0" w:color="auto"/>
              <w:right w:val="single" w:sz="4" w:space="0" w:color="auto"/>
            </w:tcBorders>
            <w:vAlign w:val="center"/>
            <w:hideMark/>
          </w:tcPr>
          <w:p w:rsidR="005B796D" w:rsidRPr="00A062EB" w:rsidRDefault="00EF0F80" w:rsidP="004E37F3">
            <w:pPr>
              <w:pStyle w:val="ConsPlusNormal"/>
              <w:ind w:left="-107" w:firstLine="0"/>
              <w:jc w:val="right"/>
              <w:rPr>
                <w:rFonts w:ascii="Times New Roman" w:hAnsi="Times New Roman" w:cs="Times New Roman"/>
              </w:rPr>
            </w:pPr>
            <w:r w:rsidRPr="00A062EB">
              <w:rPr>
                <w:rFonts w:ascii="Times New Roman" w:hAnsi="Times New Roman" w:cs="Times New Roman"/>
              </w:rPr>
              <w:t>252 098,0</w:t>
            </w:r>
          </w:p>
        </w:tc>
        <w:tc>
          <w:tcPr>
            <w:tcW w:w="615" w:type="pct"/>
            <w:tcBorders>
              <w:top w:val="single" w:sz="4" w:space="0" w:color="auto"/>
              <w:left w:val="single" w:sz="4" w:space="0" w:color="auto"/>
              <w:bottom w:val="single" w:sz="4" w:space="0" w:color="auto"/>
              <w:right w:val="single" w:sz="4" w:space="0" w:color="auto"/>
            </w:tcBorders>
            <w:vAlign w:val="center"/>
            <w:hideMark/>
          </w:tcPr>
          <w:p w:rsidR="005B796D" w:rsidRPr="00A062EB" w:rsidRDefault="00EF0F80" w:rsidP="004E37F3">
            <w:pPr>
              <w:pStyle w:val="ConsPlusNormal"/>
              <w:ind w:left="-107" w:firstLine="0"/>
              <w:jc w:val="right"/>
              <w:rPr>
                <w:rFonts w:ascii="Times New Roman" w:hAnsi="Times New Roman" w:cs="Times New Roman"/>
              </w:rPr>
            </w:pPr>
            <w:r w:rsidRPr="00A062EB">
              <w:rPr>
                <w:rFonts w:ascii="Times New Roman" w:hAnsi="Times New Roman" w:cs="Times New Roman"/>
              </w:rPr>
              <w:t>238 145,0</w:t>
            </w:r>
          </w:p>
        </w:tc>
        <w:tc>
          <w:tcPr>
            <w:tcW w:w="840" w:type="pct"/>
            <w:tcBorders>
              <w:top w:val="single" w:sz="4" w:space="0" w:color="auto"/>
              <w:left w:val="single" w:sz="4" w:space="0" w:color="auto"/>
              <w:bottom w:val="single" w:sz="4" w:space="0" w:color="auto"/>
              <w:right w:val="single" w:sz="4" w:space="0" w:color="auto"/>
            </w:tcBorders>
            <w:vAlign w:val="center"/>
            <w:hideMark/>
          </w:tcPr>
          <w:p w:rsidR="005B796D" w:rsidRPr="00A062EB" w:rsidRDefault="005E0D16" w:rsidP="004E37F3">
            <w:pPr>
              <w:pStyle w:val="ConsPlusNormal"/>
              <w:ind w:left="-107" w:firstLine="0"/>
              <w:jc w:val="right"/>
              <w:rPr>
                <w:rFonts w:ascii="Times New Roman" w:hAnsi="Times New Roman" w:cs="Times New Roman"/>
              </w:rPr>
            </w:pPr>
            <w:r>
              <w:rPr>
                <w:rFonts w:ascii="Times New Roman" w:hAnsi="Times New Roman" w:cs="Times New Roman"/>
              </w:rPr>
              <w:t>158,5</w:t>
            </w:r>
          </w:p>
        </w:tc>
        <w:tc>
          <w:tcPr>
            <w:tcW w:w="704" w:type="pct"/>
            <w:tcBorders>
              <w:top w:val="single" w:sz="4" w:space="0" w:color="auto"/>
              <w:left w:val="single" w:sz="4" w:space="0" w:color="auto"/>
              <w:bottom w:val="single" w:sz="4" w:space="0" w:color="auto"/>
              <w:right w:val="single" w:sz="4" w:space="0" w:color="auto"/>
            </w:tcBorders>
            <w:vAlign w:val="center"/>
            <w:hideMark/>
          </w:tcPr>
          <w:p w:rsidR="005B796D" w:rsidRPr="00A062EB" w:rsidRDefault="00EF0F80" w:rsidP="004E37F3">
            <w:pPr>
              <w:pStyle w:val="ConsPlusNormal"/>
              <w:ind w:left="-107" w:firstLine="0"/>
              <w:jc w:val="right"/>
              <w:rPr>
                <w:rFonts w:ascii="Times New Roman" w:hAnsi="Times New Roman" w:cs="Times New Roman"/>
              </w:rPr>
            </w:pPr>
            <w:r w:rsidRPr="00A062EB">
              <w:rPr>
                <w:rFonts w:ascii="Times New Roman" w:hAnsi="Times New Roman" w:cs="Times New Roman"/>
              </w:rPr>
              <w:t>94,5</w:t>
            </w:r>
          </w:p>
        </w:tc>
      </w:tr>
      <w:tr w:rsidR="005B796D" w:rsidRPr="00A062EB" w:rsidTr="00CF4782">
        <w:tc>
          <w:tcPr>
            <w:tcW w:w="256" w:type="pct"/>
            <w:tcBorders>
              <w:top w:val="single" w:sz="4" w:space="0" w:color="auto"/>
              <w:left w:val="single" w:sz="4" w:space="0" w:color="auto"/>
              <w:bottom w:val="single" w:sz="4" w:space="0" w:color="auto"/>
              <w:right w:val="single" w:sz="4" w:space="0" w:color="auto"/>
            </w:tcBorders>
            <w:hideMark/>
          </w:tcPr>
          <w:p w:rsidR="005B796D" w:rsidRPr="00A062EB" w:rsidRDefault="005B796D" w:rsidP="00CF4782">
            <w:pPr>
              <w:pStyle w:val="ConsPlusNormal"/>
              <w:widowControl/>
              <w:ind w:left="-142" w:right="-109" w:firstLine="0"/>
              <w:jc w:val="center"/>
              <w:rPr>
                <w:rFonts w:ascii="Times New Roman" w:hAnsi="Times New Roman" w:cs="Times New Roman"/>
              </w:rPr>
            </w:pPr>
            <w:r w:rsidRPr="00A062EB">
              <w:rPr>
                <w:rFonts w:ascii="Times New Roman" w:hAnsi="Times New Roman" w:cs="Times New Roman"/>
              </w:rPr>
              <w:t>3</w:t>
            </w:r>
          </w:p>
        </w:tc>
        <w:tc>
          <w:tcPr>
            <w:tcW w:w="952" w:type="pct"/>
            <w:tcBorders>
              <w:top w:val="single" w:sz="4" w:space="0" w:color="auto"/>
              <w:left w:val="single" w:sz="4" w:space="0" w:color="auto"/>
              <w:bottom w:val="single" w:sz="4" w:space="0" w:color="auto"/>
              <w:right w:val="single" w:sz="4" w:space="0" w:color="auto"/>
            </w:tcBorders>
            <w:hideMark/>
          </w:tcPr>
          <w:p w:rsidR="005B796D" w:rsidRPr="00A062EB" w:rsidRDefault="00792D4A" w:rsidP="004E37F3">
            <w:pPr>
              <w:pStyle w:val="ConsPlusNormal"/>
              <w:widowControl/>
              <w:ind w:right="-109" w:firstLine="0"/>
              <w:jc w:val="left"/>
              <w:rPr>
                <w:rFonts w:ascii="Times New Roman" w:hAnsi="Times New Roman" w:cs="Times New Roman"/>
              </w:rPr>
            </w:pPr>
            <w:r w:rsidRPr="00A062EB">
              <w:rPr>
                <w:rFonts w:ascii="Times New Roman" w:hAnsi="Times New Roman" w:cs="Times New Roman"/>
              </w:rPr>
              <w:t>МП «Сохранение и развитие культуры Воскресенского муниципального района на 2014-2018 годы»</w:t>
            </w:r>
          </w:p>
        </w:tc>
        <w:tc>
          <w:tcPr>
            <w:tcW w:w="748" w:type="pct"/>
            <w:tcBorders>
              <w:top w:val="single" w:sz="4" w:space="0" w:color="auto"/>
              <w:left w:val="single" w:sz="4" w:space="0" w:color="auto"/>
              <w:bottom w:val="single" w:sz="4" w:space="0" w:color="auto"/>
              <w:right w:val="single" w:sz="4" w:space="0" w:color="auto"/>
            </w:tcBorders>
            <w:vAlign w:val="center"/>
            <w:hideMark/>
          </w:tcPr>
          <w:p w:rsidR="005B796D" w:rsidRPr="00A062EB" w:rsidRDefault="001C2B05" w:rsidP="004E37F3">
            <w:pPr>
              <w:jc w:val="right"/>
              <w:rPr>
                <w:sz w:val="20"/>
                <w:szCs w:val="20"/>
              </w:rPr>
            </w:pPr>
            <w:r w:rsidRPr="001C2B05">
              <w:rPr>
                <w:sz w:val="20"/>
                <w:szCs w:val="20"/>
              </w:rPr>
              <w:t>143</w:t>
            </w:r>
            <w:r>
              <w:rPr>
                <w:sz w:val="20"/>
                <w:szCs w:val="20"/>
              </w:rPr>
              <w:t> </w:t>
            </w:r>
            <w:r w:rsidRPr="001C2B05">
              <w:rPr>
                <w:sz w:val="20"/>
                <w:szCs w:val="20"/>
              </w:rPr>
              <w:t>597,1</w:t>
            </w:r>
          </w:p>
        </w:tc>
        <w:tc>
          <w:tcPr>
            <w:tcW w:w="885" w:type="pct"/>
            <w:tcBorders>
              <w:top w:val="single" w:sz="4" w:space="0" w:color="auto"/>
              <w:left w:val="single" w:sz="4" w:space="0" w:color="auto"/>
              <w:bottom w:val="single" w:sz="4" w:space="0" w:color="auto"/>
              <w:right w:val="single" w:sz="4" w:space="0" w:color="auto"/>
            </w:tcBorders>
            <w:vAlign w:val="center"/>
            <w:hideMark/>
          </w:tcPr>
          <w:p w:rsidR="005B796D" w:rsidRPr="00A062EB" w:rsidRDefault="00EF0F80" w:rsidP="004E37F3">
            <w:pPr>
              <w:pStyle w:val="ConsPlusNormal"/>
              <w:tabs>
                <w:tab w:val="left" w:pos="367"/>
              </w:tabs>
              <w:ind w:firstLine="0"/>
              <w:jc w:val="right"/>
              <w:rPr>
                <w:rFonts w:ascii="Times New Roman" w:hAnsi="Times New Roman" w:cs="Times New Roman"/>
              </w:rPr>
            </w:pPr>
            <w:r w:rsidRPr="00A062EB">
              <w:rPr>
                <w:rFonts w:ascii="Times New Roman" w:hAnsi="Times New Roman" w:cs="Times New Roman"/>
              </w:rPr>
              <w:t>142 720,1</w:t>
            </w:r>
          </w:p>
        </w:tc>
        <w:tc>
          <w:tcPr>
            <w:tcW w:w="615" w:type="pct"/>
            <w:tcBorders>
              <w:top w:val="single" w:sz="4" w:space="0" w:color="auto"/>
              <w:left w:val="single" w:sz="4" w:space="0" w:color="auto"/>
              <w:bottom w:val="single" w:sz="4" w:space="0" w:color="auto"/>
              <w:right w:val="single" w:sz="4" w:space="0" w:color="auto"/>
            </w:tcBorders>
            <w:vAlign w:val="center"/>
            <w:hideMark/>
          </w:tcPr>
          <w:p w:rsidR="005B796D" w:rsidRPr="00A062EB" w:rsidRDefault="00EF0F80" w:rsidP="004E37F3">
            <w:pPr>
              <w:pStyle w:val="ConsPlusNormal"/>
              <w:ind w:firstLine="0"/>
              <w:jc w:val="right"/>
              <w:rPr>
                <w:rFonts w:ascii="Times New Roman" w:hAnsi="Times New Roman" w:cs="Times New Roman"/>
              </w:rPr>
            </w:pPr>
            <w:r w:rsidRPr="00A062EB">
              <w:rPr>
                <w:rFonts w:ascii="Times New Roman" w:hAnsi="Times New Roman" w:cs="Times New Roman"/>
              </w:rPr>
              <w:t>142 674,9</w:t>
            </w:r>
          </w:p>
        </w:tc>
        <w:tc>
          <w:tcPr>
            <w:tcW w:w="840" w:type="pct"/>
            <w:tcBorders>
              <w:top w:val="single" w:sz="4" w:space="0" w:color="auto"/>
              <w:left w:val="single" w:sz="4" w:space="0" w:color="auto"/>
              <w:bottom w:val="single" w:sz="4" w:space="0" w:color="auto"/>
              <w:right w:val="single" w:sz="4" w:space="0" w:color="auto"/>
            </w:tcBorders>
            <w:vAlign w:val="center"/>
            <w:hideMark/>
          </w:tcPr>
          <w:p w:rsidR="005B796D" w:rsidRPr="00A062EB" w:rsidRDefault="005E0D16" w:rsidP="004E37F3">
            <w:pPr>
              <w:pStyle w:val="ConsPlusNormal"/>
              <w:ind w:firstLine="0"/>
              <w:jc w:val="right"/>
              <w:rPr>
                <w:rFonts w:ascii="Times New Roman" w:hAnsi="Times New Roman" w:cs="Times New Roman"/>
              </w:rPr>
            </w:pPr>
            <w:r>
              <w:rPr>
                <w:rFonts w:ascii="Times New Roman" w:hAnsi="Times New Roman" w:cs="Times New Roman"/>
              </w:rPr>
              <w:t>99,4</w:t>
            </w:r>
          </w:p>
        </w:tc>
        <w:tc>
          <w:tcPr>
            <w:tcW w:w="704" w:type="pct"/>
            <w:tcBorders>
              <w:top w:val="single" w:sz="4" w:space="0" w:color="auto"/>
              <w:left w:val="single" w:sz="4" w:space="0" w:color="auto"/>
              <w:bottom w:val="single" w:sz="4" w:space="0" w:color="auto"/>
              <w:right w:val="single" w:sz="4" w:space="0" w:color="auto"/>
            </w:tcBorders>
            <w:vAlign w:val="center"/>
            <w:hideMark/>
          </w:tcPr>
          <w:p w:rsidR="005B796D" w:rsidRPr="00A062EB" w:rsidRDefault="00EF0F80" w:rsidP="004E37F3">
            <w:pPr>
              <w:pStyle w:val="ConsPlusNormal"/>
              <w:ind w:firstLine="0"/>
              <w:jc w:val="right"/>
              <w:rPr>
                <w:rFonts w:ascii="Times New Roman" w:hAnsi="Times New Roman" w:cs="Times New Roman"/>
              </w:rPr>
            </w:pPr>
            <w:r w:rsidRPr="00A062EB">
              <w:rPr>
                <w:rFonts w:ascii="Times New Roman" w:hAnsi="Times New Roman" w:cs="Times New Roman"/>
              </w:rPr>
              <w:t>99,97</w:t>
            </w:r>
          </w:p>
        </w:tc>
      </w:tr>
      <w:tr w:rsidR="005B796D" w:rsidRPr="00A062EB" w:rsidTr="00CF4782">
        <w:tc>
          <w:tcPr>
            <w:tcW w:w="256" w:type="pct"/>
            <w:tcBorders>
              <w:top w:val="single" w:sz="4" w:space="0" w:color="auto"/>
              <w:left w:val="single" w:sz="4" w:space="0" w:color="auto"/>
              <w:bottom w:val="single" w:sz="4" w:space="0" w:color="auto"/>
              <w:right w:val="single" w:sz="4" w:space="0" w:color="auto"/>
            </w:tcBorders>
            <w:hideMark/>
          </w:tcPr>
          <w:p w:rsidR="005B796D" w:rsidRPr="00A062EB" w:rsidRDefault="005B796D" w:rsidP="00CF4782">
            <w:pPr>
              <w:pStyle w:val="ConsPlusNormal"/>
              <w:widowControl/>
              <w:ind w:left="-142" w:right="-109" w:firstLine="0"/>
              <w:jc w:val="center"/>
              <w:rPr>
                <w:rFonts w:ascii="Times New Roman" w:hAnsi="Times New Roman" w:cs="Times New Roman"/>
              </w:rPr>
            </w:pPr>
            <w:r w:rsidRPr="00A062EB">
              <w:rPr>
                <w:rFonts w:ascii="Times New Roman" w:hAnsi="Times New Roman" w:cs="Times New Roman"/>
              </w:rPr>
              <w:t>4</w:t>
            </w:r>
          </w:p>
        </w:tc>
        <w:tc>
          <w:tcPr>
            <w:tcW w:w="952" w:type="pct"/>
            <w:tcBorders>
              <w:top w:val="single" w:sz="4" w:space="0" w:color="auto"/>
              <w:left w:val="single" w:sz="4" w:space="0" w:color="auto"/>
              <w:bottom w:val="single" w:sz="4" w:space="0" w:color="auto"/>
              <w:right w:val="single" w:sz="4" w:space="0" w:color="auto"/>
            </w:tcBorders>
            <w:hideMark/>
          </w:tcPr>
          <w:p w:rsidR="005B796D" w:rsidRPr="00A062EB" w:rsidRDefault="00792D4A" w:rsidP="002207D8">
            <w:pPr>
              <w:pStyle w:val="ConsPlusNormal"/>
              <w:widowControl/>
              <w:ind w:firstLine="16"/>
              <w:jc w:val="left"/>
              <w:rPr>
                <w:rFonts w:ascii="Times New Roman" w:hAnsi="Times New Roman" w:cs="Times New Roman"/>
              </w:rPr>
            </w:pPr>
            <w:r w:rsidRPr="00A062EB">
              <w:rPr>
                <w:rFonts w:ascii="Times New Roman" w:hAnsi="Times New Roman" w:cs="Times New Roman"/>
                <w:bCs/>
              </w:rPr>
              <w:t>МП</w:t>
            </w:r>
            <w:r w:rsidRPr="00A062EB">
              <w:rPr>
                <w:rFonts w:ascii="Times New Roman" w:hAnsi="Times New Roman" w:cs="Times New Roman"/>
              </w:rPr>
              <w:t xml:space="preserve"> «Развитие малого и среднего предпринимательства в Воскресенском муниципальном районе на 2015-2019 годы»</w:t>
            </w:r>
          </w:p>
        </w:tc>
        <w:tc>
          <w:tcPr>
            <w:tcW w:w="748" w:type="pct"/>
            <w:tcBorders>
              <w:top w:val="single" w:sz="4" w:space="0" w:color="auto"/>
              <w:left w:val="single" w:sz="4" w:space="0" w:color="auto"/>
              <w:bottom w:val="single" w:sz="4" w:space="0" w:color="auto"/>
              <w:right w:val="single" w:sz="4" w:space="0" w:color="auto"/>
            </w:tcBorders>
            <w:vAlign w:val="center"/>
            <w:hideMark/>
          </w:tcPr>
          <w:p w:rsidR="005B796D" w:rsidRPr="00A062EB" w:rsidRDefault="001C2B05" w:rsidP="00B740F9">
            <w:pPr>
              <w:ind w:left="-107"/>
              <w:jc w:val="right"/>
              <w:rPr>
                <w:sz w:val="20"/>
                <w:szCs w:val="20"/>
              </w:rPr>
            </w:pPr>
            <w:r>
              <w:rPr>
                <w:sz w:val="20"/>
                <w:szCs w:val="20"/>
              </w:rPr>
              <w:t>500,0</w:t>
            </w:r>
          </w:p>
        </w:tc>
        <w:tc>
          <w:tcPr>
            <w:tcW w:w="885" w:type="pct"/>
            <w:tcBorders>
              <w:top w:val="single" w:sz="4" w:space="0" w:color="auto"/>
              <w:left w:val="single" w:sz="4" w:space="0" w:color="auto"/>
              <w:bottom w:val="single" w:sz="4" w:space="0" w:color="auto"/>
              <w:right w:val="single" w:sz="4" w:space="0" w:color="auto"/>
            </w:tcBorders>
            <w:vAlign w:val="center"/>
            <w:hideMark/>
          </w:tcPr>
          <w:p w:rsidR="005B796D" w:rsidRPr="00A062EB" w:rsidRDefault="0092106A" w:rsidP="00B740F9">
            <w:pPr>
              <w:pStyle w:val="ConsPlusNormal"/>
              <w:ind w:left="-107" w:firstLine="0"/>
              <w:jc w:val="right"/>
              <w:rPr>
                <w:rFonts w:ascii="Times New Roman" w:hAnsi="Times New Roman" w:cs="Times New Roman"/>
              </w:rPr>
            </w:pPr>
            <w:r w:rsidRPr="00A062EB">
              <w:rPr>
                <w:rFonts w:ascii="Times New Roman" w:hAnsi="Times New Roman" w:cs="Times New Roman"/>
              </w:rPr>
              <w:t>5 000,0</w:t>
            </w:r>
          </w:p>
        </w:tc>
        <w:tc>
          <w:tcPr>
            <w:tcW w:w="615" w:type="pct"/>
            <w:tcBorders>
              <w:top w:val="single" w:sz="4" w:space="0" w:color="auto"/>
              <w:left w:val="single" w:sz="4" w:space="0" w:color="auto"/>
              <w:bottom w:val="single" w:sz="4" w:space="0" w:color="auto"/>
              <w:right w:val="single" w:sz="4" w:space="0" w:color="auto"/>
            </w:tcBorders>
            <w:vAlign w:val="center"/>
            <w:hideMark/>
          </w:tcPr>
          <w:p w:rsidR="005B796D" w:rsidRPr="00A062EB" w:rsidRDefault="0092106A" w:rsidP="00B740F9">
            <w:pPr>
              <w:pStyle w:val="ConsPlusNormal"/>
              <w:ind w:left="-107" w:firstLine="0"/>
              <w:jc w:val="right"/>
              <w:rPr>
                <w:rFonts w:ascii="Times New Roman" w:hAnsi="Times New Roman" w:cs="Times New Roman"/>
              </w:rPr>
            </w:pPr>
            <w:r w:rsidRPr="00A062EB">
              <w:rPr>
                <w:rFonts w:ascii="Times New Roman" w:hAnsi="Times New Roman" w:cs="Times New Roman"/>
              </w:rPr>
              <w:t>5 000,0</w:t>
            </w:r>
          </w:p>
        </w:tc>
        <w:tc>
          <w:tcPr>
            <w:tcW w:w="840" w:type="pct"/>
            <w:tcBorders>
              <w:top w:val="single" w:sz="4" w:space="0" w:color="auto"/>
              <w:left w:val="single" w:sz="4" w:space="0" w:color="auto"/>
              <w:bottom w:val="single" w:sz="4" w:space="0" w:color="auto"/>
              <w:right w:val="single" w:sz="4" w:space="0" w:color="auto"/>
            </w:tcBorders>
            <w:vAlign w:val="center"/>
            <w:hideMark/>
          </w:tcPr>
          <w:p w:rsidR="005B796D" w:rsidRPr="00A062EB" w:rsidRDefault="005E0D16" w:rsidP="00B740F9">
            <w:pPr>
              <w:pStyle w:val="ConsPlusNormal"/>
              <w:ind w:left="-107" w:firstLine="0"/>
              <w:jc w:val="right"/>
              <w:rPr>
                <w:rFonts w:ascii="Times New Roman" w:hAnsi="Times New Roman" w:cs="Times New Roman"/>
              </w:rPr>
            </w:pPr>
            <w:r>
              <w:rPr>
                <w:rFonts w:ascii="Times New Roman" w:hAnsi="Times New Roman" w:cs="Times New Roman"/>
              </w:rPr>
              <w:t>рост в 10 раз</w:t>
            </w:r>
          </w:p>
        </w:tc>
        <w:tc>
          <w:tcPr>
            <w:tcW w:w="704" w:type="pct"/>
            <w:tcBorders>
              <w:top w:val="single" w:sz="4" w:space="0" w:color="auto"/>
              <w:left w:val="single" w:sz="4" w:space="0" w:color="auto"/>
              <w:bottom w:val="single" w:sz="4" w:space="0" w:color="auto"/>
              <w:right w:val="single" w:sz="4" w:space="0" w:color="auto"/>
            </w:tcBorders>
            <w:vAlign w:val="center"/>
            <w:hideMark/>
          </w:tcPr>
          <w:p w:rsidR="005B796D" w:rsidRPr="00A062EB" w:rsidRDefault="0092106A" w:rsidP="00B740F9">
            <w:pPr>
              <w:pStyle w:val="ConsPlusNormal"/>
              <w:ind w:left="-107" w:firstLine="0"/>
              <w:jc w:val="right"/>
              <w:rPr>
                <w:rFonts w:ascii="Times New Roman" w:hAnsi="Times New Roman" w:cs="Times New Roman"/>
              </w:rPr>
            </w:pPr>
            <w:r w:rsidRPr="00A062EB">
              <w:rPr>
                <w:rFonts w:ascii="Times New Roman" w:hAnsi="Times New Roman" w:cs="Times New Roman"/>
              </w:rPr>
              <w:t>100,0</w:t>
            </w:r>
          </w:p>
        </w:tc>
      </w:tr>
      <w:tr w:rsidR="00A062EB" w:rsidRPr="00A062EB" w:rsidTr="00CF4782">
        <w:tc>
          <w:tcPr>
            <w:tcW w:w="256" w:type="pct"/>
            <w:tcBorders>
              <w:top w:val="single" w:sz="4" w:space="0" w:color="auto"/>
              <w:left w:val="single" w:sz="4" w:space="0" w:color="auto"/>
              <w:bottom w:val="single" w:sz="4" w:space="0" w:color="auto"/>
              <w:right w:val="single" w:sz="4" w:space="0" w:color="auto"/>
            </w:tcBorders>
            <w:hideMark/>
          </w:tcPr>
          <w:p w:rsidR="00A062EB" w:rsidRPr="00A062EB" w:rsidRDefault="00A062EB" w:rsidP="00CF4782">
            <w:pPr>
              <w:pStyle w:val="ConsPlusNormal"/>
              <w:widowControl/>
              <w:ind w:left="-142" w:right="-109" w:firstLine="0"/>
              <w:jc w:val="center"/>
              <w:rPr>
                <w:rFonts w:ascii="Times New Roman" w:hAnsi="Times New Roman" w:cs="Times New Roman"/>
              </w:rPr>
            </w:pPr>
            <w:r w:rsidRPr="00A062EB">
              <w:rPr>
                <w:rFonts w:ascii="Times New Roman" w:hAnsi="Times New Roman" w:cs="Times New Roman"/>
              </w:rPr>
              <w:t>5</w:t>
            </w:r>
          </w:p>
        </w:tc>
        <w:tc>
          <w:tcPr>
            <w:tcW w:w="952" w:type="pct"/>
            <w:tcBorders>
              <w:top w:val="single" w:sz="4" w:space="0" w:color="auto"/>
              <w:left w:val="single" w:sz="4" w:space="0" w:color="auto"/>
              <w:bottom w:val="single" w:sz="4" w:space="0" w:color="auto"/>
              <w:right w:val="single" w:sz="4" w:space="0" w:color="auto"/>
            </w:tcBorders>
            <w:hideMark/>
          </w:tcPr>
          <w:p w:rsidR="00A062EB" w:rsidRPr="00A062EB" w:rsidRDefault="00A062EB" w:rsidP="00A062EB">
            <w:pPr>
              <w:pStyle w:val="ConsPlusNormal"/>
              <w:widowControl/>
              <w:ind w:left="34" w:firstLine="0"/>
              <w:jc w:val="left"/>
              <w:rPr>
                <w:rFonts w:ascii="Times New Roman" w:hAnsi="Times New Roman" w:cs="Times New Roman"/>
              </w:rPr>
            </w:pPr>
            <w:r w:rsidRPr="00A062EB">
              <w:rPr>
                <w:rFonts w:ascii="Times New Roman" w:hAnsi="Times New Roman" w:cs="Times New Roman"/>
              </w:rPr>
              <w:t>МП «Развитие транспортного обслуживания и обеспечение безопасности дорожного движения на территории Воскресенского муниципального района Московской области на 2015-2019 годы»</w:t>
            </w:r>
          </w:p>
        </w:tc>
        <w:tc>
          <w:tcPr>
            <w:tcW w:w="748" w:type="pct"/>
            <w:tcBorders>
              <w:top w:val="single" w:sz="4" w:space="0" w:color="auto"/>
              <w:left w:val="single" w:sz="4" w:space="0" w:color="auto"/>
              <w:bottom w:val="single" w:sz="4" w:space="0" w:color="auto"/>
              <w:right w:val="single" w:sz="4" w:space="0" w:color="auto"/>
            </w:tcBorders>
            <w:vAlign w:val="center"/>
            <w:hideMark/>
          </w:tcPr>
          <w:p w:rsidR="00A062EB" w:rsidRPr="00A062EB" w:rsidRDefault="001C2B05" w:rsidP="00B740F9">
            <w:pPr>
              <w:ind w:left="-107"/>
              <w:jc w:val="right"/>
              <w:rPr>
                <w:sz w:val="20"/>
                <w:szCs w:val="20"/>
              </w:rPr>
            </w:pPr>
            <w:r w:rsidRPr="001C2B05">
              <w:rPr>
                <w:sz w:val="20"/>
                <w:szCs w:val="20"/>
              </w:rPr>
              <w:t>15</w:t>
            </w:r>
            <w:r>
              <w:rPr>
                <w:sz w:val="20"/>
                <w:szCs w:val="20"/>
              </w:rPr>
              <w:t> </w:t>
            </w:r>
            <w:r w:rsidRPr="001C2B05">
              <w:rPr>
                <w:sz w:val="20"/>
                <w:szCs w:val="20"/>
              </w:rPr>
              <w:t>000</w:t>
            </w:r>
            <w:r>
              <w:rPr>
                <w:sz w:val="20"/>
                <w:szCs w:val="20"/>
              </w:rPr>
              <w:t>,0</w:t>
            </w:r>
          </w:p>
        </w:tc>
        <w:tc>
          <w:tcPr>
            <w:tcW w:w="885" w:type="pct"/>
            <w:tcBorders>
              <w:top w:val="single" w:sz="4" w:space="0" w:color="auto"/>
              <w:left w:val="single" w:sz="4" w:space="0" w:color="auto"/>
              <w:bottom w:val="single" w:sz="4" w:space="0" w:color="auto"/>
              <w:right w:val="single" w:sz="4" w:space="0" w:color="auto"/>
            </w:tcBorders>
            <w:vAlign w:val="center"/>
            <w:hideMark/>
          </w:tcPr>
          <w:p w:rsidR="00A062EB" w:rsidRPr="00A062EB" w:rsidRDefault="00A062EB" w:rsidP="00105543">
            <w:pPr>
              <w:pStyle w:val="ConsPlusNormal"/>
              <w:ind w:left="-107" w:firstLine="0"/>
              <w:jc w:val="right"/>
              <w:rPr>
                <w:rFonts w:ascii="Times New Roman" w:hAnsi="Times New Roman" w:cs="Times New Roman"/>
              </w:rPr>
            </w:pPr>
            <w:r w:rsidRPr="00A062EB">
              <w:rPr>
                <w:rFonts w:ascii="Times New Roman" w:hAnsi="Times New Roman" w:cs="Times New Roman"/>
              </w:rPr>
              <w:t>15 000,0</w:t>
            </w:r>
          </w:p>
        </w:tc>
        <w:tc>
          <w:tcPr>
            <w:tcW w:w="615" w:type="pct"/>
            <w:tcBorders>
              <w:top w:val="single" w:sz="4" w:space="0" w:color="auto"/>
              <w:left w:val="single" w:sz="4" w:space="0" w:color="auto"/>
              <w:bottom w:val="single" w:sz="4" w:space="0" w:color="auto"/>
              <w:right w:val="single" w:sz="4" w:space="0" w:color="auto"/>
            </w:tcBorders>
            <w:vAlign w:val="center"/>
            <w:hideMark/>
          </w:tcPr>
          <w:p w:rsidR="00A062EB" w:rsidRPr="00A062EB" w:rsidRDefault="00A062EB" w:rsidP="00105543">
            <w:pPr>
              <w:pStyle w:val="ConsPlusNormal"/>
              <w:ind w:left="-107" w:firstLine="0"/>
              <w:jc w:val="right"/>
              <w:rPr>
                <w:rFonts w:ascii="Times New Roman" w:hAnsi="Times New Roman" w:cs="Times New Roman"/>
              </w:rPr>
            </w:pPr>
            <w:r w:rsidRPr="00A062EB">
              <w:rPr>
                <w:rFonts w:ascii="Times New Roman" w:hAnsi="Times New Roman" w:cs="Times New Roman"/>
              </w:rPr>
              <w:t>13 777,6</w:t>
            </w:r>
          </w:p>
        </w:tc>
        <w:tc>
          <w:tcPr>
            <w:tcW w:w="840" w:type="pct"/>
            <w:tcBorders>
              <w:top w:val="single" w:sz="4" w:space="0" w:color="auto"/>
              <w:left w:val="single" w:sz="4" w:space="0" w:color="auto"/>
              <w:bottom w:val="single" w:sz="4" w:space="0" w:color="auto"/>
              <w:right w:val="single" w:sz="4" w:space="0" w:color="auto"/>
            </w:tcBorders>
            <w:vAlign w:val="center"/>
            <w:hideMark/>
          </w:tcPr>
          <w:p w:rsidR="00A062EB" w:rsidRPr="00A062EB" w:rsidRDefault="00F86D96" w:rsidP="00105543">
            <w:pPr>
              <w:pStyle w:val="ConsPlusNormal"/>
              <w:ind w:left="-107" w:firstLine="0"/>
              <w:jc w:val="right"/>
              <w:rPr>
                <w:rFonts w:ascii="Times New Roman" w:hAnsi="Times New Roman" w:cs="Times New Roman"/>
              </w:rPr>
            </w:pPr>
            <w:r>
              <w:rPr>
                <w:rFonts w:ascii="Times New Roman" w:hAnsi="Times New Roman" w:cs="Times New Roman"/>
              </w:rPr>
              <w:t>91,9</w:t>
            </w:r>
          </w:p>
        </w:tc>
        <w:tc>
          <w:tcPr>
            <w:tcW w:w="704" w:type="pct"/>
            <w:tcBorders>
              <w:top w:val="single" w:sz="4" w:space="0" w:color="auto"/>
              <w:left w:val="single" w:sz="4" w:space="0" w:color="auto"/>
              <w:bottom w:val="single" w:sz="4" w:space="0" w:color="auto"/>
              <w:right w:val="single" w:sz="4" w:space="0" w:color="auto"/>
            </w:tcBorders>
            <w:vAlign w:val="center"/>
            <w:hideMark/>
          </w:tcPr>
          <w:p w:rsidR="00A062EB" w:rsidRPr="00A062EB" w:rsidRDefault="00A062EB" w:rsidP="00105543">
            <w:pPr>
              <w:pStyle w:val="ConsPlusNormal"/>
              <w:ind w:left="-107" w:firstLine="0"/>
              <w:jc w:val="right"/>
              <w:rPr>
                <w:rFonts w:ascii="Times New Roman" w:hAnsi="Times New Roman" w:cs="Times New Roman"/>
              </w:rPr>
            </w:pPr>
            <w:r w:rsidRPr="00A062EB">
              <w:rPr>
                <w:rFonts w:ascii="Times New Roman" w:hAnsi="Times New Roman" w:cs="Times New Roman"/>
              </w:rPr>
              <w:t>91,9</w:t>
            </w:r>
          </w:p>
        </w:tc>
      </w:tr>
      <w:tr w:rsidR="00A062EB" w:rsidRPr="00A062EB" w:rsidTr="00CF4782">
        <w:tc>
          <w:tcPr>
            <w:tcW w:w="256" w:type="pct"/>
            <w:tcBorders>
              <w:top w:val="single" w:sz="4" w:space="0" w:color="auto"/>
              <w:left w:val="single" w:sz="4" w:space="0" w:color="auto"/>
              <w:bottom w:val="single" w:sz="4" w:space="0" w:color="auto"/>
              <w:right w:val="single" w:sz="4" w:space="0" w:color="auto"/>
            </w:tcBorders>
            <w:hideMark/>
          </w:tcPr>
          <w:p w:rsidR="00A062EB" w:rsidRPr="00A062EB" w:rsidRDefault="00A062EB" w:rsidP="00CF4782">
            <w:pPr>
              <w:pStyle w:val="ConsPlusNormal"/>
              <w:widowControl/>
              <w:ind w:left="-142" w:right="-109" w:firstLine="0"/>
              <w:jc w:val="center"/>
              <w:rPr>
                <w:rFonts w:ascii="Times New Roman" w:hAnsi="Times New Roman" w:cs="Times New Roman"/>
              </w:rPr>
            </w:pPr>
            <w:r w:rsidRPr="00A062EB">
              <w:rPr>
                <w:rFonts w:ascii="Times New Roman" w:hAnsi="Times New Roman" w:cs="Times New Roman"/>
              </w:rPr>
              <w:t>6</w:t>
            </w:r>
          </w:p>
        </w:tc>
        <w:tc>
          <w:tcPr>
            <w:tcW w:w="952" w:type="pct"/>
            <w:tcBorders>
              <w:top w:val="single" w:sz="4" w:space="0" w:color="auto"/>
              <w:left w:val="single" w:sz="4" w:space="0" w:color="auto"/>
              <w:bottom w:val="single" w:sz="4" w:space="0" w:color="auto"/>
              <w:right w:val="single" w:sz="4" w:space="0" w:color="auto"/>
            </w:tcBorders>
            <w:hideMark/>
          </w:tcPr>
          <w:p w:rsidR="00A062EB" w:rsidRPr="00A062EB" w:rsidRDefault="00A062EB" w:rsidP="00105543">
            <w:pPr>
              <w:pStyle w:val="ConsPlusNormal"/>
              <w:widowControl/>
              <w:ind w:left="34" w:right="-109" w:firstLine="0"/>
              <w:jc w:val="left"/>
              <w:rPr>
                <w:rFonts w:ascii="Times New Roman" w:hAnsi="Times New Roman" w:cs="Times New Roman"/>
              </w:rPr>
            </w:pPr>
            <w:r w:rsidRPr="00A062EB">
              <w:rPr>
                <w:rFonts w:ascii="Times New Roman" w:hAnsi="Times New Roman" w:cs="Times New Roman"/>
                <w:bCs/>
              </w:rPr>
              <w:t>МП</w:t>
            </w:r>
            <w:r w:rsidRPr="00A062EB">
              <w:rPr>
                <w:rFonts w:ascii="Times New Roman" w:hAnsi="Times New Roman" w:cs="Times New Roman"/>
              </w:rPr>
              <w:t xml:space="preserve"> «Безопасность в Воскресенском муниципальном районе на 2015-2019 годы»</w:t>
            </w:r>
          </w:p>
          <w:p w:rsidR="00A062EB" w:rsidRPr="00A062EB" w:rsidRDefault="00A062EB" w:rsidP="00105543">
            <w:pPr>
              <w:pStyle w:val="ConsPlusNormal"/>
              <w:widowControl/>
              <w:ind w:left="34" w:right="-109" w:firstLine="0"/>
              <w:jc w:val="left"/>
              <w:rPr>
                <w:rFonts w:ascii="Times New Roman" w:hAnsi="Times New Roman" w:cs="Times New Roman"/>
              </w:rPr>
            </w:pPr>
          </w:p>
        </w:tc>
        <w:tc>
          <w:tcPr>
            <w:tcW w:w="748" w:type="pct"/>
            <w:tcBorders>
              <w:top w:val="single" w:sz="4" w:space="0" w:color="auto"/>
              <w:left w:val="single" w:sz="4" w:space="0" w:color="auto"/>
              <w:bottom w:val="single" w:sz="4" w:space="0" w:color="auto"/>
              <w:right w:val="single" w:sz="4" w:space="0" w:color="auto"/>
            </w:tcBorders>
            <w:vAlign w:val="center"/>
            <w:hideMark/>
          </w:tcPr>
          <w:p w:rsidR="00A062EB" w:rsidRPr="00A062EB" w:rsidRDefault="00E341A7" w:rsidP="00105543">
            <w:pPr>
              <w:ind w:left="-107"/>
              <w:jc w:val="right"/>
              <w:rPr>
                <w:sz w:val="20"/>
                <w:szCs w:val="20"/>
              </w:rPr>
            </w:pPr>
            <w:r w:rsidRPr="00E341A7">
              <w:rPr>
                <w:sz w:val="20"/>
                <w:szCs w:val="20"/>
              </w:rPr>
              <w:t>33</w:t>
            </w:r>
            <w:r>
              <w:rPr>
                <w:sz w:val="20"/>
                <w:szCs w:val="20"/>
              </w:rPr>
              <w:t> </w:t>
            </w:r>
            <w:r w:rsidRPr="00E341A7">
              <w:rPr>
                <w:sz w:val="20"/>
                <w:szCs w:val="20"/>
              </w:rPr>
              <w:t>899,9</w:t>
            </w:r>
          </w:p>
        </w:tc>
        <w:tc>
          <w:tcPr>
            <w:tcW w:w="885" w:type="pct"/>
            <w:tcBorders>
              <w:top w:val="single" w:sz="4" w:space="0" w:color="auto"/>
              <w:left w:val="single" w:sz="4" w:space="0" w:color="auto"/>
              <w:bottom w:val="single" w:sz="4" w:space="0" w:color="auto"/>
              <w:right w:val="single" w:sz="4" w:space="0" w:color="auto"/>
            </w:tcBorders>
            <w:vAlign w:val="center"/>
            <w:hideMark/>
          </w:tcPr>
          <w:p w:rsidR="00A062EB" w:rsidRPr="00A062EB" w:rsidRDefault="00A062EB" w:rsidP="00105543">
            <w:pPr>
              <w:pStyle w:val="ConsPlusNormal"/>
              <w:ind w:left="-107" w:firstLine="0"/>
              <w:jc w:val="right"/>
              <w:rPr>
                <w:rFonts w:ascii="Times New Roman" w:hAnsi="Times New Roman" w:cs="Times New Roman"/>
              </w:rPr>
            </w:pPr>
            <w:r w:rsidRPr="00A062EB">
              <w:rPr>
                <w:rFonts w:ascii="Times New Roman" w:hAnsi="Times New Roman" w:cs="Times New Roman"/>
              </w:rPr>
              <w:t>34 858,</w:t>
            </w:r>
            <w:r w:rsidR="0027671C">
              <w:rPr>
                <w:rFonts w:ascii="Times New Roman" w:hAnsi="Times New Roman" w:cs="Times New Roman"/>
              </w:rPr>
              <w:t>1</w:t>
            </w:r>
          </w:p>
        </w:tc>
        <w:tc>
          <w:tcPr>
            <w:tcW w:w="615" w:type="pct"/>
            <w:tcBorders>
              <w:top w:val="single" w:sz="4" w:space="0" w:color="auto"/>
              <w:left w:val="single" w:sz="4" w:space="0" w:color="auto"/>
              <w:bottom w:val="single" w:sz="4" w:space="0" w:color="auto"/>
              <w:right w:val="single" w:sz="4" w:space="0" w:color="auto"/>
            </w:tcBorders>
            <w:vAlign w:val="center"/>
            <w:hideMark/>
          </w:tcPr>
          <w:p w:rsidR="00A062EB" w:rsidRPr="00A062EB" w:rsidRDefault="00A062EB" w:rsidP="00105543">
            <w:pPr>
              <w:pStyle w:val="ConsPlusNormal"/>
              <w:ind w:left="-107" w:firstLine="0"/>
              <w:jc w:val="right"/>
              <w:rPr>
                <w:rFonts w:ascii="Times New Roman" w:hAnsi="Times New Roman" w:cs="Times New Roman"/>
              </w:rPr>
            </w:pPr>
            <w:r w:rsidRPr="00A062EB">
              <w:rPr>
                <w:rFonts w:ascii="Times New Roman" w:hAnsi="Times New Roman" w:cs="Times New Roman"/>
              </w:rPr>
              <w:t>34 154,7</w:t>
            </w:r>
          </w:p>
        </w:tc>
        <w:tc>
          <w:tcPr>
            <w:tcW w:w="840" w:type="pct"/>
            <w:tcBorders>
              <w:top w:val="single" w:sz="4" w:space="0" w:color="auto"/>
              <w:left w:val="single" w:sz="4" w:space="0" w:color="auto"/>
              <w:bottom w:val="single" w:sz="4" w:space="0" w:color="auto"/>
              <w:right w:val="single" w:sz="4" w:space="0" w:color="auto"/>
            </w:tcBorders>
            <w:vAlign w:val="center"/>
            <w:hideMark/>
          </w:tcPr>
          <w:p w:rsidR="00A062EB" w:rsidRPr="00A062EB" w:rsidRDefault="00F86D96" w:rsidP="00105543">
            <w:pPr>
              <w:pStyle w:val="ConsPlusNormal"/>
              <w:ind w:left="-107" w:firstLine="0"/>
              <w:jc w:val="right"/>
              <w:rPr>
                <w:rFonts w:ascii="Times New Roman" w:hAnsi="Times New Roman" w:cs="Times New Roman"/>
              </w:rPr>
            </w:pPr>
            <w:r>
              <w:rPr>
                <w:rFonts w:ascii="Times New Roman" w:hAnsi="Times New Roman" w:cs="Times New Roman"/>
              </w:rPr>
              <w:t>100,8</w:t>
            </w:r>
          </w:p>
        </w:tc>
        <w:tc>
          <w:tcPr>
            <w:tcW w:w="704" w:type="pct"/>
            <w:tcBorders>
              <w:top w:val="single" w:sz="4" w:space="0" w:color="auto"/>
              <w:left w:val="single" w:sz="4" w:space="0" w:color="auto"/>
              <w:bottom w:val="single" w:sz="4" w:space="0" w:color="auto"/>
              <w:right w:val="single" w:sz="4" w:space="0" w:color="auto"/>
            </w:tcBorders>
            <w:vAlign w:val="center"/>
            <w:hideMark/>
          </w:tcPr>
          <w:p w:rsidR="00A062EB" w:rsidRPr="00A062EB" w:rsidRDefault="00A062EB" w:rsidP="00105543">
            <w:pPr>
              <w:pStyle w:val="ConsPlusNormal"/>
              <w:ind w:left="-107" w:firstLine="0"/>
              <w:jc w:val="right"/>
              <w:rPr>
                <w:rFonts w:ascii="Times New Roman" w:hAnsi="Times New Roman" w:cs="Times New Roman"/>
              </w:rPr>
            </w:pPr>
            <w:r w:rsidRPr="00A062EB">
              <w:rPr>
                <w:rFonts w:ascii="Times New Roman" w:hAnsi="Times New Roman" w:cs="Times New Roman"/>
              </w:rPr>
              <w:t>98,0</w:t>
            </w:r>
          </w:p>
        </w:tc>
      </w:tr>
      <w:tr w:rsidR="00A062EB" w:rsidRPr="00A062EB" w:rsidTr="00CF4782">
        <w:tc>
          <w:tcPr>
            <w:tcW w:w="256" w:type="pct"/>
            <w:tcBorders>
              <w:top w:val="single" w:sz="4" w:space="0" w:color="auto"/>
              <w:left w:val="single" w:sz="4" w:space="0" w:color="auto"/>
              <w:bottom w:val="single" w:sz="4" w:space="0" w:color="auto"/>
              <w:right w:val="single" w:sz="4" w:space="0" w:color="auto"/>
            </w:tcBorders>
            <w:hideMark/>
          </w:tcPr>
          <w:p w:rsidR="00A062EB" w:rsidRPr="00A062EB" w:rsidRDefault="00A062EB" w:rsidP="00CF4782">
            <w:pPr>
              <w:pStyle w:val="ConsPlusNormal"/>
              <w:widowControl/>
              <w:ind w:left="-142" w:right="-109" w:firstLine="0"/>
              <w:jc w:val="center"/>
              <w:rPr>
                <w:rFonts w:ascii="Times New Roman" w:hAnsi="Times New Roman" w:cs="Times New Roman"/>
              </w:rPr>
            </w:pPr>
            <w:r w:rsidRPr="00A062EB">
              <w:rPr>
                <w:rFonts w:ascii="Times New Roman" w:hAnsi="Times New Roman" w:cs="Times New Roman"/>
              </w:rPr>
              <w:t>7</w:t>
            </w:r>
          </w:p>
        </w:tc>
        <w:tc>
          <w:tcPr>
            <w:tcW w:w="952" w:type="pct"/>
            <w:tcBorders>
              <w:top w:val="single" w:sz="4" w:space="0" w:color="auto"/>
              <w:left w:val="single" w:sz="4" w:space="0" w:color="auto"/>
              <w:bottom w:val="single" w:sz="4" w:space="0" w:color="auto"/>
              <w:right w:val="single" w:sz="4" w:space="0" w:color="auto"/>
            </w:tcBorders>
            <w:hideMark/>
          </w:tcPr>
          <w:p w:rsidR="00A062EB" w:rsidRPr="00A062EB" w:rsidRDefault="00A062EB" w:rsidP="00B740F9">
            <w:pPr>
              <w:pStyle w:val="ConsPlusNormal"/>
              <w:widowControl/>
              <w:ind w:left="34" w:right="-109" w:firstLine="0"/>
              <w:jc w:val="left"/>
              <w:rPr>
                <w:rFonts w:ascii="Times New Roman" w:hAnsi="Times New Roman" w:cs="Times New Roman"/>
              </w:rPr>
            </w:pPr>
            <w:r w:rsidRPr="00A062EB">
              <w:rPr>
                <w:rFonts w:ascii="Times New Roman" w:hAnsi="Times New Roman" w:cs="Times New Roman"/>
              </w:rPr>
              <w:t>МП «Энергосбережение и повышение энергетической эффективности в Воскресенском муниципальном районе на 2015-2019 годы»</w:t>
            </w:r>
          </w:p>
        </w:tc>
        <w:tc>
          <w:tcPr>
            <w:tcW w:w="748" w:type="pct"/>
            <w:tcBorders>
              <w:top w:val="single" w:sz="4" w:space="0" w:color="auto"/>
              <w:left w:val="single" w:sz="4" w:space="0" w:color="auto"/>
              <w:bottom w:val="single" w:sz="4" w:space="0" w:color="auto"/>
              <w:right w:val="single" w:sz="4" w:space="0" w:color="auto"/>
            </w:tcBorders>
            <w:vAlign w:val="center"/>
            <w:hideMark/>
          </w:tcPr>
          <w:p w:rsidR="00A062EB" w:rsidRPr="00A062EB" w:rsidRDefault="00E341A7" w:rsidP="00B740F9">
            <w:pPr>
              <w:ind w:left="-107"/>
              <w:jc w:val="right"/>
              <w:rPr>
                <w:sz w:val="20"/>
                <w:szCs w:val="20"/>
              </w:rPr>
            </w:pPr>
            <w:r w:rsidRPr="00E341A7">
              <w:rPr>
                <w:sz w:val="20"/>
                <w:szCs w:val="20"/>
              </w:rPr>
              <w:t>16</w:t>
            </w:r>
            <w:r>
              <w:rPr>
                <w:sz w:val="20"/>
                <w:szCs w:val="20"/>
              </w:rPr>
              <w:t> </w:t>
            </w:r>
            <w:r w:rsidRPr="00E341A7">
              <w:rPr>
                <w:sz w:val="20"/>
                <w:szCs w:val="20"/>
              </w:rPr>
              <w:t>550</w:t>
            </w:r>
            <w:r>
              <w:rPr>
                <w:sz w:val="20"/>
                <w:szCs w:val="20"/>
              </w:rPr>
              <w:t>,0</w:t>
            </w:r>
          </w:p>
        </w:tc>
        <w:tc>
          <w:tcPr>
            <w:tcW w:w="885" w:type="pct"/>
            <w:tcBorders>
              <w:top w:val="single" w:sz="4" w:space="0" w:color="auto"/>
              <w:left w:val="single" w:sz="4" w:space="0" w:color="auto"/>
              <w:bottom w:val="single" w:sz="4" w:space="0" w:color="auto"/>
              <w:right w:val="single" w:sz="4" w:space="0" w:color="auto"/>
            </w:tcBorders>
            <w:vAlign w:val="center"/>
            <w:hideMark/>
          </w:tcPr>
          <w:p w:rsidR="00A062EB" w:rsidRPr="00A062EB" w:rsidRDefault="00A062EB" w:rsidP="00B740F9">
            <w:pPr>
              <w:pStyle w:val="ConsPlusNormal"/>
              <w:ind w:left="-107" w:firstLine="0"/>
              <w:jc w:val="right"/>
              <w:rPr>
                <w:rFonts w:ascii="Times New Roman" w:hAnsi="Times New Roman" w:cs="Times New Roman"/>
              </w:rPr>
            </w:pPr>
            <w:r w:rsidRPr="00A062EB">
              <w:rPr>
                <w:rFonts w:ascii="Times New Roman" w:hAnsi="Times New Roman" w:cs="Times New Roman"/>
              </w:rPr>
              <w:t>18 609,8</w:t>
            </w:r>
          </w:p>
        </w:tc>
        <w:tc>
          <w:tcPr>
            <w:tcW w:w="615" w:type="pct"/>
            <w:tcBorders>
              <w:top w:val="single" w:sz="4" w:space="0" w:color="auto"/>
              <w:left w:val="single" w:sz="4" w:space="0" w:color="auto"/>
              <w:bottom w:val="single" w:sz="4" w:space="0" w:color="auto"/>
              <w:right w:val="single" w:sz="4" w:space="0" w:color="auto"/>
            </w:tcBorders>
            <w:vAlign w:val="center"/>
            <w:hideMark/>
          </w:tcPr>
          <w:p w:rsidR="00A062EB" w:rsidRPr="00A062EB" w:rsidRDefault="00A062EB" w:rsidP="00B740F9">
            <w:pPr>
              <w:pStyle w:val="ConsPlusNormal"/>
              <w:ind w:left="-107" w:firstLine="0"/>
              <w:jc w:val="right"/>
              <w:rPr>
                <w:rFonts w:ascii="Times New Roman" w:hAnsi="Times New Roman" w:cs="Times New Roman"/>
              </w:rPr>
            </w:pPr>
            <w:r w:rsidRPr="00A062EB">
              <w:rPr>
                <w:rFonts w:ascii="Times New Roman" w:hAnsi="Times New Roman" w:cs="Times New Roman"/>
              </w:rPr>
              <w:t>18 379,2</w:t>
            </w:r>
          </w:p>
        </w:tc>
        <w:tc>
          <w:tcPr>
            <w:tcW w:w="840" w:type="pct"/>
            <w:tcBorders>
              <w:top w:val="single" w:sz="4" w:space="0" w:color="auto"/>
              <w:left w:val="single" w:sz="4" w:space="0" w:color="auto"/>
              <w:bottom w:val="single" w:sz="4" w:space="0" w:color="auto"/>
              <w:right w:val="single" w:sz="4" w:space="0" w:color="auto"/>
            </w:tcBorders>
            <w:vAlign w:val="center"/>
            <w:hideMark/>
          </w:tcPr>
          <w:p w:rsidR="00A062EB" w:rsidRPr="00A062EB" w:rsidRDefault="00821C53" w:rsidP="00B740F9">
            <w:pPr>
              <w:pStyle w:val="ConsPlusNormal"/>
              <w:ind w:left="-107" w:firstLine="0"/>
              <w:jc w:val="right"/>
              <w:rPr>
                <w:rFonts w:ascii="Times New Roman" w:hAnsi="Times New Roman" w:cs="Times New Roman"/>
              </w:rPr>
            </w:pPr>
            <w:r>
              <w:rPr>
                <w:rFonts w:ascii="Times New Roman" w:hAnsi="Times New Roman" w:cs="Times New Roman"/>
              </w:rPr>
              <w:t>111,1</w:t>
            </w:r>
          </w:p>
        </w:tc>
        <w:tc>
          <w:tcPr>
            <w:tcW w:w="704" w:type="pct"/>
            <w:tcBorders>
              <w:top w:val="single" w:sz="4" w:space="0" w:color="auto"/>
              <w:left w:val="single" w:sz="4" w:space="0" w:color="auto"/>
              <w:bottom w:val="single" w:sz="4" w:space="0" w:color="auto"/>
              <w:right w:val="single" w:sz="4" w:space="0" w:color="auto"/>
            </w:tcBorders>
            <w:vAlign w:val="center"/>
            <w:hideMark/>
          </w:tcPr>
          <w:p w:rsidR="00A062EB" w:rsidRPr="00A062EB" w:rsidRDefault="00A062EB" w:rsidP="00B740F9">
            <w:pPr>
              <w:pStyle w:val="ConsPlusNormal"/>
              <w:ind w:left="-107" w:firstLine="0"/>
              <w:jc w:val="right"/>
              <w:rPr>
                <w:rFonts w:ascii="Times New Roman" w:hAnsi="Times New Roman" w:cs="Times New Roman"/>
              </w:rPr>
            </w:pPr>
            <w:r w:rsidRPr="00A062EB">
              <w:rPr>
                <w:rFonts w:ascii="Times New Roman" w:hAnsi="Times New Roman" w:cs="Times New Roman"/>
              </w:rPr>
              <w:t>98,8</w:t>
            </w:r>
          </w:p>
        </w:tc>
      </w:tr>
      <w:tr w:rsidR="00A062EB" w:rsidRPr="00A062EB" w:rsidTr="00CF4782">
        <w:tc>
          <w:tcPr>
            <w:tcW w:w="256" w:type="pct"/>
            <w:tcBorders>
              <w:top w:val="single" w:sz="4" w:space="0" w:color="auto"/>
              <w:left w:val="single" w:sz="4" w:space="0" w:color="auto"/>
              <w:bottom w:val="single" w:sz="4" w:space="0" w:color="auto"/>
              <w:right w:val="single" w:sz="4" w:space="0" w:color="auto"/>
            </w:tcBorders>
            <w:hideMark/>
          </w:tcPr>
          <w:p w:rsidR="00A062EB" w:rsidRPr="00A062EB" w:rsidRDefault="00A062EB" w:rsidP="00CF4782">
            <w:pPr>
              <w:pStyle w:val="ConsPlusNormal"/>
              <w:widowControl/>
              <w:ind w:left="-142" w:right="-109" w:firstLine="0"/>
              <w:jc w:val="center"/>
              <w:rPr>
                <w:rFonts w:ascii="Times New Roman" w:hAnsi="Times New Roman" w:cs="Times New Roman"/>
              </w:rPr>
            </w:pPr>
            <w:r w:rsidRPr="00A062EB">
              <w:rPr>
                <w:rFonts w:ascii="Times New Roman" w:hAnsi="Times New Roman" w:cs="Times New Roman"/>
              </w:rPr>
              <w:t>8</w:t>
            </w:r>
          </w:p>
        </w:tc>
        <w:tc>
          <w:tcPr>
            <w:tcW w:w="952" w:type="pct"/>
            <w:tcBorders>
              <w:top w:val="single" w:sz="4" w:space="0" w:color="auto"/>
              <w:left w:val="single" w:sz="4" w:space="0" w:color="auto"/>
              <w:bottom w:val="single" w:sz="4" w:space="0" w:color="auto"/>
              <w:right w:val="single" w:sz="4" w:space="0" w:color="auto"/>
            </w:tcBorders>
            <w:hideMark/>
          </w:tcPr>
          <w:p w:rsidR="00A062EB" w:rsidRPr="00A062EB" w:rsidRDefault="00A062EB" w:rsidP="00B740F9">
            <w:pPr>
              <w:pStyle w:val="ConsPlusNormal"/>
              <w:widowControl/>
              <w:ind w:left="34" w:right="-109" w:firstLine="0"/>
              <w:jc w:val="left"/>
              <w:rPr>
                <w:rFonts w:ascii="Times New Roman" w:hAnsi="Times New Roman" w:cs="Times New Roman"/>
              </w:rPr>
            </w:pPr>
            <w:r w:rsidRPr="00A062EB">
              <w:rPr>
                <w:rFonts w:ascii="Times New Roman" w:hAnsi="Times New Roman" w:cs="Times New Roman"/>
              </w:rPr>
              <w:t xml:space="preserve">МП «Муниципальное управление в Воскресенском муниципальном районе на 2015-2019 годы» </w:t>
            </w:r>
          </w:p>
        </w:tc>
        <w:tc>
          <w:tcPr>
            <w:tcW w:w="748" w:type="pct"/>
            <w:tcBorders>
              <w:top w:val="single" w:sz="4" w:space="0" w:color="auto"/>
              <w:left w:val="single" w:sz="4" w:space="0" w:color="auto"/>
              <w:bottom w:val="single" w:sz="4" w:space="0" w:color="auto"/>
              <w:right w:val="single" w:sz="4" w:space="0" w:color="auto"/>
            </w:tcBorders>
            <w:vAlign w:val="center"/>
            <w:hideMark/>
          </w:tcPr>
          <w:p w:rsidR="00A062EB" w:rsidRPr="00A062EB" w:rsidRDefault="00E341A7" w:rsidP="00B740F9">
            <w:pPr>
              <w:ind w:left="-107"/>
              <w:jc w:val="right"/>
              <w:rPr>
                <w:sz w:val="20"/>
                <w:szCs w:val="20"/>
              </w:rPr>
            </w:pPr>
            <w:r w:rsidRPr="00E341A7">
              <w:rPr>
                <w:sz w:val="20"/>
                <w:szCs w:val="20"/>
              </w:rPr>
              <w:t>277</w:t>
            </w:r>
            <w:r>
              <w:rPr>
                <w:sz w:val="20"/>
                <w:szCs w:val="20"/>
              </w:rPr>
              <w:t> </w:t>
            </w:r>
            <w:r w:rsidRPr="00E341A7">
              <w:rPr>
                <w:sz w:val="20"/>
                <w:szCs w:val="20"/>
              </w:rPr>
              <w:t>391,5</w:t>
            </w:r>
          </w:p>
        </w:tc>
        <w:tc>
          <w:tcPr>
            <w:tcW w:w="885" w:type="pct"/>
            <w:tcBorders>
              <w:top w:val="single" w:sz="4" w:space="0" w:color="auto"/>
              <w:left w:val="single" w:sz="4" w:space="0" w:color="auto"/>
              <w:bottom w:val="single" w:sz="4" w:space="0" w:color="auto"/>
              <w:right w:val="single" w:sz="4" w:space="0" w:color="auto"/>
            </w:tcBorders>
            <w:vAlign w:val="center"/>
            <w:hideMark/>
          </w:tcPr>
          <w:p w:rsidR="00A062EB" w:rsidRPr="00A062EB" w:rsidRDefault="00A062EB" w:rsidP="00B740F9">
            <w:pPr>
              <w:pStyle w:val="ConsPlusNormal"/>
              <w:tabs>
                <w:tab w:val="left" w:pos="312"/>
              </w:tabs>
              <w:ind w:left="-107" w:firstLine="0"/>
              <w:jc w:val="right"/>
              <w:rPr>
                <w:rFonts w:ascii="Times New Roman" w:hAnsi="Times New Roman" w:cs="Times New Roman"/>
              </w:rPr>
            </w:pPr>
            <w:r w:rsidRPr="00A062EB">
              <w:rPr>
                <w:rFonts w:ascii="Times New Roman" w:hAnsi="Times New Roman" w:cs="Times New Roman"/>
              </w:rPr>
              <w:t>293 819,6</w:t>
            </w:r>
          </w:p>
        </w:tc>
        <w:tc>
          <w:tcPr>
            <w:tcW w:w="615" w:type="pct"/>
            <w:tcBorders>
              <w:top w:val="single" w:sz="4" w:space="0" w:color="auto"/>
              <w:left w:val="single" w:sz="4" w:space="0" w:color="auto"/>
              <w:bottom w:val="single" w:sz="4" w:space="0" w:color="auto"/>
              <w:right w:val="single" w:sz="4" w:space="0" w:color="auto"/>
            </w:tcBorders>
            <w:vAlign w:val="center"/>
            <w:hideMark/>
          </w:tcPr>
          <w:p w:rsidR="00A062EB" w:rsidRPr="00A062EB" w:rsidRDefault="00A062EB" w:rsidP="00B740F9">
            <w:pPr>
              <w:pStyle w:val="ConsPlusNormal"/>
              <w:ind w:left="-107" w:firstLine="0"/>
              <w:jc w:val="right"/>
              <w:rPr>
                <w:rFonts w:ascii="Times New Roman" w:hAnsi="Times New Roman" w:cs="Times New Roman"/>
              </w:rPr>
            </w:pPr>
            <w:r w:rsidRPr="00A062EB">
              <w:rPr>
                <w:rFonts w:ascii="Times New Roman" w:hAnsi="Times New Roman" w:cs="Times New Roman"/>
              </w:rPr>
              <w:t>290 134,7</w:t>
            </w:r>
          </w:p>
        </w:tc>
        <w:tc>
          <w:tcPr>
            <w:tcW w:w="840" w:type="pct"/>
            <w:tcBorders>
              <w:top w:val="single" w:sz="4" w:space="0" w:color="auto"/>
              <w:left w:val="single" w:sz="4" w:space="0" w:color="auto"/>
              <w:bottom w:val="single" w:sz="4" w:space="0" w:color="auto"/>
              <w:right w:val="single" w:sz="4" w:space="0" w:color="auto"/>
            </w:tcBorders>
            <w:vAlign w:val="center"/>
            <w:hideMark/>
          </w:tcPr>
          <w:p w:rsidR="00A062EB" w:rsidRPr="00A062EB" w:rsidRDefault="00821C53" w:rsidP="00B740F9">
            <w:pPr>
              <w:pStyle w:val="ConsPlusNormal"/>
              <w:ind w:left="-107" w:firstLine="0"/>
              <w:jc w:val="right"/>
              <w:rPr>
                <w:rFonts w:ascii="Times New Roman" w:hAnsi="Times New Roman" w:cs="Times New Roman"/>
              </w:rPr>
            </w:pPr>
            <w:r>
              <w:rPr>
                <w:rFonts w:ascii="Times New Roman" w:hAnsi="Times New Roman" w:cs="Times New Roman"/>
              </w:rPr>
              <w:t>104,6</w:t>
            </w:r>
          </w:p>
        </w:tc>
        <w:tc>
          <w:tcPr>
            <w:tcW w:w="704" w:type="pct"/>
            <w:tcBorders>
              <w:top w:val="single" w:sz="4" w:space="0" w:color="auto"/>
              <w:left w:val="single" w:sz="4" w:space="0" w:color="auto"/>
              <w:bottom w:val="single" w:sz="4" w:space="0" w:color="auto"/>
              <w:right w:val="single" w:sz="4" w:space="0" w:color="auto"/>
            </w:tcBorders>
            <w:vAlign w:val="center"/>
            <w:hideMark/>
          </w:tcPr>
          <w:p w:rsidR="00A062EB" w:rsidRPr="00A062EB" w:rsidRDefault="00A062EB" w:rsidP="00B740F9">
            <w:pPr>
              <w:pStyle w:val="ConsPlusNormal"/>
              <w:ind w:left="-107" w:firstLine="0"/>
              <w:jc w:val="right"/>
              <w:rPr>
                <w:rFonts w:ascii="Times New Roman" w:hAnsi="Times New Roman" w:cs="Times New Roman"/>
              </w:rPr>
            </w:pPr>
            <w:r w:rsidRPr="00A062EB">
              <w:rPr>
                <w:rFonts w:ascii="Times New Roman" w:hAnsi="Times New Roman" w:cs="Times New Roman"/>
              </w:rPr>
              <w:t>98,7</w:t>
            </w:r>
          </w:p>
        </w:tc>
      </w:tr>
      <w:tr w:rsidR="00A062EB" w:rsidRPr="00A062EB" w:rsidTr="00CF4782">
        <w:tc>
          <w:tcPr>
            <w:tcW w:w="256" w:type="pct"/>
            <w:tcBorders>
              <w:top w:val="single" w:sz="4" w:space="0" w:color="auto"/>
              <w:left w:val="single" w:sz="4" w:space="0" w:color="auto"/>
              <w:bottom w:val="single" w:sz="4" w:space="0" w:color="auto"/>
              <w:right w:val="single" w:sz="4" w:space="0" w:color="auto"/>
            </w:tcBorders>
            <w:hideMark/>
          </w:tcPr>
          <w:p w:rsidR="00A062EB" w:rsidRPr="00A062EB" w:rsidRDefault="00A062EB" w:rsidP="00CF4782">
            <w:pPr>
              <w:pStyle w:val="ConsPlusNormal"/>
              <w:widowControl/>
              <w:ind w:left="-142" w:right="-109" w:firstLine="0"/>
              <w:jc w:val="center"/>
              <w:rPr>
                <w:rFonts w:ascii="Times New Roman" w:hAnsi="Times New Roman" w:cs="Times New Roman"/>
              </w:rPr>
            </w:pPr>
            <w:r w:rsidRPr="00A062EB">
              <w:rPr>
                <w:rFonts w:ascii="Times New Roman" w:hAnsi="Times New Roman" w:cs="Times New Roman"/>
              </w:rPr>
              <w:t>9</w:t>
            </w:r>
          </w:p>
        </w:tc>
        <w:tc>
          <w:tcPr>
            <w:tcW w:w="952" w:type="pct"/>
            <w:tcBorders>
              <w:top w:val="single" w:sz="4" w:space="0" w:color="auto"/>
              <w:left w:val="single" w:sz="4" w:space="0" w:color="auto"/>
              <w:bottom w:val="single" w:sz="4" w:space="0" w:color="auto"/>
              <w:right w:val="single" w:sz="4" w:space="0" w:color="auto"/>
            </w:tcBorders>
            <w:hideMark/>
          </w:tcPr>
          <w:p w:rsidR="00A062EB" w:rsidRPr="00A062EB" w:rsidRDefault="00A062EB" w:rsidP="00B740F9">
            <w:pPr>
              <w:pStyle w:val="ConsPlusNormal"/>
              <w:widowControl/>
              <w:ind w:left="34" w:right="-109" w:firstLine="0"/>
              <w:jc w:val="left"/>
              <w:rPr>
                <w:rFonts w:ascii="Times New Roman" w:hAnsi="Times New Roman" w:cs="Times New Roman"/>
              </w:rPr>
            </w:pPr>
            <w:r w:rsidRPr="00A062EB">
              <w:rPr>
                <w:rFonts w:ascii="Times New Roman" w:hAnsi="Times New Roman" w:cs="Times New Roman"/>
              </w:rPr>
              <w:t>МП «Экология и окружающая среда Воскресенского муниципального района Московской области на 2015-2019 годы»</w:t>
            </w:r>
          </w:p>
        </w:tc>
        <w:tc>
          <w:tcPr>
            <w:tcW w:w="748" w:type="pct"/>
            <w:tcBorders>
              <w:top w:val="single" w:sz="4" w:space="0" w:color="auto"/>
              <w:left w:val="single" w:sz="4" w:space="0" w:color="auto"/>
              <w:bottom w:val="single" w:sz="4" w:space="0" w:color="auto"/>
              <w:right w:val="single" w:sz="4" w:space="0" w:color="auto"/>
            </w:tcBorders>
            <w:vAlign w:val="center"/>
            <w:hideMark/>
          </w:tcPr>
          <w:p w:rsidR="00A062EB" w:rsidRPr="00A062EB" w:rsidRDefault="00E341A7" w:rsidP="00B740F9">
            <w:pPr>
              <w:ind w:left="-107"/>
              <w:jc w:val="right"/>
              <w:rPr>
                <w:sz w:val="20"/>
                <w:szCs w:val="20"/>
              </w:rPr>
            </w:pPr>
            <w:r w:rsidRPr="00E341A7">
              <w:rPr>
                <w:sz w:val="20"/>
                <w:szCs w:val="20"/>
              </w:rPr>
              <w:t>3</w:t>
            </w:r>
            <w:r>
              <w:rPr>
                <w:sz w:val="20"/>
                <w:szCs w:val="20"/>
              </w:rPr>
              <w:t> </w:t>
            </w:r>
            <w:r w:rsidRPr="00E341A7">
              <w:rPr>
                <w:sz w:val="20"/>
                <w:szCs w:val="20"/>
              </w:rPr>
              <w:t>840</w:t>
            </w:r>
            <w:r>
              <w:rPr>
                <w:sz w:val="20"/>
                <w:szCs w:val="20"/>
              </w:rPr>
              <w:t>,0</w:t>
            </w:r>
          </w:p>
        </w:tc>
        <w:tc>
          <w:tcPr>
            <w:tcW w:w="885" w:type="pct"/>
            <w:tcBorders>
              <w:top w:val="single" w:sz="4" w:space="0" w:color="auto"/>
              <w:left w:val="single" w:sz="4" w:space="0" w:color="auto"/>
              <w:bottom w:val="single" w:sz="4" w:space="0" w:color="auto"/>
              <w:right w:val="single" w:sz="4" w:space="0" w:color="auto"/>
            </w:tcBorders>
            <w:vAlign w:val="center"/>
            <w:hideMark/>
          </w:tcPr>
          <w:p w:rsidR="00A062EB" w:rsidRPr="00A062EB" w:rsidRDefault="00A062EB" w:rsidP="00A062EB">
            <w:pPr>
              <w:pStyle w:val="ConsPlusNormal"/>
              <w:ind w:left="-107" w:firstLine="0"/>
              <w:jc w:val="right"/>
              <w:rPr>
                <w:rFonts w:ascii="Times New Roman" w:hAnsi="Times New Roman" w:cs="Times New Roman"/>
              </w:rPr>
            </w:pPr>
            <w:r w:rsidRPr="00A062EB">
              <w:rPr>
                <w:rFonts w:ascii="Times New Roman" w:hAnsi="Times New Roman" w:cs="Times New Roman"/>
              </w:rPr>
              <w:t>3 801,2</w:t>
            </w:r>
          </w:p>
        </w:tc>
        <w:tc>
          <w:tcPr>
            <w:tcW w:w="615" w:type="pct"/>
            <w:tcBorders>
              <w:top w:val="single" w:sz="4" w:space="0" w:color="auto"/>
              <w:left w:val="single" w:sz="4" w:space="0" w:color="auto"/>
              <w:bottom w:val="single" w:sz="4" w:space="0" w:color="auto"/>
              <w:right w:val="single" w:sz="4" w:space="0" w:color="auto"/>
            </w:tcBorders>
            <w:vAlign w:val="center"/>
            <w:hideMark/>
          </w:tcPr>
          <w:p w:rsidR="00A062EB" w:rsidRPr="00A062EB" w:rsidRDefault="00A062EB" w:rsidP="00B740F9">
            <w:pPr>
              <w:pStyle w:val="ConsPlusNormal"/>
              <w:ind w:left="-107" w:firstLine="0"/>
              <w:jc w:val="right"/>
              <w:rPr>
                <w:rFonts w:ascii="Times New Roman" w:hAnsi="Times New Roman" w:cs="Times New Roman"/>
              </w:rPr>
            </w:pPr>
            <w:r w:rsidRPr="00A062EB">
              <w:rPr>
                <w:rFonts w:ascii="Times New Roman" w:hAnsi="Times New Roman" w:cs="Times New Roman"/>
              </w:rPr>
              <w:t>2 329,1</w:t>
            </w:r>
          </w:p>
        </w:tc>
        <w:tc>
          <w:tcPr>
            <w:tcW w:w="840" w:type="pct"/>
            <w:tcBorders>
              <w:top w:val="single" w:sz="4" w:space="0" w:color="auto"/>
              <w:left w:val="single" w:sz="4" w:space="0" w:color="auto"/>
              <w:bottom w:val="single" w:sz="4" w:space="0" w:color="auto"/>
              <w:right w:val="single" w:sz="4" w:space="0" w:color="auto"/>
            </w:tcBorders>
            <w:vAlign w:val="center"/>
            <w:hideMark/>
          </w:tcPr>
          <w:p w:rsidR="00A062EB" w:rsidRPr="00A062EB" w:rsidRDefault="00821C53" w:rsidP="00B740F9">
            <w:pPr>
              <w:pStyle w:val="ConsPlusNormal"/>
              <w:ind w:left="-107" w:firstLine="0"/>
              <w:jc w:val="right"/>
              <w:rPr>
                <w:rFonts w:ascii="Times New Roman" w:hAnsi="Times New Roman" w:cs="Times New Roman"/>
              </w:rPr>
            </w:pPr>
            <w:r>
              <w:rPr>
                <w:rFonts w:ascii="Times New Roman" w:hAnsi="Times New Roman" w:cs="Times New Roman"/>
              </w:rPr>
              <w:t>60,6</w:t>
            </w:r>
          </w:p>
        </w:tc>
        <w:tc>
          <w:tcPr>
            <w:tcW w:w="704" w:type="pct"/>
            <w:tcBorders>
              <w:top w:val="single" w:sz="4" w:space="0" w:color="auto"/>
              <w:left w:val="single" w:sz="4" w:space="0" w:color="auto"/>
              <w:bottom w:val="single" w:sz="4" w:space="0" w:color="auto"/>
              <w:right w:val="single" w:sz="4" w:space="0" w:color="auto"/>
            </w:tcBorders>
            <w:vAlign w:val="center"/>
            <w:hideMark/>
          </w:tcPr>
          <w:p w:rsidR="00A062EB" w:rsidRPr="00A062EB" w:rsidRDefault="00A062EB" w:rsidP="00B740F9">
            <w:pPr>
              <w:pStyle w:val="ConsPlusNormal"/>
              <w:ind w:left="-107" w:firstLine="0"/>
              <w:jc w:val="right"/>
              <w:rPr>
                <w:rFonts w:ascii="Times New Roman" w:hAnsi="Times New Roman" w:cs="Times New Roman"/>
              </w:rPr>
            </w:pPr>
            <w:r w:rsidRPr="00A062EB">
              <w:rPr>
                <w:rFonts w:ascii="Times New Roman" w:hAnsi="Times New Roman" w:cs="Times New Roman"/>
              </w:rPr>
              <w:t>61,3</w:t>
            </w:r>
          </w:p>
        </w:tc>
      </w:tr>
      <w:tr w:rsidR="00A062EB" w:rsidRPr="00A062EB" w:rsidTr="00CF4782">
        <w:tc>
          <w:tcPr>
            <w:tcW w:w="256" w:type="pct"/>
            <w:tcBorders>
              <w:top w:val="single" w:sz="4" w:space="0" w:color="auto"/>
              <w:left w:val="single" w:sz="4" w:space="0" w:color="auto"/>
              <w:bottom w:val="single" w:sz="4" w:space="0" w:color="auto"/>
              <w:right w:val="single" w:sz="4" w:space="0" w:color="auto"/>
            </w:tcBorders>
            <w:hideMark/>
          </w:tcPr>
          <w:p w:rsidR="00A062EB" w:rsidRPr="00A062EB" w:rsidRDefault="00A062EB" w:rsidP="00CF4782">
            <w:pPr>
              <w:pStyle w:val="ConsPlusNormal"/>
              <w:widowControl/>
              <w:ind w:left="-142" w:right="-109" w:firstLine="0"/>
              <w:jc w:val="center"/>
              <w:rPr>
                <w:rFonts w:ascii="Times New Roman" w:hAnsi="Times New Roman" w:cs="Times New Roman"/>
              </w:rPr>
            </w:pPr>
            <w:r w:rsidRPr="00A062EB">
              <w:rPr>
                <w:rFonts w:ascii="Times New Roman" w:hAnsi="Times New Roman" w:cs="Times New Roman"/>
              </w:rPr>
              <w:t>10</w:t>
            </w:r>
          </w:p>
        </w:tc>
        <w:tc>
          <w:tcPr>
            <w:tcW w:w="952" w:type="pct"/>
            <w:tcBorders>
              <w:top w:val="single" w:sz="4" w:space="0" w:color="auto"/>
              <w:left w:val="single" w:sz="4" w:space="0" w:color="auto"/>
              <w:bottom w:val="single" w:sz="4" w:space="0" w:color="auto"/>
              <w:right w:val="single" w:sz="4" w:space="0" w:color="auto"/>
            </w:tcBorders>
            <w:hideMark/>
          </w:tcPr>
          <w:p w:rsidR="00A062EB" w:rsidRPr="00A062EB" w:rsidRDefault="00A062EB" w:rsidP="00B740F9">
            <w:pPr>
              <w:pStyle w:val="ConsPlusNormal"/>
              <w:widowControl/>
              <w:ind w:left="34" w:right="-109" w:firstLine="0"/>
              <w:jc w:val="left"/>
              <w:rPr>
                <w:rFonts w:ascii="Times New Roman" w:hAnsi="Times New Roman" w:cs="Times New Roman"/>
              </w:rPr>
            </w:pPr>
            <w:r w:rsidRPr="00A062EB">
              <w:rPr>
                <w:rFonts w:ascii="Times New Roman" w:hAnsi="Times New Roman" w:cs="Times New Roman"/>
                <w:szCs w:val="22"/>
              </w:rPr>
              <w:t>МП «Жилище» на 2015-2019 годы</w:t>
            </w:r>
          </w:p>
        </w:tc>
        <w:tc>
          <w:tcPr>
            <w:tcW w:w="748" w:type="pct"/>
            <w:tcBorders>
              <w:top w:val="single" w:sz="4" w:space="0" w:color="auto"/>
              <w:left w:val="single" w:sz="4" w:space="0" w:color="auto"/>
              <w:bottom w:val="single" w:sz="4" w:space="0" w:color="auto"/>
              <w:right w:val="single" w:sz="4" w:space="0" w:color="auto"/>
            </w:tcBorders>
            <w:vAlign w:val="center"/>
            <w:hideMark/>
          </w:tcPr>
          <w:p w:rsidR="00A062EB" w:rsidRPr="00A062EB" w:rsidRDefault="00E56136" w:rsidP="00B740F9">
            <w:pPr>
              <w:pStyle w:val="ConsPlusNormal"/>
              <w:widowControl/>
              <w:ind w:left="-107" w:firstLine="0"/>
              <w:jc w:val="right"/>
              <w:rPr>
                <w:rFonts w:ascii="Times New Roman" w:hAnsi="Times New Roman" w:cs="Times New Roman"/>
              </w:rPr>
            </w:pPr>
            <w:r w:rsidRPr="00E56136">
              <w:rPr>
                <w:rFonts w:ascii="Times New Roman" w:hAnsi="Times New Roman" w:cs="Times New Roman"/>
              </w:rPr>
              <w:t>55</w:t>
            </w:r>
            <w:r>
              <w:rPr>
                <w:rFonts w:ascii="Times New Roman" w:hAnsi="Times New Roman" w:cs="Times New Roman"/>
              </w:rPr>
              <w:t> </w:t>
            </w:r>
            <w:r w:rsidRPr="00E56136">
              <w:rPr>
                <w:rFonts w:ascii="Times New Roman" w:hAnsi="Times New Roman" w:cs="Times New Roman"/>
              </w:rPr>
              <w:t>442,2</w:t>
            </w:r>
          </w:p>
        </w:tc>
        <w:tc>
          <w:tcPr>
            <w:tcW w:w="885" w:type="pct"/>
            <w:tcBorders>
              <w:top w:val="single" w:sz="4" w:space="0" w:color="auto"/>
              <w:left w:val="single" w:sz="4" w:space="0" w:color="auto"/>
              <w:bottom w:val="single" w:sz="4" w:space="0" w:color="auto"/>
              <w:right w:val="single" w:sz="4" w:space="0" w:color="auto"/>
            </w:tcBorders>
            <w:vAlign w:val="center"/>
            <w:hideMark/>
          </w:tcPr>
          <w:p w:rsidR="00A062EB" w:rsidRPr="00A062EB" w:rsidRDefault="00A062EB" w:rsidP="00B740F9">
            <w:pPr>
              <w:pStyle w:val="ConsPlusNormal"/>
              <w:widowControl/>
              <w:ind w:left="-107" w:firstLine="0"/>
              <w:jc w:val="right"/>
              <w:rPr>
                <w:rFonts w:ascii="Times New Roman" w:hAnsi="Times New Roman" w:cs="Times New Roman"/>
              </w:rPr>
            </w:pPr>
            <w:r>
              <w:rPr>
                <w:rFonts w:ascii="Times New Roman" w:hAnsi="Times New Roman" w:cs="Times New Roman"/>
              </w:rPr>
              <w:t>53 678,1</w:t>
            </w:r>
          </w:p>
        </w:tc>
        <w:tc>
          <w:tcPr>
            <w:tcW w:w="615" w:type="pct"/>
            <w:tcBorders>
              <w:top w:val="single" w:sz="4" w:space="0" w:color="auto"/>
              <w:left w:val="single" w:sz="4" w:space="0" w:color="auto"/>
              <w:bottom w:val="single" w:sz="4" w:space="0" w:color="auto"/>
              <w:right w:val="single" w:sz="4" w:space="0" w:color="auto"/>
            </w:tcBorders>
            <w:vAlign w:val="center"/>
            <w:hideMark/>
          </w:tcPr>
          <w:p w:rsidR="00A062EB" w:rsidRPr="00A062EB" w:rsidRDefault="00A062EB" w:rsidP="00B740F9">
            <w:pPr>
              <w:pStyle w:val="ConsPlusNormal"/>
              <w:widowControl/>
              <w:ind w:left="-107" w:firstLine="0"/>
              <w:jc w:val="right"/>
              <w:rPr>
                <w:rFonts w:ascii="Times New Roman" w:hAnsi="Times New Roman" w:cs="Times New Roman"/>
              </w:rPr>
            </w:pPr>
            <w:r>
              <w:rPr>
                <w:rFonts w:ascii="Times New Roman" w:hAnsi="Times New Roman" w:cs="Times New Roman"/>
              </w:rPr>
              <w:t>53 533,4</w:t>
            </w:r>
          </w:p>
        </w:tc>
        <w:tc>
          <w:tcPr>
            <w:tcW w:w="840" w:type="pct"/>
            <w:tcBorders>
              <w:top w:val="single" w:sz="4" w:space="0" w:color="auto"/>
              <w:left w:val="single" w:sz="4" w:space="0" w:color="auto"/>
              <w:bottom w:val="single" w:sz="4" w:space="0" w:color="auto"/>
              <w:right w:val="single" w:sz="4" w:space="0" w:color="auto"/>
            </w:tcBorders>
            <w:vAlign w:val="center"/>
            <w:hideMark/>
          </w:tcPr>
          <w:p w:rsidR="00A062EB" w:rsidRPr="00A062EB" w:rsidRDefault="00821C53" w:rsidP="00B740F9">
            <w:pPr>
              <w:pStyle w:val="ConsPlusNormal"/>
              <w:widowControl/>
              <w:ind w:left="-107" w:firstLine="0"/>
              <w:jc w:val="right"/>
              <w:rPr>
                <w:rFonts w:ascii="Times New Roman" w:hAnsi="Times New Roman" w:cs="Times New Roman"/>
              </w:rPr>
            </w:pPr>
            <w:r>
              <w:rPr>
                <w:rFonts w:ascii="Times New Roman" w:hAnsi="Times New Roman" w:cs="Times New Roman"/>
              </w:rPr>
              <w:t>96,6</w:t>
            </w:r>
          </w:p>
        </w:tc>
        <w:tc>
          <w:tcPr>
            <w:tcW w:w="704" w:type="pct"/>
            <w:tcBorders>
              <w:top w:val="single" w:sz="4" w:space="0" w:color="auto"/>
              <w:left w:val="single" w:sz="4" w:space="0" w:color="auto"/>
              <w:bottom w:val="single" w:sz="4" w:space="0" w:color="auto"/>
              <w:right w:val="single" w:sz="4" w:space="0" w:color="auto"/>
            </w:tcBorders>
            <w:vAlign w:val="center"/>
            <w:hideMark/>
          </w:tcPr>
          <w:p w:rsidR="00A062EB" w:rsidRPr="00A062EB" w:rsidRDefault="00A062EB" w:rsidP="00B740F9">
            <w:pPr>
              <w:pStyle w:val="ConsPlusNormal"/>
              <w:widowControl/>
              <w:ind w:left="-107" w:firstLine="0"/>
              <w:jc w:val="right"/>
              <w:rPr>
                <w:rFonts w:ascii="Times New Roman" w:hAnsi="Times New Roman" w:cs="Times New Roman"/>
              </w:rPr>
            </w:pPr>
            <w:r>
              <w:rPr>
                <w:rFonts w:ascii="Times New Roman" w:hAnsi="Times New Roman" w:cs="Times New Roman"/>
              </w:rPr>
              <w:t>99,7</w:t>
            </w:r>
          </w:p>
        </w:tc>
      </w:tr>
      <w:tr w:rsidR="00A062EB" w:rsidRPr="00A062EB" w:rsidTr="00CF4782">
        <w:tc>
          <w:tcPr>
            <w:tcW w:w="256" w:type="pct"/>
            <w:tcBorders>
              <w:top w:val="single" w:sz="4" w:space="0" w:color="auto"/>
              <w:left w:val="single" w:sz="4" w:space="0" w:color="auto"/>
              <w:bottom w:val="single" w:sz="4" w:space="0" w:color="auto"/>
              <w:right w:val="single" w:sz="4" w:space="0" w:color="auto"/>
            </w:tcBorders>
            <w:hideMark/>
          </w:tcPr>
          <w:p w:rsidR="00A062EB" w:rsidRPr="00A062EB" w:rsidRDefault="00A062EB" w:rsidP="00CF4782">
            <w:pPr>
              <w:pStyle w:val="ConsPlusNormal"/>
              <w:widowControl/>
              <w:ind w:left="-142" w:right="-109" w:firstLine="0"/>
              <w:jc w:val="center"/>
              <w:rPr>
                <w:rFonts w:ascii="Times New Roman" w:hAnsi="Times New Roman" w:cs="Times New Roman"/>
              </w:rPr>
            </w:pPr>
            <w:r w:rsidRPr="00A062EB">
              <w:rPr>
                <w:rFonts w:ascii="Times New Roman" w:hAnsi="Times New Roman" w:cs="Times New Roman"/>
              </w:rPr>
              <w:t>11</w:t>
            </w:r>
          </w:p>
        </w:tc>
        <w:tc>
          <w:tcPr>
            <w:tcW w:w="952" w:type="pct"/>
            <w:tcBorders>
              <w:top w:val="single" w:sz="4" w:space="0" w:color="auto"/>
              <w:left w:val="single" w:sz="4" w:space="0" w:color="auto"/>
              <w:bottom w:val="single" w:sz="4" w:space="0" w:color="auto"/>
              <w:right w:val="single" w:sz="4" w:space="0" w:color="auto"/>
            </w:tcBorders>
            <w:hideMark/>
          </w:tcPr>
          <w:p w:rsidR="00A062EB" w:rsidRPr="00A062EB" w:rsidRDefault="00A062EB" w:rsidP="00B740F9">
            <w:pPr>
              <w:pStyle w:val="ConsPlusNormal"/>
              <w:widowControl/>
              <w:ind w:left="34" w:right="-109" w:firstLine="0"/>
              <w:jc w:val="left"/>
              <w:rPr>
                <w:rFonts w:ascii="Times New Roman" w:hAnsi="Times New Roman" w:cs="Times New Roman"/>
              </w:rPr>
            </w:pPr>
            <w:r w:rsidRPr="00A062EB">
              <w:rPr>
                <w:rFonts w:ascii="Times New Roman" w:hAnsi="Times New Roman" w:cs="Times New Roman"/>
                <w:szCs w:val="22"/>
              </w:rPr>
              <w:t>МП «Содержание и развитие жилищно-коммунального хозяйства Воскресенского муниципального района на 2015-2019 годы»</w:t>
            </w:r>
          </w:p>
        </w:tc>
        <w:tc>
          <w:tcPr>
            <w:tcW w:w="748" w:type="pct"/>
            <w:tcBorders>
              <w:top w:val="single" w:sz="4" w:space="0" w:color="auto"/>
              <w:left w:val="single" w:sz="4" w:space="0" w:color="auto"/>
              <w:bottom w:val="single" w:sz="4" w:space="0" w:color="auto"/>
              <w:right w:val="single" w:sz="4" w:space="0" w:color="auto"/>
            </w:tcBorders>
            <w:vAlign w:val="center"/>
            <w:hideMark/>
          </w:tcPr>
          <w:p w:rsidR="00A062EB" w:rsidRPr="00A062EB" w:rsidRDefault="005D776A" w:rsidP="00B740F9">
            <w:pPr>
              <w:ind w:left="-107"/>
              <w:jc w:val="right"/>
              <w:rPr>
                <w:sz w:val="20"/>
                <w:szCs w:val="20"/>
              </w:rPr>
            </w:pPr>
            <w:r>
              <w:rPr>
                <w:sz w:val="20"/>
                <w:szCs w:val="20"/>
              </w:rPr>
              <w:t>-</w:t>
            </w:r>
          </w:p>
        </w:tc>
        <w:tc>
          <w:tcPr>
            <w:tcW w:w="885" w:type="pct"/>
            <w:tcBorders>
              <w:top w:val="single" w:sz="4" w:space="0" w:color="auto"/>
              <w:left w:val="single" w:sz="4" w:space="0" w:color="auto"/>
              <w:bottom w:val="single" w:sz="4" w:space="0" w:color="auto"/>
              <w:right w:val="single" w:sz="4" w:space="0" w:color="auto"/>
            </w:tcBorders>
            <w:vAlign w:val="center"/>
            <w:hideMark/>
          </w:tcPr>
          <w:p w:rsidR="00A062EB" w:rsidRPr="00A062EB" w:rsidRDefault="00A062EB" w:rsidP="00B740F9">
            <w:pPr>
              <w:pStyle w:val="ConsPlusNormal"/>
              <w:ind w:left="-107" w:firstLine="0"/>
              <w:jc w:val="right"/>
              <w:rPr>
                <w:rFonts w:ascii="Times New Roman" w:hAnsi="Times New Roman" w:cs="Times New Roman"/>
              </w:rPr>
            </w:pPr>
            <w:r>
              <w:rPr>
                <w:rFonts w:ascii="Times New Roman" w:hAnsi="Times New Roman" w:cs="Times New Roman"/>
              </w:rPr>
              <w:t>11 776,9</w:t>
            </w:r>
          </w:p>
        </w:tc>
        <w:tc>
          <w:tcPr>
            <w:tcW w:w="615" w:type="pct"/>
            <w:tcBorders>
              <w:top w:val="single" w:sz="4" w:space="0" w:color="auto"/>
              <w:left w:val="single" w:sz="4" w:space="0" w:color="auto"/>
              <w:bottom w:val="single" w:sz="4" w:space="0" w:color="auto"/>
              <w:right w:val="single" w:sz="4" w:space="0" w:color="auto"/>
            </w:tcBorders>
            <w:vAlign w:val="center"/>
            <w:hideMark/>
          </w:tcPr>
          <w:p w:rsidR="00A062EB" w:rsidRPr="00A062EB" w:rsidRDefault="00A062EB" w:rsidP="00B740F9">
            <w:pPr>
              <w:pStyle w:val="ConsPlusNormal"/>
              <w:ind w:left="-107" w:firstLine="0"/>
              <w:jc w:val="right"/>
              <w:rPr>
                <w:rFonts w:ascii="Times New Roman" w:hAnsi="Times New Roman" w:cs="Times New Roman"/>
              </w:rPr>
            </w:pPr>
            <w:r>
              <w:rPr>
                <w:rFonts w:ascii="Times New Roman" w:hAnsi="Times New Roman" w:cs="Times New Roman"/>
              </w:rPr>
              <w:t>11 661,1</w:t>
            </w:r>
          </w:p>
        </w:tc>
        <w:tc>
          <w:tcPr>
            <w:tcW w:w="840" w:type="pct"/>
            <w:tcBorders>
              <w:top w:val="single" w:sz="4" w:space="0" w:color="auto"/>
              <w:left w:val="single" w:sz="4" w:space="0" w:color="auto"/>
              <w:bottom w:val="single" w:sz="4" w:space="0" w:color="auto"/>
              <w:right w:val="single" w:sz="4" w:space="0" w:color="auto"/>
            </w:tcBorders>
            <w:vAlign w:val="center"/>
            <w:hideMark/>
          </w:tcPr>
          <w:p w:rsidR="00A062EB" w:rsidRPr="00A062EB" w:rsidRDefault="00821C53" w:rsidP="00B740F9">
            <w:pPr>
              <w:pStyle w:val="ConsPlusNormal"/>
              <w:ind w:left="-107" w:firstLine="0"/>
              <w:jc w:val="right"/>
              <w:rPr>
                <w:rFonts w:ascii="Times New Roman" w:hAnsi="Times New Roman" w:cs="Times New Roman"/>
              </w:rPr>
            </w:pPr>
            <w:r>
              <w:rPr>
                <w:rFonts w:ascii="Times New Roman" w:hAnsi="Times New Roman" w:cs="Times New Roman"/>
              </w:rPr>
              <w:t>-</w:t>
            </w:r>
          </w:p>
        </w:tc>
        <w:tc>
          <w:tcPr>
            <w:tcW w:w="704" w:type="pct"/>
            <w:tcBorders>
              <w:top w:val="single" w:sz="4" w:space="0" w:color="auto"/>
              <w:left w:val="single" w:sz="4" w:space="0" w:color="auto"/>
              <w:bottom w:val="single" w:sz="4" w:space="0" w:color="auto"/>
              <w:right w:val="single" w:sz="4" w:space="0" w:color="auto"/>
            </w:tcBorders>
            <w:vAlign w:val="center"/>
            <w:hideMark/>
          </w:tcPr>
          <w:p w:rsidR="00A062EB" w:rsidRPr="00A062EB" w:rsidRDefault="00A062EB" w:rsidP="00B740F9">
            <w:pPr>
              <w:pStyle w:val="ConsPlusNormal"/>
              <w:ind w:left="-107" w:firstLine="0"/>
              <w:jc w:val="right"/>
              <w:rPr>
                <w:rFonts w:ascii="Times New Roman" w:hAnsi="Times New Roman" w:cs="Times New Roman"/>
              </w:rPr>
            </w:pPr>
            <w:r>
              <w:rPr>
                <w:rFonts w:ascii="Times New Roman" w:hAnsi="Times New Roman" w:cs="Times New Roman"/>
              </w:rPr>
              <w:t>99,0</w:t>
            </w:r>
          </w:p>
        </w:tc>
      </w:tr>
      <w:tr w:rsidR="00A062EB" w:rsidRPr="00A062EB" w:rsidTr="00CF4782">
        <w:tc>
          <w:tcPr>
            <w:tcW w:w="256" w:type="pct"/>
            <w:tcBorders>
              <w:top w:val="single" w:sz="4" w:space="0" w:color="auto"/>
              <w:left w:val="single" w:sz="4" w:space="0" w:color="auto"/>
              <w:bottom w:val="single" w:sz="4" w:space="0" w:color="auto"/>
              <w:right w:val="single" w:sz="4" w:space="0" w:color="auto"/>
            </w:tcBorders>
            <w:hideMark/>
          </w:tcPr>
          <w:p w:rsidR="00A062EB" w:rsidRPr="00A062EB" w:rsidRDefault="00A062EB" w:rsidP="00CF4782">
            <w:pPr>
              <w:pStyle w:val="ConsPlusNormal"/>
              <w:widowControl/>
              <w:ind w:left="-142" w:right="-109" w:firstLine="0"/>
              <w:jc w:val="center"/>
              <w:rPr>
                <w:rFonts w:ascii="Times New Roman" w:hAnsi="Times New Roman" w:cs="Times New Roman"/>
              </w:rPr>
            </w:pPr>
            <w:r w:rsidRPr="00A062EB">
              <w:rPr>
                <w:rFonts w:ascii="Times New Roman" w:hAnsi="Times New Roman" w:cs="Times New Roman"/>
              </w:rPr>
              <w:t>12</w:t>
            </w:r>
          </w:p>
        </w:tc>
        <w:tc>
          <w:tcPr>
            <w:tcW w:w="952" w:type="pct"/>
            <w:tcBorders>
              <w:top w:val="single" w:sz="4" w:space="0" w:color="auto"/>
              <w:left w:val="single" w:sz="4" w:space="0" w:color="auto"/>
              <w:bottom w:val="single" w:sz="4" w:space="0" w:color="auto"/>
              <w:right w:val="single" w:sz="4" w:space="0" w:color="auto"/>
            </w:tcBorders>
            <w:hideMark/>
          </w:tcPr>
          <w:p w:rsidR="00A062EB" w:rsidRPr="00A26F08" w:rsidRDefault="00A26F08" w:rsidP="00B740F9">
            <w:pPr>
              <w:pStyle w:val="ConsPlusNormal"/>
              <w:widowControl/>
              <w:ind w:left="34" w:right="-109" w:firstLine="0"/>
              <w:jc w:val="left"/>
              <w:rPr>
                <w:rFonts w:ascii="Times New Roman" w:hAnsi="Times New Roman" w:cs="Times New Roman"/>
              </w:rPr>
            </w:pPr>
            <w:r w:rsidRPr="00A26F08">
              <w:rPr>
                <w:rFonts w:ascii="Times New Roman" w:hAnsi="Times New Roman" w:cs="Times New Roman"/>
                <w:szCs w:val="22"/>
              </w:rPr>
              <w:t>МП «Социальная защита в Воскресенском муниципальном районе на 2015-2019 годы»</w:t>
            </w:r>
          </w:p>
        </w:tc>
        <w:tc>
          <w:tcPr>
            <w:tcW w:w="748" w:type="pct"/>
            <w:tcBorders>
              <w:top w:val="single" w:sz="4" w:space="0" w:color="auto"/>
              <w:left w:val="single" w:sz="4" w:space="0" w:color="auto"/>
              <w:bottom w:val="single" w:sz="4" w:space="0" w:color="auto"/>
              <w:right w:val="single" w:sz="4" w:space="0" w:color="auto"/>
            </w:tcBorders>
            <w:vAlign w:val="center"/>
            <w:hideMark/>
          </w:tcPr>
          <w:p w:rsidR="00A062EB" w:rsidRPr="00A062EB" w:rsidRDefault="00045091" w:rsidP="00B740F9">
            <w:pPr>
              <w:ind w:left="-107"/>
              <w:jc w:val="right"/>
              <w:rPr>
                <w:sz w:val="20"/>
                <w:szCs w:val="20"/>
              </w:rPr>
            </w:pPr>
            <w:r w:rsidRPr="00045091">
              <w:rPr>
                <w:sz w:val="20"/>
                <w:szCs w:val="20"/>
              </w:rPr>
              <w:t>37</w:t>
            </w:r>
            <w:r>
              <w:rPr>
                <w:sz w:val="20"/>
                <w:szCs w:val="20"/>
              </w:rPr>
              <w:t> </w:t>
            </w:r>
            <w:r w:rsidRPr="00045091">
              <w:rPr>
                <w:sz w:val="20"/>
                <w:szCs w:val="20"/>
              </w:rPr>
              <w:t>251,7</w:t>
            </w:r>
          </w:p>
        </w:tc>
        <w:tc>
          <w:tcPr>
            <w:tcW w:w="885" w:type="pct"/>
            <w:tcBorders>
              <w:top w:val="single" w:sz="4" w:space="0" w:color="auto"/>
              <w:left w:val="single" w:sz="4" w:space="0" w:color="auto"/>
              <w:bottom w:val="single" w:sz="4" w:space="0" w:color="auto"/>
              <w:right w:val="single" w:sz="4" w:space="0" w:color="auto"/>
            </w:tcBorders>
            <w:vAlign w:val="center"/>
            <w:hideMark/>
          </w:tcPr>
          <w:p w:rsidR="00A062EB" w:rsidRPr="00A062EB" w:rsidRDefault="00A26F08" w:rsidP="00B740F9">
            <w:pPr>
              <w:pStyle w:val="ConsPlusNormal"/>
              <w:ind w:left="-107" w:firstLine="0"/>
              <w:jc w:val="right"/>
              <w:rPr>
                <w:rFonts w:ascii="Times New Roman" w:hAnsi="Times New Roman" w:cs="Times New Roman"/>
              </w:rPr>
            </w:pPr>
            <w:r>
              <w:rPr>
                <w:rFonts w:ascii="Times New Roman" w:hAnsi="Times New Roman" w:cs="Times New Roman"/>
              </w:rPr>
              <w:t>48 380,2</w:t>
            </w:r>
          </w:p>
        </w:tc>
        <w:tc>
          <w:tcPr>
            <w:tcW w:w="615" w:type="pct"/>
            <w:tcBorders>
              <w:top w:val="single" w:sz="4" w:space="0" w:color="auto"/>
              <w:left w:val="single" w:sz="4" w:space="0" w:color="auto"/>
              <w:bottom w:val="single" w:sz="4" w:space="0" w:color="auto"/>
              <w:right w:val="single" w:sz="4" w:space="0" w:color="auto"/>
            </w:tcBorders>
            <w:vAlign w:val="center"/>
            <w:hideMark/>
          </w:tcPr>
          <w:p w:rsidR="00A062EB" w:rsidRPr="00A062EB" w:rsidRDefault="00A26F08" w:rsidP="00B740F9">
            <w:pPr>
              <w:pStyle w:val="ConsPlusNormal"/>
              <w:ind w:left="-107" w:firstLine="0"/>
              <w:jc w:val="right"/>
              <w:rPr>
                <w:rFonts w:ascii="Times New Roman" w:hAnsi="Times New Roman" w:cs="Times New Roman"/>
              </w:rPr>
            </w:pPr>
            <w:r>
              <w:rPr>
                <w:rFonts w:ascii="Times New Roman" w:hAnsi="Times New Roman" w:cs="Times New Roman"/>
              </w:rPr>
              <w:t>45 977,5</w:t>
            </w:r>
          </w:p>
        </w:tc>
        <w:tc>
          <w:tcPr>
            <w:tcW w:w="840" w:type="pct"/>
            <w:tcBorders>
              <w:top w:val="single" w:sz="4" w:space="0" w:color="auto"/>
              <w:left w:val="single" w:sz="4" w:space="0" w:color="auto"/>
              <w:bottom w:val="single" w:sz="4" w:space="0" w:color="auto"/>
              <w:right w:val="single" w:sz="4" w:space="0" w:color="auto"/>
            </w:tcBorders>
            <w:vAlign w:val="center"/>
            <w:hideMark/>
          </w:tcPr>
          <w:p w:rsidR="00A062EB" w:rsidRPr="00A062EB" w:rsidRDefault="00821C53" w:rsidP="00B740F9">
            <w:pPr>
              <w:pStyle w:val="ConsPlusNormal"/>
              <w:ind w:left="-107" w:firstLine="0"/>
              <w:jc w:val="right"/>
              <w:rPr>
                <w:rFonts w:ascii="Times New Roman" w:hAnsi="Times New Roman" w:cs="Times New Roman"/>
              </w:rPr>
            </w:pPr>
            <w:r>
              <w:rPr>
                <w:rFonts w:ascii="Times New Roman" w:hAnsi="Times New Roman" w:cs="Times New Roman"/>
              </w:rPr>
              <w:t>123,4</w:t>
            </w:r>
          </w:p>
        </w:tc>
        <w:tc>
          <w:tcPr>
            <w:tcW w:w="704" w:type="pct"/>
            <w:tcBorders>
              <w:top w:val="single" w:sz="4" w:space="0" w:color="auto"/>
              <w:left w:val="single" w:sz="4" w:space="0" w:color="auto"/>
              <w:bottom w:val="single" w:sz="4" w:space="0" w:color="auto"/>
              <w:right w:val="single" w:sz="4" w:space="0" w:color="auto"/>
            </w:tcBorders>
            <w:vAlign w:val="center"/>
            <w:hideMark/>
          </w:tcPr>
          <w:p w:rsidR="00A062EB" w:rsidRPr="00A062EB" w:rsidRDefault="00A26F08" w:rsidP="006B1B20">
            <w:pPr>
              <w:pStyle w:val="ConsPlusNormal"/>
              <w:ind w:left="-107" w:firstLine="0"/>
              <w:jc w:val="right"/>
              <w:rPr>
                <w:rFonts w:ascii="Times New Roman" w:hAnsi="Times New Roman" w:cs="Times New Roman"/>
              </w:rPr>
            </w:pPr>
            <w:r>
              <w:rPr>
                <w:rFonts w:ascii="Times New Roman" w:hAnsi="Times New Roman" w:cs="Times New Roman"/>
              </w:rPr>
              <w:t>9</w:t>
            </w:r>
            <w:r w:rsidR="006B1B20">
              <w:rPr>
                <w:rFonts w:ascii="Times New Roman" w:hAnsi="Times New Roman" w:cs="Times New Roman"/>
              </w:rPr>
              <w:t>5</w:t>
            </w:r>
            <w:r>
              <w:rPr>
                <w:rFonts w:ascii="Times New Roman" w:hAnsi="Times New Roman" w:cs="Times New Roman"/>
              </w:rPr>
              <w:t>,0</w:t>
            </w:r>
          </w:p>
        </w:tc>
      </w:tr>
      <w:tr w:rsidR="00A26F08" w:rsidRPr="00A062EB" w:rsidTr="00CF4782">
        <w:tc>
          <w:tcPr>
            <w:tcW w:w="256" w:type="pct"/>
            <w:tcBorders>
              <w:top w:val="single" w:sz="4" w:space="0" w:color="auto"/>
              <w:left w:val="single" w:sz="4" w:space="0" w:color="auto"/>
              <w:bottom w:val="single" w:sz="4" w:space="0" w:color="auto"/>
              <w:right w:val="single" w:sz="4" w:space="0" w:color="auto"/>
            </w:tcBorders>
            <w:hideMark/>
          </w:tcPr>
          <w:p w:rsidR="00A26F08" w:rsidRPr="00A062EB" w:rsidRDefault="00A26F08" w:rsidP="00CF4782">
            <w:pPr>
              <w:pStyle w:val="ConsPlusNormal"/>
              <w:widowControl/>
              <w:ind w:left="-142" w:right="-109" w:firstLine="0"/>
              <w:jc w:val="center"/>
              <w:rPr>
                <w:rFonts w:ascii="Times New Roman" w:hAnsi="Times New Roman" w:cs="Times New Roman"/>
              </w:rPr>
            </w:pPr>
            <w:r>
              <w:rPr>
                <w:rFonts w:ascii="Times New Roman" w:hAnsi="Times New Roman" w:cs="Times New Roman"/>
              </w:rPr>
              <w:t>13</w:t>
            </w:r>
          </w:p>
        </w:tc>
        <w:tc>
          <w:tcPr>
            <w:tcW w:w="952" w:type="pct"/>
            <w:tcBorders>
              <w:top w:val="single" w:sz="4" w:space="0" w:color="auto"/>
              <w:left w:val="single" w:sz="4" w:space="0" w:color="auto"/>
              <w:bottom w:val="single" w:sz="4" w:space="0" w:color="auto"/>
              <w:right w:val="single" w:sz="4" w:space="0" w:color="auto"/>
            </w:tcBorders>
            <w:hideMark/>
          </w:tcPr>
          <w:p w:rsidR="00A26F08" w:rsidRPr="00A26F08" w:rsidRDefault="00A26F08" w:rsidP="00B740F9">
            <w:pPr>
              <w:pStyle w:val="ConsPlusNormal"/>
              <w:widowControl/>
              <w:ind w:left="34" w:right="-109" w:firstLine="0"/>
              <w:jc w:val="left"/>
              <w:rPr>
                <w:rFonts w:ascii="Times New Roman" w:hAnsi="Times New Roman" w:cs="Times New Roman"/>
                <w:szCs w:val="22"/>
              </w:rPr>
            </w:pPr>
            <w:r w:rsidRPr="00A26F08">
              <w:rPr>
                <w:rFonts w:ascii="Times New Roman" w:hAnsi="Times New Roman" w:cs="Times New Roman"/>
                <w:szCs w:val="22"/>
              </w:rPr>
              <w:t>МП «Развитие и функционирование дорожно-транспортного комплекса Воскресенского муниципального района на 2015-2019 годы»</w:t>
            </w:r>
          </w:p>
        </w:tc>
        <w:tc>
          <w:tcPr>
            <w:tcW w:w="748" w:type="pct"/>
            <w:tcBorders>
              <w:top w:val="single" w:sz="4" w:space="0" w:color="auto"/>
              <w:left w:val="single" w:sz="4" w:space="0" w:color="auto"/>
              <w:bottom w:val="single" w:sz="4" w:space="0" w:color="auto"/>
              <w:right w:val="single" w:sz="4" w:space="0" w:color="auto"/>
            </w:tcBorders>
            <w:vAlign w:val="center"/>
            <w:hideMark/>
          </w:tcPr>
          <w:p w:rsidR="00A26F08" w:rsidRPr="00A062EB" w:rsidRDefault="0034577C" w:rsidP="00B740F9">
            <w:pPr>
              <w:ind w:left="-107"/>
              <w:jc w:val="right"/>
              <w:rPr>
                <w:sz w:val="20"/>
                <w:szCs w:val="20"/>
              </w:rPr>
            </w:pPr>
            <w:r w:rsidRPr="0034577C">
              <w:rPr>
                <w:sz w:val="20"/>
                <w:szCs w:val="20"/>
              </w:rPr>
              <w:t>29</w:t>
            </w:r>
            <w:r>
              <w:rPr>
                <w:sz w:val="20"/>
                <w:szCs w:val="20"/>
              </w:rPr>
              <w:t> </w:t>
            </w:r>
            <w:r w:rsidRPr="0034577C">
              <w:rPr>
                <w:sz w:val="20"/>
                <w:szCs w:val="20"/>
              </w:rPr>
              <w:t>662</w:t>
            </w:r>
            <w:r>
              <w:rPr>
                <w:sz w:val="20"/>
                <w:szCs w:val="20"/>
              </w:rPr>
              <w:t>,0</w:t>
            </w:r>
          </w:p>
        </w:tc>
        <w:tc>
          <w:tcPr>
            <w:tcW w:w="885" w:type="pct"/>
            <w:tcBorders>
              <w:top w:val="single" w:sz="4" w:space="0" w:color="auto"/>
              <w:left w:val="single" w:sz="4" w:space="0" w:color="auto"/>
              <w:bottom w:val="single" w:sz="4" w:space="0" w:color="auto"/>
              <w:right w:val="single" w:sz="4" w:space="0" w:color="auto"/>
            </w:tcBorders>
            <w:vAlign w:val="center"/>
            <w:hideMark/>
          </w:tcPr>
          <w:p w:rsidR="00A26F08" w:rsidRDefault="00A26F08" w:rsidP="00B740F9">
            <w:pPr>
              <w:pStyle w:val="ConsPlusNormal"/>
              <w:ind w:left="-107" w:firstLine="0"/>
              <w:jc w:val="right"/>
              <w:rPr>
                <w:rFonts w:ascii="Times New Roman" w:hAnsi="Times New Roman" w:cs="Times New Roman"/>
              </w:rPr>
            </w:pPr>
            <w:r>
              <w:rPr>
                <w:rFonts w:ascii="Times New Roman" w:hAnsi="Times New Roman" w:cs="Times New Roman"/>
              </w:rPr>
              <w:t>36 136,9</w:t>
            </w:r>
          </w:p>
        </w:tc>
        <w:tc>
          <w:tcPr>
            <w:tcW w:w="615" w:type="pct"/>
            <w:tcBorders>
              <w:top w:val="single" w:sz="4" w:space="0" w:color="auto"/>
              <w:left w:val="single" w:sz="4" w:space="0" w:color="auto"/>
              <w:bottom w:val="single" w:sz="4" w:space="0" w:color="auto"/>
              <w:right w:val="single" w:sz="4" w:space="0" w:color="auto"/>
            </w:tcBorders>
            <w:vAlign w:val="center"/>
            <w:hideMark/>
          </w:tcPr>
          <w:p w:rsidR="00A26F08" w:rsidRDefault="00A26F08" w:rsidP="00B740F9">
            <w:pPr>
              <w:pStyle w:val="ConsPlusNormal"/>
              <w:ind w:left="-107" w:firstLine="0"/>
              <w:jc w:val="right"/>
              <w:rPr>
                <w:rFonts w:ascii="Times New Roman" w:hAnsi="Times New Roman" w:cs="Times New Roman"/>
              </w:rPr>
            </w:pPr>
            <w:r>
              <w:rPr>
                <w:rFonts w:ascii="Times New Roman" w:hAnsi="Times New Roman" w:cs="Times New Roman"/>
              </w:rPr>
              <w:t>36 136,7</w:t>
            </w:r>
          </w:p>
        </w:tc>
        <w:tc>
          <w:tcPr>
            <w:tcW w:w="840" w:type="pct"/>
            <w:tcBorders>
              <w:top w:val="single" w:sz="4" w:space="0" w:color="auto"/>
              <w:left w:val="single" w:sz="4" w:space="0" w:color="auto"/>
              <w:bottom w:val="single" w:sz="4" w:space="0" w:color="auto"/>
              <w:right w:val="single" w:sz="4" w:space="0" w:color="auto"/>
            </w:tcBorders>
            <w:vAlign w:val="center"/>
            <w:hideMark/>
          </w:tcPr>
          <w:p w:rsidR="00A26F08" w:rsidRPr="00A062EB" w:rsidRDefault="00555776" w:rsidP="00B740F9">
            <w:pPr>
              <w:pStyle w:val="ConsPlusNormal"/>
              <w:ind w:left="-107" w:firstLine="0"/>
              <w:jc w:val="right"/>
              <w:rPr>
                <w:rFonts w:ascii="Times New Roman" w:hAnsi="Times New Roman" w:cs="Times New Roman"/>
              </w:rPr>
            </w:pPr>
            <w:r>
              <w:rPr>
                <w:rFonts w:ascii="Times New Roman" w:hAnsi="Times New Roman" w:cs="Times New Roman"/>
              </w:rPr>
              <w:t>121,8</w:t>
            </w:r>
          </w:p>
        </w:tc>
        <w:tc>
          <w:tcPr>
            <w:tcW w:w="704" w:type="pct"/>
            <w:tcBorders>
              <w:top w:val="single" w:sz="4" w:space="0" w:color="auto"/>
              <w:left w:val="single" w:sz="4" w:space="0" w:color="auto"/>
              <w:bottom w:val="single" w:sz="4" w:space="0" w:color="auto"/>
              <w:right w:val="single" w:sz="4" w:space="0" w:color="auto"/>
            </w:tcBorders>
            <w:vAlign w:val="center"/>
            <w:hideMark/>
          </w:tcPr>
          <w:p w:rsidR="00A26F08" w:rsidRDefault="00A26F08" w:rsidP="00B740F9">
            <w:pPr>
              <w:pStyle w:val="ConsPlusNormal"/>
              <w:ind w:left="-107" w:firstLine="0"/>
              <w:jc w:val="right"/>
              <w:rPr>
                <w:rFonts w:ascii="Times New Roman" w:hAnsi="Times New Roman" w:cs="Times New Roman"/>
              </w:rPr>
            </w:pPr>
            <w:r>
              <w:rPr>
                <w:rFonts w:ascii="Times New Roman" w:hAnsi="Times New Roman" w:cs="Times New Roman"/>
              </w:rPr>
              <w:t>100,0</w:t>
            </w:r>
          </w:p>
        </w:tc>
      </w:tr>
      <w:tr w:rsidR="00A26F08" w:rsidRPr="00A062EB" w:rsidTr="00CF4782">
        <w:tc>
          <w:tcPr>
            <w:tcW w:w="256" w:type="pct"/>
            <w:tcBorders>
              <w:top w:val="single" w:sz="4" w:space="0" w:color="auto"/>
              <w:left w:val="single" w:sz="4" w:space="0" w:color="auto"/>
              <w:bottom w:val="single" w:sz="4" w:space="0" w:color="auto"/>
              <w:right w:val="single" w:sz="4" w:space="0" w:color="auto"/>
            </w:tcBorders>
            <w:hideMark/>
          </w:tcPr>
          <w:p w:rsidR="00A26F08" w:rsidRDefault="00A26F08" w:rsidP="00CF4782">
            <w:pPr>
              <w:pStyle w:val="ConsPlusNormal"/>
              <w:widowControl/>
              <w:ind w:left="-142" w:right="-109" w:firstLine="0"/>
              <w:jc w:val="center"/>
              <w:rPr>
                <w:rFonts w:ascii="Times New Roman" w:hAnsi="Times New Roman" w:cs="Times New Roman"/>
              </w:rPr>
            </w:pPr>
            <w:r>
              <w:rPr>
                <w:rFonts w:ascii="Times New Roman" w:hAnsi="Times New Roman" w:cs="Times New Roman"/>
              </w:rPr>
              <w:t>14</w:t>
            </w:r>
          </w:p>
        </w:tc>
        <w:tc>
          <w:tcPr>
            <w:tcW w:w="952" w:type="pct"/>
            <w:tcBorders>
              <w:top w:val="single" w:sz="4" w:space="0" w:color="auto"/>
              <w:left w:val="single" w:sz="4" w:space="0" w:color="auto"/>
              <w:bottom w:val="single" w:sz="4" w:space="0" w:color="auto"/>
              <w:right w:val="single" w:sz="4" w:space="0" w:color="auto"/>
            </w:tcBorders>
            <w:hideMark/>
          </w:tcPr>
          <w:p w:rsidR="00A26F08" w:rsidRPr="00810B50" w:rsidRDefault="00810B50" w:rsidP="00B740F9">
            <w:pPr>
              <w:pStyle w:val="ConsPlusNormal"/>
              <w:widowControl/>
              <w:ind w:left="34" w:right="-109" w:firstLine="0"/>
              <w:jc w:val="left"/>
              <w:rPr>
                <w:rFonts w:ascii="Times New Roman" w:hAnsi="Times New Roman" w:cs="Times New Roman"/>
                <w:szCs w:val="22"/>
              </w:rPr>
            </w:pPr>
            <w:r w:rsidRPr="00810B50">
              <w:rPr>
                <w:rFonts w:ascii="Times New Roman" w:hAnsi="Times New Roman" w:cs="Times New Roman"/>
                <w:szCs w:val="22"/>
              </w:rPr>
              <w:t>МП «Развитие потребительского рынка и услуг в Воскресенском муниципальном районе на 2015-2019 годы»</w:t>
            </w:r>
          </w:p>
        </w:tc>
        <w:tc>
          <w:tcPr>
            <w:tcW w:w="748" w:type="pct"/>
            <w:tcBorders>
              <w:top w:val="single" w:sz="4" w:space="0" w:color="auto"/>
              <w:left w:val="single" w:sz="4" w:space="0" w:color="auto"/>
              <w:bottom w:val="single" w:sz="4" w:space="0" w:color="auto"/>
              <w:right w:val="single" w:sz="4" w:space="0" w:color="auto"/>
            </w:tcBorders>
            <w:vAlign w:val="center"/>
            <w:hideMark/>
          </w:tcPr>
          <w:p w:rsidR="00A26F08" w:rsidRPr="00A062EB" w:rsidRDefault="0034577C" w:rsidP="00B740F9">
            <w:pPr>
              <w:ind w:left="-107"/>
              <w:jc w:val="right"/>
              <w:rPr>
                <w:sz w:val="20"/>
                <w:szCs w:val="20"/>
              </w:rPr>
            </w:pPr>
            <w:r w:rsidRPr="0034577C">
              <w:rPr>
                <w:sz w:val="20"/>
                <w:szCs w:val="20"/>
              </w:rPr>
              <w:t>5</w:t>
            </w:r>
            <w:r>
              <w:rPr>
                <w:sz w:val="20"/>
                <w:szCs w:val="20"/>
              </w:rPr>
              <w:t> </w:t>
            </w:r>
            <w:r w:rsidRPr="0034577C">
              <w:rPr>
                <w:sz w:val="20"/>
                <w:szCs w:val="20"/>
              </w:rPr>
              <w:t>814,3</w:t>
            </w:r>
          </w:p>
        </w:tc>
        <w:tc>
          <w:tcPr>
            <w:tcW w:w="885" w:type="pct"/>
            <w:tcBorders>
              <w:top w:val="single" w:sz="4" w:space="0" w:color="auto"/>
              <w:left w:val="single" w:sz="4" w:space="0" w:color="auto"/>
              <w:bottom w:val="single" w:sz="4" w:space="0" w:color="auto"/>
              <w:right w:val="single" w:sz="4" w:space="0" w:color="auto"/>
            </w:tcBorders>
            <w:vAlign w:val="center"/>
            <w:hideMark/>
          </w:tcPr>
          <w:p w:rsidR="00A26F08" w:rsidRDefault="00810B50" w:rsidP="00105543">
            <w:pPr>
              <w:pStyle w:val="ConsPlusNormal"/>
              <w:ind w:left="-107" w:firstLine="0"/>
              <w:jc w:val="right"/>
              <w:rPr>
                <w:rFonts w:ascii="Times New Roman" w:hAnsi="Times New Roman" w:cs="Times New Roman"/>
              </w:rPr>
            </w:pPr>
            <w:r>
              <w:rPr>
                <w:rFonts w:ascii="Times New Roman" w:hAnsi="Times New Roman" w:cs="Times New Roman"/>
              </w:rPr>
              <w:t>6 577,</w:t>
            </w:r>
            <w:r w:rsidR="00105543">
              <w:rPr>
                <w:rFonts w:ascii="Times New Roman" w:hAnsi="Times New Roman" w:cs="Times New Roman"/>
              </w:rPr>
              <w:t>0</w:t>
            </w:r>
          </w:p>
        </w:tc>
        <w:tc>
          <w:tcPr>
            <w:tcW w:w="615" w:type="pct"/>
            <w:tcBorders>
              <w:top w:val="single" w:sz="4" w:space="0" w:color="auto"/>
              <w:left w:val="single" w:sz="4" w:space="0" w:color="auto"/>
              <w:bottom w:val="single" w:sz="4" w:space="0" w:color="auto"/>
              <w:right w:val="single" w:sz="4" w:space="0" w:color="auto"/>
            </w:tcBorders>
            <w:vAlign w:val="center"/>
            <w:hideMark/>
          </w:tcPr>
          <w:p w:rsidR="00A26F08" w:rsidRDefault="00810B50" w:rsidP="00B740F9">
            <w:pPr>
              <w:pStyle w:val="ConsPlusNormal"/>
              <w:ind w:left="-107" w:firstLine="0"/>
              <w:jc w:val="right"/>
              <w:rPr>
                <w:rFonts w:ascii="Times New Roman" w:hAnsi="Times New Roman" w:cs="Times New Roman"/>
              </w:rPr>
            </w:pPr>
            <w:r>
              <w:rPr>
                <w:rFonts w:ascii="Times New Roman" w:hAnsi="Times New Roman" w:cs="Times New Roman"/>
              </w:rPr>
              <w:t>6 491,5</w:t>
            </w:r>
          </w:p>
        </w:tc>
        <w:tc>
          <w:tcPr>
            <w:tcW w:w="840" w:type="pct"/>
            <w:tcBorders>
              <w:top w:val="single" w:sz="4" w:space="0" w:color="auto"/>
              <w:left w:val="single" w:sz="4" w:space="0" w:color="auto"/>
              <w:bottom w:val="single" w:sz="4" w:space="0" w:color="auto"/>
              <w:right w:val="single" w:sz="4" w:space="0" w:color="auto"/>
            </w:tcBorders>
            <w:vAlign w:val="center"/>
            <w:hideMark/>
          </w:tcPr>
          <w:p w:rsidR="00A26F08" w:rsidRPr="00A062EB" w:rsidRDefault="00555776" w:rsidP="00B740F9">
            <w:pPr>
              <w:pStyle w:val="ConsPlusNormal"/>
              <w:ind w:left="-107" w:firstLine="0"/>
              <w:jc w:val="right"/>
              <w:rPr>
                <w:rFonts w:ascii="Times New Roman" w:hAnsi="Times New Roman" w:cs="Times New Roman"/>
              </w:rPr>
            </w:pPr>
            <w:r>
              <w:rPr>
                <w:rFonts w:ascii="Times New Roman" w:hAnsi="Times New Roman" w:cs="Times New Roman"/>
              </w:rPr>
              <w:t>111,6</w:t>
            </w:r>
          </w:p>
        </w:tc>
        <w:tc>
          <w:tcPr>
            <w:tcW w:w="704" w:type="pct"/>
            <w:tcBorders>
              <w:top w:val="single" w:sz="4" w:space="0" w:color="auto"/>
              <w:left w:val="single" w:sz="4" w:space="0" w:color="auto"/>
              <w:bottom w:val="single" w:sz="4" w:space="0" w:color="auto"/>
              <w:right w:val="single" w:sz="4" w:space="0" w:color="auto"/>
            </w:tcBorders>
            <w:vAlign w:val="center"/>
            <w:hideMark/>
          </w:tcPr>
          <w:p w:rsidR="00A26F08" w:rsidRDefault="00810B50" w:rsidP="00B740F9">
            <w:pPr>
              <w:pStyle w:val="ConsPlusNormal"/>
              <w:ind w:left="-107" w:firstLine="0"/>
              <w:jc w:val="right"/>
              <w:rPr>
                <w:rFonts w:ascii="Times New Roman" w:hAnsi="Times New Roman" w:cs="Times New Roman"/>
              </w:rPr>
            </w:pPr>
            <w:r>
              <w:rPr>
                <w:rFonts w:ascii="Times New Roman" w:hAnsi="Times New Roman" w:cs="Times New Roman"/>
              </w:rPr>
              <w:t>98,7</w:t>
            </w:r>
          </w:p>
        </w:tc>
      </w:tr>
      <w:tr w:rsidR="00A062EB" w:rsidRPr="00A062EB" w:rsidTr="00CF4782">
        <w:tc>
          <w:tcPr>
            <w:tcW w:w="256" w:type="pct"/>
            <w:tcBorders>
              <w:top w:val="single" w:sz="4" w:space="0" w:color="auto"/>
              <w:left w:val="single" w:sz="4" w:space="0" w:color="auto"/>
              <w:bottom w:val="single" w:sz="4" w:space="0" w:color="auto"/>
              <w:right w:val="single" w:sz="4" w:space="0" w:color="auto"/>
            </w:tcBorders>
          </w:tcPr>
          <w:p w:rsidR="00A062EB" w:rsidRPr="00A062EB" w:rsidRDefault="00A062EB" w:rsidP="00753D11">
            <w:pPr>
              <w:pStyle w:val="ConsPlusNormal"/>
              <w:widowControl/>
              <w:ind w:left="-190" w:right="-250" w:firstLine="540"/>
              <w:rPr>
                <w:rFonts w:ascii="Times New Roman" w:hAnsi="Times New Roman" w:cs="Times New Roman"/>
              </w:rPr>
            </w:pPr>
          </w:p>
        </w:tc>
        <w:tc>
          <w:tcPr>
            <w:tcW w:w="952" w:type="pct"/>
            <w:tcBorders>
              <w:top w:val="single" w:sz="4" w:space="0" w:color="auto"/>
              <w:left w:val="single" w:sz="4" w:space="0" w:color="auto"/>
              <w:bottom w:val="single" w:sz="4" w:space="0" w:color="auto"/>
              <w:right w:val="single" w:sz="4" w:space="0" w:color="auto"/>
            </w:tcBorders>
            <w:hideMark/>
          </w:tcPr>
          <w:p w:rsidR="008A3DB0" w:rsidRDefault="008A3DB0" w:rsidP="00CF4782">
            <w:pPr>
              <w:pStyle w:val="ConsPlusNormal"/>
              <w:widowControl/>
              <w:ind w:left="-107" w:right="-109" w:firstLine="16"/>
              <w:jc w:val="left"/>
              <w:rPr>
                <w:rFonts w:ascii="Times New Roman" w:hAnsi="Times New Roman" w:cs="Times New Roman"/>
                <w:b/>
              </w:rPr>
            </w:pPr>
          </w:p>
          <w:p w:rsidR="00A062EB" w:rsidRPr="00A062EB" w:rsidRDefault="00A062EB" w:rsidP="00CF4782">
            <w:pPr>
              <w:pStyle w:val="ConsPlusNormal"/>
              <w:widowControl/>
              <w:ind w:left="-107" w:right="-109" w:firstLine="16"/>
              <w:jc w:val="left"/>
              <w:rPr>
                <w:rFonts w:ascii="Times New Roman" w:hAnsi="Times New Roman" w:cs="Times New Roman"/>
                <w:b/>
              </w:rPr>
            </w:pPr>
            <w:r w:rsidRPr="00A062EB">
              <w:rPr>
                <w:rFonts w:ascii="Times New Roman" w:hAnsi="Times New Roman" w:cs="Times New Roman"/>
                <w:b/>
              </w:rPr>
              <w:t xml:space="preserve">ВСЕГО </w:t>
            </w:r>
          </w:p>
          <w:p w:rsidR="00A062EB" w:rsidRPr="00A062EB" w:rsidRDefault="00A062EB" w:rsidP="00F33E97">
            <w:pPr>
              <w:pStyle w:val="ConsPlusNormal"/>
              <w:widowControl/>
              <w:ind w:left="-107" w:right="-109" w:firstLine="16"/>
              <w:jc w:val="left"/>
              <w:rPr>
                <w:rFonts w:ascii="Times New Roman" w:hAnsi="Times New Roman" w:cs="Times New Roman"/>
                <w:b/>
              </w:rPr>
            </w:pPr>
          </w:p>
        </w:tc>
        <w:tc>
          <w:tcPr>
            <w:tcW w:w="748" w:type="pct"/>
            <w:tcBorders>
              <w:top w:val="single" w:sz="4" w:space="0" w:color="auto"/>
              <w:left w:val="single" w:sz="4" w:space="0" w:color="auto"/>
              <w:bottom w:val="single" w:sz="4" w:space="0" w:color="auto"/>
              <w:right w:val="single" w:sz="4" w:space="0" w:color="auto"/>
            </w:tcBorders>
            <w:vAlign w:val="center"/>
            <w:hideMark/>
          </w:tcPr>
          <w:p w:rsidR="00A062EB" w:rsidRPr="00A062EB" w:rsidRDefault="009D785C" w:rsidP="009D785C">
            <w:pPr>
              <w:ind w:left="-107"/>
              <w:jc w:val="right"/>
              <w:rPr>
                <w:b/>
                <w:sz w:val="20"/>
                <w:szCs w:val="20"/>
              </w:rPr>
            </w:pPr>
            <w:r>
              <w:rPr>
                <w:b/>
                <w:sz w:val="20"/>
                <w:szCs w:val="20"/>
              </w:rPr>
              <w:t>3 306 138,4</w:t>
            </w:r>
          </w:p>
        </w:tc>
        <w:tc>
          <w:tcPr>
            <w:tcW w:w="885" w:type="pct"/>
            <w:tcBorders>
              <w:top w:val="single" w:sz="4" w:space="0" w:color="auto"/>
              <w:left w:val="single" w:sz="4" w:space="0" w:color="auto"/>
              <w:bottom w:val="single" w:sz="4" w:space="0" w:color="auto"/>
              <w:right w:val="single" w:sz="4" w:space="0" w:color="auto"/>
            </w:tcBorders>
            <w:vAlign w:val="center"/>
            <w:hideMark/>
          </w:tcPr>
          <w:p w:rsidR="00A062EB" w:rsidRPr="00A062EB" w:rsidRDefault="00810B50" w:rsidP="00B740F9">
            <w:pPr>
              <w:pStyle w:val="ConsPlusNormal"/>
              <w:ind w:left="-107" w:firstLine="0"/>
              <w:jc w:val="right"/>
              <w:rPr>
                <w:rFonts w:ascii="Times New Roman" w:hAnsi="Times New Roman" w:cs="Times New Roman"/>
                <w:b/>
              </w:rPr>
            </w:pPr>
            <w:r>
              <w:rPr>
                <w:rFonts w:ascii="Times New Roman" w:hAnsi="Times New Roman" w:cs="Times New Roman"/>
                <w:b/>
              </w:rPr>
              <w:t>3 462 091,9</w:t>
            </w:r>
          </w:p>
        </w:tc>
        <w:tc>
          <w:tcPr>
            <w:tcW w:w="615" w:type="pct"/>
            <w:tcBorders>
              <w:top w:val="single" w:sz="4" w:space="0" w:color="auto"/>
              <w:left w:val="single" w:sz="4" w:space="0" w:color="auto"/>
              <w:bottom w:val="single" w:sz="4" w:space="0" w:color="auto"/>
              <w:right w:val="single" w:sz="4" w:space="0" w:color="auto"/>
            </w:tcBorders>
            <w:vAlign w:val="center"/>
            <w:hideMark/>
          </w:tcPr>
          <w:p w:rsidR="00A062EB" w:rsidRPr="00A062EB" w:rsidRDefault="00810B50" w:rsidP="00B740F9">
            <w:pPr>
              <w:pStyle w:val="ConsPlusNormal"/>
              <w:ind w:left="-107" w:firstLine="0"/>
              <w:jc w:val="right"/>
              <w:rPr>
                <w:rFonts w:ascii="Times New Roman" w:hAnsi="Times New Roman" w:cs="Times New Roman"/>
                <w:b/>
              </w:rPr>
            </w:pPr>
            <w:r>
              <w:rPr>
                <w:rFonts w:ascii="Times New Roman" w:hAnsi="Times New Roman" w:cs="Times New Roman"/>
                <w:b/>
              </w:rPr>
              <w:t>3 423 255,4</w:t>
            </w:r>
          </w:p>
        </w:tc>
        <w:tc>
          <w:tcPr>
            <w:tcW w:w="840" w:type="pct"/>
            <w:tcBorders>
              <w:top w:val="single" w:sz="4" w:space="0" w:color="auto"/>
              <w:left w:val="single" w:sz="4" w:space="0" w:color="auto"/>
              <w:bottom w:val="single" w:sz="4" w:space="0" w:color="auto"/>
              <w:right w:val="single" w:sz="4" w:space="0" w:color="auto"/>
            </w:tcBorders>
            <w:vAlign w:val="center"/>
            <w:hideMark/>
          </w:tcPr>
          <w:p w:rsidR="00A062EB" w:rsidRPr="00A062EB" w:rsidRDefault="00555776" w:rsidP="00B740F9">
            <w:pPr>
              <w:pStyle w:val="ConsPlusNormal"/>
              <w:ind w:left="-107" w:firstLine="0"/>
              <w:jc w:val="right"/>
              <w:rPr>
                <w:rFonts w:ascii="Times New Roman" w:hAnsi="Times New Roman" w:cs="Times New Roman"/>
                <w:b/>
              </w:rPr>
            </w:pPr>
            <w:r>
              <w:rPr>
                <w:rFonts w:ascii="Times New Roman" w:hAnsi="Times New Roman" w:cs="Times New Roman"/>
                <w:b/>
              </w:rPr>
              <w:t>103,5</w:t>
            </w:r>
          </w:p>
        </w:tc>
        <w:tc>
          <w:tcPr>
            <w:tcW w:w="704" w:type="pct"/>
            <w:tcBorders>
              <w:top w:val="single" w:sz="4" w:space="0" w:color="auto"/>
              <w:left w:val="single" w:sz="4" w:space="0" w:color="auto"/>
              <w:bottom w:val="single" w:sz="4" w:space="0" w:color="auto"/>
              <w:right w:val="single" w:sz="4" w:space="0" w:color="auto"/>
            </w:tcBorders>
            <w:vAlign w:val="center"/>
            <w:hideMark/>
          </w:tcPr>
          <w:p w:rsidR="00A062EB" w:rsidRPr="00A062EB" w:rsidRDefault="00810B50" w:rsidP="00B740F9">
            <w:pPr>
              <w:pStyle w:val="ConsPlusNormal"/>
              <w:ind w:left="-107" w:firstLine="0"/>
              <w:jc w:val="right"/>
              <w:rPr>
                <w:rFonts w:ascii="Times New Roman" w:hAnsi="Times New Roman" w:cs="Times New Roman"/>
                <w:b/>
              </w:rPr>
            </w:pPr>
            <w:r>
              <w:rPr>
                <w:rFonts w:ascii="Times New Roman" w:hAnsi="Times New Roman" w:cs="Times New Roman"/>
                <w:b/>
              </w:rPr>
              <w:t>98,9</w:t>
            </w:r>
          </w:p>
        </w:tc>
      </w:tr>
    </w:tbl>
    <w:p w:rsidR="005B796D" w:rsidRDefault="005B796D" w:rsidP="005B796D"/>
    <w:p w:rsidR="00221AA6" w:rsidRPr="005E69B0" w:rsidRDefault="00884EE3" w:rsidP="005C1659">
      <w:pPr>
        <w:ind w:firstLine="567"/>
      </w:pPr>
      <w:r w:rsidRPr="005E69B0">
        <w:t>Фактически профинансировано 1</w:t>
      </w:r>
      <w:r w:rsidR="009C1A25">
        <w:t>4</w:t>
      </w:r>
      <w:r w:rsidR="00221AA6" w:rsidRPr="005E69B0">
        <w:t xml:space="preserve"> </w:t>
      </w:r>
      <w:r w:rsidR="005C1659">
        <w:t>муниципальных программ</w:t>
      </w:r>
      <w:r w:rsidR="00221AA6" w:rsidRPr="005E69B0">
        <w:t xml:space="preserve">, на общую сумму </w:t>
      </w:r>
      <w:r w:rsidR="00E52157">
        <w:rPr>
          <w:b/>
        </w:rPr>
        <w:t>3 423 255,4 </w:t>
      </w:r>
      <w:r w:rsidR="00221AA6" w:rsidRPr="005E69B0">
        <w:rPr>
          <w:b/>
        </w:rPr>
        <w:t>тыс. руб</w:t>
      </w:r>
      <w:r w:rsidR="00892C41" w:rsidRPr="00892C41">
        <w:rPr>
          <w:b/>
        </w:rPr>
        <w:t>лей</w:t>
      </w:r>
      <w:r w:rsidR="00221AA6" w:rsidRPr="005E69B0">
        <w:t xml:space="preserve"> или </w:t>
      </w:r>
      <w:r w:rsidR="00E52157">
        <w:rPr>
          <w:b/>
        </w:rPr>
        <w:t>98,9</w:t>
      </w:r>
      <w:r w:rsidR="00221AA6" w:rsidRPr="005E69B0">
        <w:rPr>
          <w:b/>
        </w:rPr>
        <w:t xml:space="preserve">% </w:t>
      </w:r>
      <w:r w:rsidR="00221AA6" w:rsidRPr="005E69B0">
        <w:t xml:space="preserve">от утвержденных расходов </w:t>
      </w:r>
      <w:r w:rsidR="00E52157">
        <w:t xml:space="preserve">на муниципальные программы </w:t>
      </w:r>
      <w:r w:rsidR="00221AA6" w:rsidRPr="005E69B0">
        <w:t xml:space="preserve">по бюджету. Доля затрат на </w:t>
      </w:r>
      <w:r w:rsidR="005C1659">
        <w:t>муниципальные программы</w:t>
      </w:r>
      <w:r w:rsidR="00221AA6" w:rsidRPr="005E69B0">
        <w:t xml:space="preserve"> состав</w:t>
      </w:r>
      <w:r w:rsidR="006F79BA">
        <w:t>ила</w:t>
      </w:r>
      <w:r w:rsidR="00221AA6" w:rsidRPr="005E69B0">
        <w:t xml:space="preserve"> </w:t>
      </w:r>
      <w:r w:rsidR="006F79BA" w:rsidRPr="006F79BA">
        <w:rPr>
          <w:b/>
        </w:rPr>
        <w:t>84</w:t>
      </w:r>
      <w:r w:rsidR="005E69B0" w:rsidRPr="006F79BA">
        <w:rPr>
          <w:b/>
        </w:rPr>
        <w:t>,4</w:t>
      </w:r>
      <w:r w:rsidR="00221AA6" w:rsidRPr="005E69B0">
        <w:rPr>
          <w:b/>
        </w:rPr>
        <w:t>%</w:t>
      </w:r>
      <w:r w:rsidR="00221AA6" w:rsidRPr="005E69B0">
        <w:t xml:space="preserve"> от всей суммы</w:t>
      </w:r>
      <w:r w:rsidR="005E69B0" w:rsidRPr="005E69B0">
        <w:t xml:space="preserve"> расходов, осуществл</w:t>
      </w:r>
      <w:r w:rsidR="00B25E8E">
        <w:t>е</w:t>
      </w:r>
      <w:r w:rsidR="005E69B0" w:rsidRPr="005E69B0">
        <w:t>нных в 201</w:t>
      </w:r>
      <w:r w:rsidR="006F79BA">
        <w:t>5</w:t>
      </w:r>
      <w:r w:rsidR="00221AA6" w:rsidRPr="005E69B0">
        <w:t xml:space="preserve"> году. </w:t>
      </w:r>
    </w:p>
    <w:p w:rsidR="00E52157" w:rsidRDefault="00E52157" w:rsidP="005C1659">
      <w:pPr>
        <w:ind w:firstLine="567"/>
        <w:rPr>
          <w:bCs/>
        </w:rPr>
      </w:pPr>
      <w:r w:rsidRPr="00DB2444">
        <w:rPr>
          <w:bCs/>
        </w:rPr>
        <w:t xml:space="preserve">Общая сумма расходов за счет средств местного бюджета, предусмотренная </w:t>
      </w:r>
      <w:r>
        <w:rPr>
          <w:bCs/>
        </w:rPr>
        <w:t>муниципальн</w:t>
      </w:r>
      <w:r w:rsidRPr="00DB2444">
        <w:rPr>
          <w:bCs/>
        </w:rPr>
        <w:t>ыми программами</w:t>
      </w:r>
      <w:r>
        <w:rPr>
          <w:bCs/>
        </w:rPr>
        <w:t xml:space="preserve"> согласно первоначальному бюджету</w:t>
      </w:r>
      <w:r w:rsidRPr="00DB2444">
        <w:rPr>
          <w:bCs/>
        </w:rPr>
        <w:t xml:space="preserve">, составила </w:t>
      </w:r>
      <w:r>
        <w:rPr>
          <w:b/>
        </w:rPr>
        <w:t>3 306 138,4</w:t>
      </w:r>
      <w:r w:rsidRPr="00DB2444">
        <w:rPr>
          <w:bCs/>
        </w:rPr>
        <w:t xml:space="preserve"> тыс. рублей. </w:t>
      </w:r>
      <w:r w:rsidR="00DB2444" w:rsidRPr="00DB2444">
        <w:rPr>
          <w:bCs/>
        </w:rPr>
        <w:t>В целом</w:t>
      </w:r>
      <w:r>
        <w:rPr>
          <w:bCs/>
        </w:rPr>
        <w:t>,</w:t>
      </w:r>
      <w:r w:rsidR="00DB2444" w:rsidRPr="00DB2444">
        <w:rPr>
          <w:bCs/>
        </w:rPr>
        <w:t xml:space="preserve"> в 201</w:t>
      </w:r>
      <w:r>
        <w:rPr>
          <w:bCs/>
        </w:rPr>
        <w:t>5</w:t>
      </w:r>
      <w:r w:rsidR="00221AA6" w:rsidRPr="00DB2444">
        <w:rPr>
          <w:bCs/>
        </w:rPr>
        <w:t xml:space="preserve"> году по </w:t>
      </w:r>
      <w:r w:rsidR="005C1659">
        <w:rPr>
          <w:bCs/>
        </w:rPr>
        <w:t xml:space="preserve">муниципальным </w:t>
      </w:r>
      <w:r w:rsidR="00221AA6" w:rsidRPr="00DB2444">
        <w:rPr>
          <w:bCs/>
        </w:rPr>
        <w:t>программам с учетом изменений</w:t>
      </w:r>
      <w:r w:rsidR="007B4319">
        <w:rPr>
          <w:bCs/>
        </w:rPr>
        <w:t>,</w:t>
      </w:r>
      <w:r w:rsidR="00221AA6" w:rsidRPr="00DB2444">
        <w:rPr>
          <w:bCs/>
        </w:rPr>
        <w:t xml:space="preserve"> вносимых </w:t>
      </w:r>
      <w:r w:rsidR="005C1659">
        <w:rPr>
          <w:bCs/>
        </w:rPr>
        <w:t xml:space="preserve">в </w:t>
      </w:r>
      <w:r w:rsidR="00221AA6" w:rsidRPr="00DB2444">
        <w:rPr>
          <w:bCs/>
        </w:rPr>
        <w:t>программные мероприятия, бюджетом предусмотрены ассигнования в объ</w:t>
      </w:r>
      <w:r w:rsidR="00B25E8E">
        <w:rPr>
          <w:bCs/>
        </w:rPr>
        <w:t>е</w:t>
      </w:r>
      <w:r w:rsidR="00221AA6" w:rsidRPr="00DB2444">
        <w:rPr>
          <w:bCs/>
        </w:rPr>
        <w:t xml:space="preserve">ме </w:t>
      </w:r>
      <w:r>
        <w:rPr>
          <w:b/>
        </w:rPr>
        <w:t>3 462 091,9</w:t>
      </w:r>
      <w:r w:rsidR="00221AA6" w:rsidRPr="00DB2444">
        <w:rPr>
          <w:b/>
        </w:rPr>
        <w:t xml:space="preserve"> </w:t>
      </w:r>
      <w:r w:rsidR="00892C41">
        <w:rPr>
          <w:bCs/>
        </w:rPr>
        <w:t>тыс. рублей</w:t>
      </w:r>
      <w:r w:rsidR="00221AA6" w:rsidRPr="00DB2444">
        <w:rPr>
          <w:bCs/>
        </w:rPr>
        <w:t xml:space="preserve">, или </w:t>
      </w:r>
      <w:r w:rsidR="00DB2444" w:rsidRPr="00DB2444">
        <w:rPr>
          <w:b/>
          <w:bCs/>
        </w:rPr>
        <w:t>1</w:t>
      </w:r>
      <w:r>
        <w:rPr>
          <w:b/>
          <w:bCs/>
        </w:rPr>
        <w:t>04,7</w:t>
      </w:r>
      <w:r w:rsidR="00221AA6" w:rsidRPr="00DB2444">
        <w:rPr>
          <w:b/>
          <w:bCs/>
        </w:rPr>
        <w:t>%</w:t>
      </w:r>
      <w:r w:rsidR="00221AA6" w:rsidRPr="00DB2444">
        <w:rPr>
          <w:bCs/>
        </w:rPr>
        <w:t xml:space="preserve"> от первоначального плана. </w:t>
      </w:r>
    </w:p>
    <w:p w:rsidR="00221AA6" w:rsidRDefault="00221AA6" w:rsidP="005C1659">
      <w:pPr>
        <w:ind w:firstLine="567"/>
        <w:rPr>
          <w:bCs/>
        </w:rPr>
      </w:pPr>
      <w:r w:rsidRPr="008F1A1D">
        <w:rPr>
          <w:bCs/>
        </w:rPr>
        <w:t>Причинами отклонений</w:t>
      </w:r>
      <w:r w:rsidRPr="00F95793">
        <w:rPr>
          <w:b/>
          <w:bCs/>
        </w:rPr>
        <w:t xml:space="preserve"> </w:t>
      </w:r>
      <w:r w:rsidRPr="00F95793">
        <w:rPr>
          <w:bCs/>
        </w:rPr>
        <w:t xml:space="preserve">по использованию средств по </w:t>
      </w:r>
      <w:r w:rsidR="008F1A1D">
        <w:rPr>
          <w:bCs/>
        </w:rPr>
        <w:t>отдельным мероприятиям муниципальных программ</w:t>
      </w:r>
      <w:r w:rsidRPr="00F95793">
        <w:rPr>
          <w:bCs/>
        </w:rPr>
        <w:t xml:space="preserve"> явились:</w:t>
      </w:r>
    </w:p>
    <w:p w:rsidR="00EA0D3D" w:rsidRDefault="002207D8" w:rsidP="005C1659">
      <w:pPr>
        <w:ind w:firstLine="567"/>
        <w:rPr>
          <w:szCs w:val="22"/>
        </w:rPr>
      </w:pPr>
      <w:r>
        <w:t>-</w:t>
      </w:r>
      <w:r w:rsidR="005C1659" w:rsidRPr="00E2256A">
        <w:t> </w:t>
      </w:r>
      <w:r w:rsidR="002F154F" w:rsidRPr="00EA0D3D">
        <w:rPr>
          <w:b/>
          <w:szCs w:val="22"/>
        </w:rPr>
        <w:t xml:space="preserve">по </w:t>
      </w:r>
      <w:r w:rsidR="0058083B">
        <w:rPr>
          <w:b/>
        </w:rPr>
        <w:t>МП </w:t>
      </w:r>
      <w:r w:rsidR="00EA0D3D" w:rsidRPr="00EA0D3D">
        <w:rPr>
          <w:b/>
        </w:rPr>
        <w:t>«Развитие системы образования и воспитания в Воскресенском муниципальном районе на 2015-2019 годы»</w:t>
      </w:r>
      <w:r w:rsidR="00E56112" w:rsidRPr="00EA0D3D">
        <w:rPr>
          <w:b/>
          <w:szCs w:val="22"/>
        </w:rPr>
        <w:t>:</w:t>
      </w:r>
      <w:r w:rsidR="00E56112">
        <w:rPr>
          <w:szCs w:val="22"/>
        </w:rPr>
        <w:t xml:space="preserve"> </w:t>
      </w:r>
      <w:r w:rsidR="00EA0D3D">
        <w:rPr>
          <w:szCs w:val="22"/>
        </w:rPr>
        <w:t>не</w:t>
      </w:r>
      <w:r w:rsidR="002A7148">
        <w:rPr>
          <w:szCs w:val="22"/>
        </w:rPr>
        <w:t xml:space="preserve">выполнение мероприятий по оказанию услуг по присмотру и уходу за детьми в муниципальных дошкольных образовательных учреждениях, по обеспечению деятельности школ-интернатов и по оплате расходов, связанных с компенсацией </w:t>
      </w:r>
      <w:r w:rsidR="009E3FAC">
        <w:rPr>
          <w:szCs w:val="22"/>
        </w:rPr>
        <w:t xml:space="preserve">проезда </w:t>
      </w:r>
      <w:r w:rsidR="002A7148">
        <w:rPr>
          <w:szCs w:val="22"/>
        </w:rPr>
        <w:t>к месту учебы и обратно, связано с уменьшением численности получателей выплат, пособий, компенсаций</w:t>
      </w:r>
      <w:r w:rsidR="00F95793">
        <w:rPr>
          <w:szCs w:val="22"/>
        </w:rPr>
        <w:t>;</w:t>
      </w:r>
      <w:r w:rsidR="002A7148">
        <w:rPr>
          <w:szCs w:val="22"/>
        </w:rPr>
        <w:t xml:space="preserve"> </w:t>
      </w:r>
      <w:r w:rsidR="00F95793">
        <w:rPr>
          <w:szCs w:val="22"/>
        </w:rPr>
        <w:t>невыполнение по реализации мер социальной поддержки и социального обеспечения детей-сирот и детей, оставшихся без попечения родителей связано с передачей детей в приемные семьи; по отдельным мероприятиям сложилась экономия в результате проведения конкурентных процедур;</w:t>
      </w:r>
      <w:r w:rsidR="002A7148">
        <w:rPr>
          <w:szCs w:val="22"/>
        </w:rPr>
        <w:t xml:space="preserve"> </w:t>
      </w:r>
    </w:p>
    <w:p w:rsidR="007B677A" w:rsidRDefault="002207D8" w:rsidP="007B677A">
      <w:pPr>
        <w:ind w:firstLine="567"/>
        <w:rPr>
          <w:szCs w:val="22"/>
        </w:rPr>
      </w:pPr>
      <w:r>
        <w:t>-</w:t>
      </w:r>
      <w:r w:rsidR="007B677A" w:rsidRPr="00E2256A">
        <w:t> </w:t>
      </w:r>
      <w:r w:rsidR="007B677A" w:rsidRPr="007B677A">
        <w:rPr>
          <w:b/>
        </w:rPr>
        <w:t>по МП «Развитие физической культуры и спорта в Воскресенском муниципальном районе на 2015-2019 годы» «Воскресенский район – «Кузница чемпионов»:</w:t>
      </w:r>
      <w:r w:rsidR="007B677A">
        <w:rPr>
          <w:szCs w:val="22"/>
        </w:rPr>
        <w:t xml:space="preserve"> невыполнение мероприятий по расходам на приобретение основных средств, оборудования, инвентаря и материалов связано с </w:t>
      </w:r>
      <w:r w:rsidR="00AC6521">
        <w:rPr>
          <w:szCs w:val="22"/>
        </w:rPr>
        <w:t>несостоявшейся процедурой закупки</w:t>
      </w:r>
      <w:r w:rsidR="007B677A">
        <w:rPr>
          <w:szCs w:val="22"/>
        </w:rPr>
        <w:t>;</w:t>
      </w:r>
    </w:p>
    <w:p w:rsidR="009E3FAC" w:rsidRDefault="002207D8" w:rsidP="009F0897">
      <w:pPr>
        <w:ind w:firstLine="567"/>
        <w:rPr>
          <w:szCs w:val="22"/>
        </w:rPr>
      </w:pPr>
      <w:r>
        <w:t>-</w:t>
      </w:r>
      <w:r w:rsidR="009F0897" w:rsidRPr="00E2256A">
        <w:t> </w:t>
      </w:r>
      <w:r w:rsidR="009F0897" w:rsidRPr="002F154F">
        <w:rPr>
          <w:b/>
          <w:szCs w:val="22"/>
        </w:rPr>
        <w:t xml:space="preserve">по </w:t>
      </w:r>
      <w:r w:rsidR="009F0897" w:rsidRPr="009F0897">
        <w:rPr>
          <w:b/>
          <w:szCs w:val="22"/>
        </w:rPr>
        <w:t>МП</w:t>
      </w:r>
      <w:r w:rsidR="0058083B">
        <w:rPr>
          <w:b/>
          <w:szCs w:val="22"/>
        </w:rPr>
        <w:t> </w:t>
      </w:r>
      <w:r w:rsidR="009F0897" w:rsidRPr="009F0897">
        <w:rPr>
          <w:b/>
        </w:rPr>
        <w:t>«Развитие транспортного обслуживания и обеспечение безопасности дорожного движения на территории Воскресенского муниципального района Московской области на 2015-2019 годы»</w:t>
      </w:r>
      <w:r w:rsidR="009F0897" w:rsidRPr="009F0897">
        <w:rPr>
          <w:b/>
          <w:szCs w:val="22"/>
        </w:rPr>
        <w:t>:</w:t>
      </w:r>
      <w:r w:rsidR="009F0897">
        <w:rPr>
          <w:szCs w:val="22"/>
        </w:rPr>
        <w:t xml:space="preserve"> невыполнение мероприятий по осуществлению расходов на </w:t>
      </w:r>
      <w:r w:rsidR="009E3FAC">
        <w:rPr>
          <w:szCs w:val="22"/>
        </w:rPr>
        <w:t>создание условий для предоставления транспортных услуг населению и организации транспортного обслуживания населения по маршрутам регулярных перевозок</w:t>
      </w:r>
      <w:r w:rsidR="009F0897">
        <w:rPr>
          <w:szCs w:val="22"/>
        </w:rPr>
        <w:t xml:space="preserve"> обусловлено наличием кредиторской задолженности</w:t>
      </w:r>
      <w:r w:rsidR="008F1A1D">
        <w:rPr>
          <w:szCs w:val="22"/>
        </w:rPr>
        <w:t xml:space="preserve"> на 01.01.2016 года</w:t>
      </w:r>
      <w:r w:rsidR="009E3FAC">
        <w:rPr>
          <w:szCs w:val="22"/>
        </w:rPr>
        <w:t>;</w:t>
      </w:r>
    </w:p>
    <w:p w:rsidR="008F3FB7" w:rsidRDefault="002207D8" w:rsidP="008F3FB7">
      <w:pPr>
        <w:ind w:firstLine="567"/>
        <w:rPr>
          <w:szCs w:val="22"/>
        </w:rPr>
      </w:pPr>
      <w:r>
        <w:t>-</w:t>
      </w:r>
      <w:r w:rsidR="008F3FB7" w:rsidRPr="00E2256A">
        <w:t> </w:t>
      </w:r>
      <w:r w:rsidR="0058083B">
        <w:rPr>
          <w:b/>
          <w:szCs w:val="22"/>
        </w:rPr>
        <w:t>по МП </w:t>
      </w:r>
      <w:r w:rsidR="008F3FB7" w:rsidRPr="008F3FB7">
        <w:rPr>
          <w:b/>
        </w:rPr>
        <w:t>«Муниципальное управление в Воскресенском муниципальном районе на 2015-2019 годы»</w:t>
      </w:r>
      <w:r w:rsidR="008F3FB7" w:rsidRPr="008F3FB7">
        <w:rPr>
          <w:b/>
          <w:szCs w:val="22"/>
        </w:rPr>
        <w:t>:</w:t>
      </w:r>
      <w:r w:rsidR="008F3FB7">
        <w:rPr>
          <w:b/>
          <w:szCs w:val="22"/>
        </w:rPr>
        <w:t xml:space="preserve"> </w:t>
      </w:r>
      <w:r w:rsidR="008F3FB7" w:rsidRPr="00EB23B8">
        <w:rPr>
          <w:szCs w:val="22"/>
        </w:rPr>
        <w:t>не</w:t>
      </w:r>
      <w:r w:rsidR="008F3FB7">
        <w:rPr>
          <w:szCs w:val="22"/>
        </w:rPr>
        <w:t xml:space="preserve">выполнение мероприятий по выполнению кадастровых работ по формированию земельных участков для дальнейшего предоставления многодетным семьям связано с расторжением контракта с поставщиком услуг </w:t>
      </w:r>
      <w:r w:rsidR="00F471D2">
        <w:rPr>
          <w:szCs w:val="22"/>
        </w:rPr>
        <w:t>по выполнению кадастровых работ;</w:t>
      </w:r>
      <w:r w:rsidR="008F3FB7">
        <w:rPr>
          <w:szCs w:val="22"/>
        </w:rPr>
        <w:t xml:space="preserve"> по отдельным мероприятиям сложилась экономия в результате проведения торгов;</w:t>
      </w:r>
    </w:p>
    <w:p w:rsidR="00986D1F" w:rsidRDefault="002207D8" w:rsidP="00986D1F">
      <w:pPr>
        <w:ind w:firstLine="567"/>
        <w:rPr>
          <w:szCs w:val="22"/>
        </w:rPr>
      </w:pPr>
      <w:r>
        <w:t>-</w:t>
      </w:r>
      <w:r w:rsidR="00986D1F" w:rsidRPr="00E2256A">
        <w:t> </w:t>
      </w:r>
      <w:r w:rsidR="00986D1F" w:rsidRPr="00EB23B8">
        <w:rPr>
          <w:b/>
          <w:szCs w:val="22"/>
        </w:rPr>
        <w:t xml:space="preserve">по </w:t>
      </w:r>
      <w:r w:rsidR="00986D1F" w:rsidRPr="0058083B">
        <w:rPr>
          <w:b/>
          <w:szCs w:val="22"/>
        </w:rPr>
        <w:t>МП </w:t>
      </w:r>
      <w:r w:rsidR="00986D1F" w:rsidRPr="0058083B">
        <w:rPr>
          <w:b/>
        </w:rPr>
        <w:t>«Экология и окружающая среда Воскресенского муниципального района Московской области на 2015-2019 годы»</w:t>
      </w:r>
      <w:r w:rsidR="00986D1F" w:rsidRPr="008F3FB7">
        <w:rPr>
          <w:b/>
          <w:szCs w:val="22"/>
        </w:rPr>
        <w:t>:</w:t>
      </w:r>
      <w:r w:rsidR="00986D1F">
        <w:rPr>
          <w:b/>
          <w:szCs w:val="22"/>
        </w:rPr>
        <w:t xml:space="preserve"> </w:t>
      </w:r>
      <w:r w:rsidR="00986D1F" w:rsidRPr="00EB23B8">
        <w:rPr>
          <w:szCs w:val="22"/>
        </w:rPr>
        <w:t>не</w:t>
      </w:r>
      <w:r w:rsidR="00986D1F">
        <w:rPr>
          <w:szCs w:val="22"/>
        </w:rPr>
        <w:t>выполнение мероприятий по капитальному ремонту муниципальных очистных сооружений биологической очистки с.</w:t>
      </w:r>
      <w:r>
        <w:rPr>
          <w:szCs w:val="22"/>
        </w:rPr>
        <w:t xml:space="preserve"> </w:t>
      </w:r>
      <w:r w:rsidR="00986D1F">
        <w:rPr>
          <w:szCs w:val="22"/>
        </w:rPr>
        <w:t>Конобеево и с.</w:t>
      </w:r>
      <w:r>
        <w:rPr>
          <w:szCs w:val="22"/>
        </w:rPr>
        <w:t xml:space="preserve"> </w:t>
      </w:r>
      <w:r w:rsidR="00986D1F">
        <w:rPr>
          <w:szCs w:val="22"/>
        </w:rPr>
        <w:t>Барановское связано с наличием кредиторской задолженности на 01.01.2016 года, оплата будет произведена по факту выполненных работ;</w:t>
      </w:r>
    </w:p>
    <w:p w:rsidR="001B5358" w:rsidRDefault="002207D8" w:rsidP="001B5358">
      <w:pPr>
        <w:ind w:firstLine="567"/>
        <w:rPr>
          <w:szCs w:val="22"/>
        </w:rPr>
      </w:pPr>
      <w:r>
        <w:t>-</w:t>
      </w:r>
      <w:r w:rsidR="001B5358" w:rsidRPr="00E2256A">
        <w:t> </w:t>
      </w:r>
      <w:r w:rsidR="001B5358" w:rsidRPr="00EB23B8">
        <w:rPr>
          <w:b/>
          <w:szCs w:val="22"/>
        </w:rPr>
        <w:t xml:space="preserve">по </w:t>
      </w:r>
      <w:r w:rsidR="001B5358" w:rsidRPr="001B5358">
        <w:rPr>
          <w:b/>
          <w:szCs w:val="22"/>
        </w:rPr>
        <w:t>МП </w:t>
      </w:r>
      <w:r w:rsidR="001B5358" w:rsidRPr="001B5358">
        <w:rPr>
          <w:b/>
        </w:rPr>
        <w:t>«</w:t>
      </w:r>
      <w:r w:rsidR="001B5358" w:rsidRPr="001B5358">
        <w:rPr>
          <w:b/>
          <w:szCs w:val="22"/>
        </w:rPr>
        <w:t>Социальная защита в Воскресенском муниципальном районе на 2015-2019 годы»</w:t>
      </w:r>
      <w:r w:rsidR="001B5358" w:rsidRPr="001B5358">
        <w:rPr>
          <w:b/>
        </w:rPr>
        <w:t>»</w:t>
      </w:r>
      <w:r w:rsidR="001B5358" w:rsidRPr="001B5358">
        <w:rPr>
          <w:b/>
          <w:szCs w:val="22"/>
        </w:rPr>
        <w:t xml:space="preserve">: </w:t>
      </w:r>
      <w:r w:rsidR="001B5358" w:rsidRPr="00EB23B8">
        <w:rPr>
          <w:szCs w:val="22"/>
        </w:rPr>
        <w:t>не</w:t>
      </w:r>
      <w:r w:rsidR="001B5358">
        <w:rPr>
          <w:szCs w:val="22"/>
        </w:rPr>
        <w:t>выполнение мероприятий по организации отдыха детей в каникулярное время связано с отсутствием заявлений на компенсацию расходов</w:t>
      </w:r>
      <w:r w:rsidR="00A82BB1">
        <w:rPr>
          <w:szCs w:val="22"/>
        </w:rPr>
        <w:t>.</w:t>
      </w:r>
    </w:p>
    <w:p w:rsidR="00051E84" w:rsidRDefault="008F1A1D" w:rsidP="00F471D2">
      <w:pPr>
        <w:ind w:firstLine="567"/>
        <w:rPr>
          <w:szCs w:val="22"/>
        </w:rPr>
      </w:pPr>
      <w:r>
        <w:rPr>
          <w:szCs w:val="22"/>
        </w:rPr>
        <w:t xml:space="preserve">Необходимо отметить уровень исполнения муниципальных программ в 2015 году </w:t>
      </w:r>
      <w:r w:rsidR="002207D8" w:rsidRPr="00E2256A">
        <w:t>–</w:t>
      </w:r>
      <w:r w:rsidR="00F279DE">
        <w:rPr>
          <w:szCs w:val="22"/>
        </w:rPr>
        <w:t xml:space="preserve"> </w:t>
      </w:r>
      <w:r>
        <w:rPr>
          <w:szCs w:val="22"/>
        </w:rPr>
        <w:t>98,9% к уточненному плану</w:t>
      </w:r>
      <w:r w:rsidR="00F279DE">
        <w:rPr>
          <w:szCs w:val="22"/>
        </w:rPr>
        <w:t>, по результатам исполнения бюджета за 2014 год данный показатель составлял 59,4%.</w:t>
      </w:r>
    </w:p>
    <w:p w:rsidR="00EA0D3D" w:rsidRDefault="00EA0D3D" w:rsidP="005C1659">
      <w:pPr>
        <w:ind w:firstLine="567"/>
        <w:rPr>
          <w:szCs w:val="22"/>
        </w:rPr>
      </w:pPr>
    </w:p>
    <w:p w:rsidR="00221AA6" w:rsidRDefault="00221AA6" w:rsidP="00221AA6">
      <w:pPr>
        <w:pStyle w:val="ConsPlusNormal"/>
        <w:widowControl/>
        <w:ind w:right="-209" w:firstLine="540"/>
        <w:jc w:val="center"/>
        <w:rPr>
          <w:rFonts w:ascii="Times New Roman" w:hAnsi="Times New Roman" w:cs="Times New Roman"/>
          <w:b/>
          <w:sz w:val="24"/>
          <w:szCs w:val="24"/>
        </w:rPr>
      </w:pPr>
      <w:r w:rsidRPr="000B6031">
        <w:rPr>
          <w:rFonts w:ascii="Times New Roman" w:hAnsi="Times New Roman" w:cs="Times New Roman"/>
          <w:b/>
          <w:sz w:val="24"/>
          <w:szCs w:val="24"/>
          <w:lang w:val="en-US"/>
        </w:rPr>
        <w:t>V</w:t>
      </w:r>
      <w:r w:rsidRPr="000B6031">
        <w:rPr>
          <w:rFonts w:ascii="Times New Roman" w:hAnsi="Times New Roman" w:cs="Times New Roman"/>
          <w:b/>
          <w:sz w:val="24"/>
          <w:szCs w:val="24"/>
        </w:rPr>
        <w:t>. Анализ дебиторской и кредиторской задолженности</w:t>
      </w:r>
    </w:p>
    <w:p w:rsidR="00AA1D56" w:rsidRPr="000B6031" w:rsidRDefault="00AA1D56" w:rsidP="00221AA6">
      <w:pPr>
        <w:pStyle w:val="ConsPlusNormal"/>
        <w:widowControl/>
        <w:ind w:right="-209" w:firstLine="540"/>
        <w:jc w:val="center"/>
        <w:rPr>
          <w:b/>
        </w:rPr>
      </w:pPr>
    </w:p>
    <w:p w:rsidR="00221AA6" w:rsidRPr="000B6031" w:rsidRDefault="00AA1D56" w:rsidP="00221AA6">
      <w:pPr>
        <w:ind w:firstLine="540"/>
      </w:pPr>
      <w:r w:rsidRPr="001925DC">
        <w:t>По состоянию на 01.01.201</w:t>
      </w:r>
      <w:r>
        <w:t>5</w:t>
      </w:r>
      <w:r w:rsidRPr="001925DC">
        <w:t xml:space="preserve"> года дебиторская задолженность Воскресенского муниципального района составила </w:t>
      </w:r>
      <w:r>
        <w:rPr>
          <w:b/>
        </w:rPr>
        <w:t>23 871,6</w:t>
      </w:r>
      <w:r w:rsidRPr="001925DC">
        <w:rPr>
          <w:b/>
        </w:rPr>
        <w:t xml:space="preserve"> тыс. руб</w:t>
      </w:r>
      <w:r>
        <w:rPr>
          <w:b/>
        </w:rPr>
        <w:t>лей</w:t>
      </w:r>
      <w:r w:rsidRPr="001925DC">
        <w:t xml:space="preserve"> или </w:t>
      </w:r>
      <w:r w:rsidRPr="001925DC">
        <w:rPr>
          <w:b/>
        </w:rPr>
        <w:t>0,</w:t>
      </w:r>
      <w:r>
        <w:rPr>
          <w:b/>
        </w:rPr>
        <w:t>65</w:t>
      </w:r>
      <w:r w:rsidRPr="001925DC">
        <w:rPr>
          <w:b/>
        </w:rPr>
        <w:t>%</w:t>
      </w:r>
      <w:r w:rsidRPr="001925DC">
        <w:t xml:space="preserve"> от кассовых расходов 201</w:t>
      </w:r>
      <w:r>
        <w:t>4</w:t>
      </w:r>
      <w:r w:rsidRPr="001925DC">
        <w:t xml:space="preserve"> года</w:t>
      </w:r>
      <w:r>
        <w:t>.</w:t>
      </w:r>
    </w:p>
    <w:p w:rsidR="00221AA6" w:rsidRPr="001925DC" w:rsidRDefault="000B6031" w:rsidP="00A3172D">
      <w:pPr>
        <w:ind w:firstLine="567"/>
      </w:pPr>
      <w:r w:rsidRPr="001925DC">
        <w:t>По состоянию на 01.01.201</w:t>
      </w:r>
      <w:r w:rsidR="00E81B4B">
        <w:t>6</w:t>
      </w:r>
      <w:r w:rsidR="00221AA6" w:rsidRPr="001925DC">
        <w:t xml:space="preserve"> года </w:t>
      </w:r>
      <w:r w:rsidR="00A3172D" w:rsidRPr="001925DC">
        <w:t xml:space="preserve">дебиторская задолженность </w:t>
      </w:r>
      <w:r w:rsidR="00221AA6" w:rsidRPr="001925DC">
        <w:t xml:space="preserve">Воскресенского муниципального района составила </w:t>
      </w:r>
      <w:r w:rsidR="00AA1D56">
        <w:rPr>
          <w:b/>
        </w:rPr>
        <w:t>14 045,8</w:t>
      </w:r>
      <w:r w:rsidR="00221AA6" w:rsidRPr="001925DC">
        <w:rPr>
          <w:b/>
        </w:rPr>
        <w:t xml:space="preserve"> тыс. руб</w:t>
      </w:r>
      <w:r w:rsidR="00892C41">
        <w:rPr>
          <w:b/>
        </w:rPr>
        <w:t>лей</w:t>
      </w:r>
      <w:r w:rsidR="00221AA6" w:rsidRPr="001925DC">
        <w:t xml:space="preserve"> или </w:t>
      </w:r>
      <w:r w:rsidR="00221AA6" w:rsidRPr="001925DC">
        <w:rPr>
          <w:b/>
        </w:rPr>
        <w:t>0,</w:t>
      </w:r>
      <w:r w:rsidR="00D429D3">
        <w:rPr>
          <w:b/>
        </w:rPr>
        <w:t>36</w:t>
      </w:r>
      <w:r w:rsidR="00221AA6" w:rsidRPr="001925DC">
        <w:rPr>
          <w:b/>
        </w:rPr>
        <w:t>%</w:t>
      </w:r>
      <w:r w:rsidR="00221AA6" w:rsidRPr="001925DC">
        <w:t xml:space="preserve"> от кассовых рас</w:t>
      </w:r>
      <w:r w:rsidRPr="001925DC">
        <w:t>ходов 201</w:t>
      </w:r>
      <w:r w:rsidR="00156A97">
        <w:t>5</w:t>
      </w:r>
      <w:r w:rsidR="00221AA6" w:rsidRPr="001925DC">
        <w:t xml:space="preserve"> года, из них:</w:t>
      </w:r>
    </w:p>
    <w:p w:rsidR="00221AA6" w:rsidRPr="001925DC" w:rsidRDefault="00221AA6" w:rsidP="00E41EC8">
      <w:pPr>
        <w:numPr>
          <w:ilvl w:val="0"/>
          <w:numId w:val="4"/>
        </w:numPr>
        <w:ind w:left="0" w:firstLine="567"/>
      </w:pPr>
      <w:r w:rsidRPr="001925DC">
        <w:t>по счету 020500000 «Р</w:t>
      </w:r>
      <w:r w:rsidR="001925DC" w:rsidRPr="001925DC">
        <w:t>асчеты по доходам</w:t>
      </w:r>
      <w:r w:rsidRPr="001925DC">
        <w:t xml:space="preserve">» </w:t>
      </w:r>
      <w:r w:rsidR="002207D8" w:rsidRPr="00E2256A">
        <w:t>–</w:t>
      </w:r>
      <w:r w:rsidRPr="001925DC">
        <w:t xml:space="preserve"> </w:t>
      </w:r>
      <w:r w:rsidR="00B13000">
        <w:rPr>
          <w:b/>
        </w:rPr>
        <w:t>7 794,1</w:t>
      </w:r>
      <w:r w:rsidR="00892C41">
        <w:rPr>
          <w:b/>
        </w:rPr>
        <w:t xml:space="preserve"> тыс. рублей</w:t>
      </w:r>
      <w:r w:rsidRPr="001925DC">
        <w:rPr>
          <w:b/>
        </w:rPr>
        <w:t xml:space="preserve">, </w:t>
      </w:r>
      <w:r w:rsidR="00D429D3">
        <w:t>в том числе</w:t>
      </w:r>
      <w:r w:rsidRPr="001925DC">
        <w:t>:</w:t>
      </w:r>
    </w:p>
    <w:p w:rsidR="00221AA6" w:rsidRPr="00141320" w:rsidRDefault="002207D8" w:rsidP="00715503">
      <w:pPr>
        <w:pStyle w:val="ConsPlusNormal"/>
        <w:ind w:firstLine="567"/>
        <w:rPr>
          <w:rFonts w:ascii="Times New Roman" w:hAnsi="Times New Roman" w:cs="Times New Roman"/>
          <w:sz w:val="24"/>
          <w:szCs w:val="24"/>
        </w:rPr>
      </w:pPr>
      <w:r>
        <w:rPr>
          <w:rFonts w:ascii="Times New Roman" w:hAnsi="Times New Roman" w:cs="Times New Roman"/>
          <w:sz w:val="24"/>
          <w:szCs w:val="24"/>
        </w:rPr>
        <w:t>-</w:t>
      </w:r>
      <w:r w:rsidR="00A3172D" w:rsidRPr="00141320">
        <w:rPr>
          <w:rFonts w:ascii="Times New Roman" w:hAnsi="Times New Roman" w:cs="Times New Roman"/>
          <w:sz w:val="24"/>
          <w:szCs w:val="24"/>
        </w:rPr>
        <w:t> </w:t>
      </w:r>
      <w:r w:rsidR="001925DC" w:rsidRPr="00141320">
        <w:rPr>
          <w:rFonts w:ascii="Times New Roman" w:hAnsi="Times New Roman" w:cs="Times New Roman"/>
          <w:sz w:val="24"/>
          <w:szCs w:val="24"/>
        </w:rPr>
        <w:t>по счету 0205</w:t>
      </w:r>
      <w:r w:rsidR="00260F04" w:rsidRPr="00141320">
        <w:rPr>
          <w:rFonts w:ascii="Times New Roman" w:hAnsi="Times New Roman" w:cs="Times New Roman"/>
          <w:sz w:val="24"/>
          <w:szCs w:val="24"/>
        </w:rPr>
        <w:t>3</w:t>
      </w:r>
      <w:r w:rsidR="00221AA6" w:rsidRPr="00141320">
        <w:rPr>
          <w:rFonts w:ascii="Times New Roman" w:hAnsi="Times New Roman" w:cs="Times New Roman"/>
          <w:sz w:val="24"/>
          <w:szCs w:val="24"/>
        </w:rPr>
        <w:t>1000 «</w:t>
      </w:r>
      <w:r w:rsidR="00141320" w:rsidRPr="00141320">
        <w:rPr>
          <w:rFonts w:ascii="Times New Roman" w:hAnsi="Times New Roman" w:cs="Times New Roman"/>
          <w:sz w:val="24"/>
          <w:szCs w:val="24"/>
        </w:rPr>
        <w:t>Расчеты с плательщиками доходов от оказания платных работ, услуг</w:t>
      </w:r>
      <w:r w:rsidR="00221AA6" w:rsidRPr="00141320">
        <w:rPr>
          <w:rFonts w:ascii="Times New Roman" w:hAnsi="Times New Roman" w:cs="Times New Roman"/>
          <w:sz w:val="24"/>
          <w:szCs w:val="24"/>
        </w:rPr>
        <w:t xml:space="preserve">» – </w:t>
      </w:r>
      <w:r w:rsidR="00D429D3">
        <w:rPr>
          <w:rFonts w:ascii="Times New Roman" w:hAnsi="Times New Roman" w:cs="Times New Roman"/>
          <w:b/>
          <w:sz w:val="24"/>
          <w:szCs w:val="24"/>
        </w:rPr>
        <w:t>70,0</w:t>
      </w:r>
      <w:r w:rsidR="00892C41" w:rsidRPr="00141320">
        <w:rPr>
          <w:rFonts w:ascii="Times New Roman" w:hAnsi="Times New Roman" w:cs="Times New Roman"/>
          <w:b/>
          <w:sz w:val="24"/>
          <w:szCs w:val="24"/>
        </w:rPr>
        <w:t xml:space="preserve"> тыс. рублей</w:t>
      </w:r>
      <w:r w:rsidR="00A3172D" w:rsidRPr="00141320">
        <w:rPr>
          <w:rFonts w:ascii="Times New Roman" w:hAnsi="Times New Roman" w:cs="Times New Roman"/>
          <w:b/>
          <w:sz w:val="24"/>
          <w:szCs w:val="24"/>
        </w:rPr>
        <w:t xml:space="preserve"> </w:t>
      </w:r>
      <w:r w:rsidR="00A3172D" w:rsidRPr="00141320">
        <w:rPr>
          <w:rFonts w:ascii="Times New Roman" w:hAnsi="Times New Roman" w:cs="Times New Roman"/>
          <w:sz w:val="24"/>
          <w:szCs w:val="24"/>
        </w:rPr>
        <w:t>–</w:t>
      </w:r>
      <w:r>
        <w:rPr>
          <w:rFonts w:ascii="Times New Roman" w:hAnsi="Times New Roman" w:cs="Times New Roman"/>
          <w:sz w:val="24"/>
          <w:szCs w:val="24"/>
        </w:rPr>
        <w:t xml:space="preserve"> </w:t>
      </w:r>
      <w:r w:rsidR="00141320">
        <w:rPr>
          <w:rFonts w:ascii="Times New Roman" w:hAnsi="Times New Roman" w:cs="Times New Roman"/>
          <w:sz w:val="24"/>
          <w:szCs w:val="24"/>
        </w:rPr>
        <w:t>плата за найм жилых помещений</w:t>
      </w:r>
      <w:r w:rsidR="00221AA6" w:rsidRPr="00141320">
        <w:rPr>
          <w:rFonts w:ascii="Times New Roman" w:hAnsi="Times New Roman" w:cs="Times New Roman"/>
          <w:sz w:val="24"/>
          <w:szCs w:val="24"/>
        </w:rPr>
        <w:t>;</w:t>
      </w:r>
    </w:p>
    <w:p w:rsidR="005A06C2" w:rsidRDefault="002207D8" w:rsidP="00715503">
      <w:pPr>
        <w:ind w:firstLine="567"/>
      </w:pPr>
      <w:r>
        <w:t>-</w:t>
      </w:r>
      <w:r w:rsidR="00A3172D" w:rsidRPr="00E2256A">
        <w:t> </w:t>
      </w:r>
      <w:r w:rsidR="00221AA6" w:rsidRPr="005A06C2">
        <w:t xml:space="preserve">по счету 020541000 «Расчеты с плательщиками сумм принудительного изъятия» – </w:t>
      </w:r>
      <w:r w:rsidR="00D429D3">
        <w:rPr>
          <w:b/>
        </w:rPr>
        <w:t>7 724,1 </w:t>
      </w:r>
      <w:r w:rsidR="00892C41">
        <w:rPr>
          <w:b/>
        </w:rPr>
        <w:t>тыс. рублей</w:t>
      </w:r>
      <w:r w:rsidR="00A3172D">
        <w:rPr>
          <w:b/>
        </w:rPr>
        <w:t xml:space="preserve"> </w:t>
      </w:r>
      <w:r w:rsidR="00A3172D" w:rsidRPr="00E2256A">
        <w:t>–</w:t>
      </w:r>
      <w:r>
        <w:t xml:space="preserve"> </w:t>
      </w:r>
      <w:r w:rsidR="00221AA6" w:rsidRPr="005A06C2">
        <w:t>задолженность по штрафам УВД по Воскресенскому муниципальному району в сумме</w:t>
      </w:r>
      <w:r w:rsidR="005A06C2" w:rsidRPr="005A06C2">
        <w:t xml:space="preserve"> </w:t>
      </w:r>
      <w:r w:rsidR="00D429D3">
        <w:t>7 699,1</w:t>
      </w:r>
      <w:r w:rsidR="00221AA6" w:rsidRPr="005A06C2">
        <w:t xml:space="preserve"> тыс. руб</w:t>
      </w:r>
      <w:r w:rsidR="00A3172D">
        <w:t>лей</w:t>
      </w:r>
      <w:r w:rsidR="00221AA6" w:rsidRPr="005A06C2">
        <w:t xml:space="preserve"> и </w:t>
      </w:r>
      <w:r w:rsidR="005A06C2" w:rsidRPr="005A06C2">
        <w:t xml:space="preserve">штрафные санкции по исполнению договора по </w:t>
      </w:r>
      <w:r w:rsidR="00D429D3">
        <w:t>поставке мебели</w:t>
      </w:r>
      <w:r w:rsidR="005A06C2" w:rsidRPr="005A06C2">
        <w:t xml:space="preserve"> ООО «</w:t>
      </w:r>
      <w:r w:rsidR="00D429D3">
        <w:t>Идеальный офис</w:t>
      </w:r>
      <w:r w:rsidR="00892C41">
        <w:t xml:space="preserve">» в сумме </w:t>
      </w:r>
      <w:r w:rsidR="00D429D3">
        <w:t>25,0</w:t>
      </w:r>
      <w:r w:rsidR="00892C41">
        <w:t xml:space="preserve"> тыс. рублей</w:t>
      </w:r>
      <w:r w:rsidR="00CC4812">
        <w:t>.</w:t>
      </w:r>
    </w:p>
    <w:p w:rsidR="005A06C2" w:rsidRPr="00CC4812" w:rsidRDefault="005A06C2" w:rsidP="00E41EC8">
      <w:pPr>
        <w:numPr>
          <w:ilvl w:val="0"/>
          <w:numId w:val="3"/>
        </w:numPr>
        <w:ind w:left="0" w:firstLine="567"/>
      </w:pPr>
      <w:r w:rsidRPr="00CC4812">
        <w:t>по счету</w:t>
      </w:r>
      <w:r w:rsidRPr="00CC4812">
        <w:rPr>
          <w:color w:val="FF0000"/>
        </w:rPr>
        <w:t xml:space="preserve"> </w:t>
      </w:r>
      <w:r w:rsidRPr="00CC4812">
        <w:t>020600000 «Расчеты по выданным авансам»</w:t>
      </w:r>
      <w:r w:rsidR="008B678A" w:rsidRPr="00CC4812">
        <w:t xml:space="preserve"> </w:t>
      </w:r>
      <w:r w:rsidR="00A3172D" w:rsidRPr="00CC4812">
        <w:t>–</w:t>
      </w:r>
      <w:r w:rsidR="002207D8">
        <w:t xml:space="preserve"> </w:t>
      </w:r>
      <w:r w:rsidR="00CC4812" w:rsidRPr="00CC4812">
        <w:rPr>
          <w:b/>
        </w:rPr>
        <w:t>5 767,1</w:t>
      </w:r>
      <w:r w:rsidR="008B678A" w:rsidRPr="00CC4812">
        <w:rPr>
          <w:b/>
        </w:rPr>
        <w:t xml:space="preserve"> тыс. руб</w:t>
      </w:r>
      <w:r w:rsidR="00892C41" w:rsidRPr="00CC4812">
        <w:t>лей</w:t>
      </w:r>
      <w:r w:rsidR="008B678A" w:rsidRPr="00CC4812">
        <w:t>, из них:</w:t>
      </w:r>
    </w:p>
    <w:p w:rsidR="00CC4812" w:rsidRPr="00CC4812" w:rsidRDefault="002207D8" w:rsidP="00715503">
      <w:pPr>
        <w:pStyle w:val="ConsPlusNormal"/>
        <w:ind w:firstLine="567"/>
        <w:rPr>
          <w:rFonts w:ascii="Times New Roman" w:hAnsi="Times New Roman" w:cs="Times New Roman"/>
          <w:sz w:val="24"/>
          <w:szCs w:val="24"/>
        </w:rPr>
      </w:pPr>
      <w:r>
        <w:rPr>
          <w:rFonts w:ascii="Times New Roman" w:hAnsi="Times New Roman" w:cs="Times New Roman"/>
          <w:sz w:val="24"/>
          <w:szCs w:val="24"/>
        </w:rPr>
        <w:t>-</w:t>
      </w:r>
      <w:r w:rsidR="00CC4812" w:rsidRPr="00CC4812">
        <w:rPr>
          <w:rFonts w:ascii="Times New Roman" w:hAnsi="Times New Roman" w:cs="Times New Roman"/>
          <w:sz w:val="24"/>
          <w:szCs w:val="24"/>
        </w:rPr>
        <w:t xml:space="preserve"> по счету 020613000 «Расчеты по авансам по начислениям на выплаты по оплате труда» – </w:t>
      </w:r>
      <w:r w:rsidR="00CC4812">
        <w:rPr>
          <w:rFonts w:ascii="Times New Roman" w:hAnsi="Times New Roman" w:cs="Times New Roman"/>
          <w:sz w:val="24"/>
          <w:szCs w:val="24"/>
        </w:rPr>
        <w:t>6,1</w:t>
      </w:r>
      <w:r w:rsidR="00CC4812" w:rsidRPr="00CC4812">
        <w:rPr>
          <w:rFonts w:ascii="Times New Roman" w:hAnsi="Times New Roman" w:cs="Times New Roman"/>
          <w:sz w:val="24"/>
          <w:szCs w:val="24"/>
        </w:rPr>
        <w:t xml:space="preserve"> тыс. рублей;</w:t>
      </w:r>
    </w:p>
    <w:p w:rsidR="008B678A" w:rsidRDefault="002207D8" w:rsidP="00715503">
      <w:pPr>
        <w:ind w:firstLine="567"/>
      </w:pPr>
      <w:r>
        <w:t>-</w:t>
      </w:r>
      <w:r w:rsidR="00A3172D" w:rsidRPr="00E2256A">
        <w:t> </w:t>
      </w:r>
      <w:r w:rsidR="008B678A" w:rsidRPr="008B678A">
        <w:t>по счету 0206</w:t>
      </w:r>
      <w:r w:rsidR="008B678A">
        <w:t>23</w:t>
      </w:r>
      <w:r w:rsidR="008B678A" w:rsidRPr="008B678A">
        <w:t>000 «Расчеты по</w:t>
      </w:r>
      <w:r w:rsidR="008B678A">
        <w:t xml:space="preserve"> авансам по комму</w:t>
      </w:r>
      <w:r w:rsidR="00892C41">
        <w:t>нальным услугам</w:t>
      </w:r>
      <w:r w:rsidR="00CC4812">
        <w:t>»</w:t>
      </w:r>
      <w:r w:rsidR="00892C41">
        <w:t xml:space="preserve"> – </w:t>
      </w:r>
      <w:r w:rsidR="00CC4812">
        <w:t>1</w:t>
      </w:r>
      <w:r w:rsidR="00715503">
        <w:t>,6</w:t>
      </w:r>
      <w:r w:rsidR="00892C41">
        <w:t xml:space="preserve"> тыс. рублей</w:t>
      </w:r>
      <w:r w:rsidR="00330C04">
        <w:t xml:space="preserve"> – дебиторская задолженность за коммунальные услуги</w:t>
      </w:r>
      <w:r w:rsidR="008B678A">
        <w:t>;</w:t>
      </w:r>
    </w:p>
    <w:p w:rsidR="008B678A" w:rsidRDefault="002207D8" w:rsidP="00715503">
      <w:pPr>
        <w:ind w:firstLine="567"/>
      </w:pPr>
      <w:r>
        <w:t>-</w:t>
      </w:r>
      <w:r w:rsidR="00A3172D" w:rsidRPr="00E2256A">
        <w:t> </w:t>
      </w:r>
      <w:r w:rsidR="00330C04" w:rsidRPr="008B678A">
        <w:t>по счету 0206</w:t>
      </w:r>
      <w:r w:rsidR="00330C04">
        <w:t>26</w:t>
      </w:r>
      <w:r w:rsidR="00330C04" w:rsidRPr="008B678A">
        <w:t>000 «Расчеты по</w:t>
      </w:r>
      <w:r w:rsidR="00330C04">
        <w:t xml:space="preserve"> авансам по прочим раб</w:t>
      </w:r>
      <w:r w:rsidR="00892C41">
        <w:t xml:space="preserve">отам, услугам» </w:t>
      </w:r>
      <w:r w:rsidR="00A3172D" w:rsidRPr="00E2256A">
        <w:t>–</w:t>
      </w:r>
      <w:r>
        <w:t xml:space="preserve"> </w:t>
      </w:r>
      <w:r w:rsidR="00CC4812">
        <w:t>94,2</w:t>
      </w:r>
      <w:r w:rsidR="00892C41">
        <w:t xml:space="preserve"> тыс. рублей</w:t>
      </w:r>
      <w:r w:rsidR="00CC4812">
        <w:t>;</w:t>
      </w:r>
    </w:p>
    <w:p w:rsidR="00CC4812" w:rsidRPr="008B678A" w:rsidRDefault="002207D8" w:rsidP="00715503">
      <w:pPr>
        <w:ind w:firstLine="567"/>
      </w:pPr>
      <w:r>
        <w:t>-</w:t>
      </w:r>
      <w:r w:rsidR="00CC4812" w:rsidRPr="00CC4812">
        <w:t> по</w:t>
      </w:r>
      <w:r w:rsidR="00CC4812" w:rsidRPr="008B678A">
        <w:t xml:space="preserve"> счету 020641000 «Расчеты по авансовым безвозмездным перечислениям государственным и муниципальным ор</w:t>
      </w:r>
      <w:r w:rsidR="00CC4812">
        <w:t xml:space="preserve">ганизациям» </w:t>
      </w:r>
      <w:r w:rsidRPr="00E2256A">
        <w:t>–</w:t>
      </w:r>
      <w:r w:rsidR="00CC4812">
        <w:t xml:space="preserve"> 5 665,2 тыс. рублей </w:t>
      </w:r>
      <w:r w:rsidR="00CC4812" w:rsidRPr="00E2256A">
        <w:t>–</w:t>
      </w:r>
      <w:r>
        <w:t xml:space="preserve"> </w:t>
      </w:r>
      <w:r w:rsidR="00CC4812">
        <w:t>перечислены субсидии на иные цели муниципальным учреждениям.</w:t>
      </w:r>
    </w:p>
    <w:p w:rsidR="004704E6" w:rsidRPr="00715503" w:rsidRDefault="004704E6" w:rsidP="00E41EC8">
      <w:pPr>
        <w:numPr>
          <w:ilvl w:val="0"/>
          <w:numId w:val="3"/>
        </w:numPr>
        <w:ind w:left="0" w:firstLine="567"/>
      </w:pPr>
      <w:r w:rsidRPr="005A06C2">
        <w:t>по счету</w:t>
      </w:r>
      <w:r w:rsidRPr="00CB47AA">
        <w:rPr>
          <w:color w:val="FF0000"/>
        </w:rPr>
        <w:t xml:space="preserve"> </w:t>
      </w:r>
      <w:r w:rsidR="004F0F41">
        <w:t>0208</w:t>
      </w:r>
      <w:r w:rsidR="00715503">
        <w:t>21</w:t>
      </w:r>
      <w:r w:rsidRPr="005A06C2">
        <w:t>000 «Расчеты</w:t>
      </w:r>
      <w:r w:rsidR="004F0F41">
        <w:t xml:space="preserve"> с подотчетными лицами</w:t>
      </w:r>
      <w:r w:rsidR="00715503">
        <w:t xml:space="preserve"> по оплате услуг связи</w:t>
      </w:r>
      <w:r w:rsidR="004F0F41">
        <w:t xml:space="preserve">» </w:t>
      </w:r>
      <w:r w:rsidR="00A3172D" w:rsidRPr="00E2256A">
        <w:t>–</w:t>
      </w:r>
      <w:r w:rsidR="002207D8">
        <w:t xml:space="preserve"> </w:t>
      </w:r>
      <w:r w:rsidR="00715503">
        <w:rPr>
          <w:b/>
        </w:rPr>
        <w:t>180,3</w:t>
      </w:r>
      <w:r w:rsidR="004F0F41" w:rsidRPr="004F0F41">
        <w:rPr>
          <w:b/>
        </w:rPr>
        <w:t xml:space="preserve"> тыс. руб</w:t>
      </w:r>
      <w:r w:rsidR="00892C41">
        <w:rPr>
          <w:b/>
        </w:rPr>
        <w:t>лей.</w:t>
      </w:r>
    </w:p>
    <w:p w:rsidR="00715503" w:rsidRPr="00FD1B3E" w:rsidRDefault="00715503" w:rsidP="00E41EC8">
      <w:pPr>
        <w:numPr>
          <w:ilvl w:val="0"/>
          <w:numId w:val="3"/>
        </w:numPr>
        <w:ind w:left="0" w:firstLine="567"/>
      </w:pPr>
      <w:r w:rsidRPr="005A06C2">
        <w:t>по счету</w:t>
      </w:r>
      <w:r w:rsidRPr="00CB47AA">
        <w:rPr>
          <w:color w:val="FF0000"/>
        </w:rPr>
        <w:t xml:space="preserve"> </w:t>
      </w:r>
      <w:r>
        <w:t>020974</w:t>
      </w:r>
      <w:r w:rsidRPr="005A06C2">
        <w:t>000 «Расчеты</w:t>
      </w:r>
      <w:r>
        <w:t xml:space="preserve"> по ущербу материальным запасам» </w:t>
      </w:r>
      <w:r w:rsidRPr="00E2256A">
        <w:t>–</w:t>
      </w:r>
      <w:r w:rsidR="002207D8">
        <w:t xml:space="preserve"> </w:t>
      </w:r>
      <w:r>
        <w:rPr>
          <w:b/>
        </w:rPr>
        <w:t>10,7</w:t>
      </w:r>
      <w:r w:rsidRPr="004F0F41">
        <w:rPr>
          <w:b/>
        </w:rPr>
        <w:t xml:space="preserve"> тыс. руб</w:t>
      </w:r>
      <w:r>
        <w:rPr>
          <w:b/>
        </w:rPr>
        <w:t>лей.</w:t>
      </w:r>
    </w:p>
    <w:p w:rsidR="00FD1B3E" w:rsidRDefault="00FD1B3E" w:rsidP="00E41EC8">
      <w:pPr>
        <w:numPr>
          <w:ilvl w:val="0"/>
          <w:numId w:val="3"/>
        </w:numPr>
        <w:ind w:left="0" w:firstLine="567"/>
      </w:pPr>
      <w:r w:rsidRPr="005A06C2">
        <w:t>по счету</w:t>
      </w:r>
      <w:r w:rsidRPr="00CB47AA">
        <w:rPr>
          <w:color w:val="FF0000"/>
        </w:rPr>
        <w:t xml:space="preserve"> </w:t>
      </w:r>
      <w:r>
        <w:t>030300</w:t>
      </w:r>
      <w:r w:rsidRPr="005A06C2">
        <w:t>000 «Расчеты</w:t>
      </w:r>
      <w:r>
        <w:t xml:space="preserve"> по платежам в бюджеты» </w:t>
      </w:r>
      <w:r w:rsidRPr="00E2256A">
        <w:t>–</w:t>
      </w:r>
      <w:r w:rsidR="002207D8">
        <w:t xml:space="preserve"> </w:t>
      </w:r>
      <w:r>
        <w:rPr>
          <w:b/>
        </w:rPr>
        <w:t>293,6</w:t>
      </w:r>
      <w:r w:rsidRPr="004F0F41">
        <w:rPr>
          <w:b/>
        </w:rPr>
        <w:t xml:space="preserve"> тыс. руб</w:t>
      </w:r>
      <w:r>
        <w:rPr>
          <w:b/>
        </w:rPr>
        <w:t>лей.</w:t>
      </w:r>
    </w:p>
    <w:p w:rsidR="00221AA6" w:rsidRPr="00330C04" w:rsidRDefault="00221AA6" w:rsidP="00A3172D">
      <w:pPr>
        <w:ind w:firstLine="567"/>
      </w:pPr>
      <w:r w:rsidRPr="00330C04">
        <w:t xml:space="preserve">Просроченная дебиторская задолженность по бюджетной деятельности </w:t>
      </w:r>
      <w:r w:rsidR="00330C04" w:rsidRPr="00330C04">
        <w:t>на 01.01.201</w:t>
      </w:r>
      <w:r w:rsidR="00237A64">
        <w:t>6</w:t>
      </w:r>
      <w:r w:rsidR="00330C04" w:rsidRPr="00330C04">
        <w:t xml:space="preserve"> </w:t>
      </w:r>
      <w:r w:rsidRPr="00330C04">
        <w:t>отсутствует.</w:t>
      </w:r>
    </w:p>
    <w:p w:rsidR="00221AA6" w:rsidRPr="00FF5D16" w:rsidRDefault="00221AA6" w:rsidP="00A3172D">
      <w:pPr>
        <w:ind w:firstLine="567"/>
      </w:pPr>
      <w:r w:rsidRPr="005C3D84">
        <w:t>Сумма кредиторской задолженности бюджетополучателей по данным бю</w:t>
      </w:r>
      <w:r w:rsidR="00330C04" w:rsidRPr="005C3D84">
        <w:t>джетной отчетности на 01.01.201</w:t>
      </w:r>
      <w:r w:rsidR="00DF5368" w:rsidRPr="005C3D84">
        <w:t>6</w:t>
      </w:r>
      <w:r w:rsidRPr="005C3D84">
        <w:t xml:space="preserve"> г. составила</w:t>
      </w:r>
      <w:r w:rsidRPr="00FF5D16">
        <w:t xml:space="preserve"> </w:t>
      </w:r>
      <w:r w:rsidR="00DF5368">
        <w:rPr>
          <w:b/>
        </w:rPr>
        <w:t>12 836,9</w:t>
      </w:r>
      <w:r w:rsidRPr="00FF5D16">
        <w:rPr>
          <w:b/>
        </w:rPr>
        <w:t xml:space="preserve"> тыс. ру</w:t>
      </w:r>
      <w:r w:rsidRPr="00892C41">
        <w:rPr>
          <w:b/>
        </w:rPr>
        <w:t>б</w:t>
      </w:r>
      <w:r w:rsidR="00892C41" w:rsidRPr="00892C41">
        <w:rPr>
          <w:b/>
        </w:rPr>
        <w:t>лей</w:t>
      </w:r>
      <w:r w:rsidRPr="00FF5D16">
        <w:t xml:space="preserve">, что на </w:t>
      </w:r>
      <w:r w:rsidR="00DF5368">
        <w:rPr>
          <w:b/>
        </w:rPr>
        <w:t>18 612,2</w:t>
      </w:r>
      <w:r w:rsidRPr="00FF5D16">
        <w:rPr>
          <w:b/>
        </w:rPr>
        <w:t xml:space="preserve"> тыс. руб</w:t>
      </w:r>
      <w:r w:rsidR="00A3172D" w:rsidRPr="00A3172D">
        <w:rPr>
          <w:b/>
        </w:rPr>
        <w:t>лей</w:t>
      </w:r>
      <w:r w:rsidRPr="00FF5D16">
        <w:t xml:space="preserve"> </w:t>
      </w:r>
      <w:r w:rsidR="00D506DD">
        <w:t>меньше</w:t>
      </w:r>
      <w:r w:rsidRPr="00FF5D16">
        <w:t xml:space="preserve"> суммы по со</w:t>
      </w:r>
      <w:r w:rsidR="00330C04" w:rsidRPr="00FF5D16">
        <w:t>стоянию на 01.01.201</w:t>
      </w:r>
      <w:r w:rsidR="00D506DD">
        <w:t>5</w:t>
      </w:r>
      <w:r w:rsidRPr="00FF5D16">
        <w:t xml:space="preserve"> г. (</w:t>
      </w:r>
      <w:r w:rsidR="00DF5368">
        <w:rPr>
          <w:b/>
        </w:rPr>
        <w:t>31 449,1</w:t>
      </w:r>
      <w:r w:rsidRPr="00FF5D16">
        <w:rPr>
          <w:b/>
        </w:rPr>
        <w:t xml:space="preserve"> тыс. руб</w:t>
      </w:r>
      <w:r w:rsidR="00892C41">
        <w:rPr>
          <w:b/>
        </w:rPr>
        <w:t>лей</w:t>
      </w:r>
      <w:r w:rsidRPr="00FF5D16">
        <w:t xml:space="preserve">). </w:t>
      </w:r>
    </w:p>
    <w:p w:rsidR="00221AA6" w:rsidRPr="00FF5D16" w:rsidRDefault="00221AA6" w:rsidP="00A3172D">
      <w:pPr>
        <w:ind w:firstLine="567"/>
        <w:rPr>
          <w:b/>
        </w:rPr>
      </w:pPr>
      <w:r w:rsidRPr="00FF5D16">
        <w:t>Наибольший удельный вес в общей сумме кредиторской задолженности состав</w:t>
      </w:r>
      <w:r w:rsidR="00A3172D">
        <w:t>и</w:t>
      </w:r>
      <w:r w:rsidRPr="00FF5D16">
        <w:t>л</w:t>
      </w:r>
      <w:r w:rsidR="00A3172D">
        <w:t>а</w:t>
      </w:r>
      <w:r w:rsidRPr="00FF5D16">
        <w:t xml:space="preserve"> кредиторская задолженность МУ «</w:t>
      </w:r>
      <w:r w:rsidR="00DF5368">
        <w:t>Администрация Воскресенского муниципального района</w:t>
      </w:r>
      <w:r w:rsidRPr="00FF5D16">
        <w:t xml:space="preserve">» </w:t>
      </w:r>
      <w:r w:rsidR="00A3172D" w:rsidRPr="00E2256A">
        <w:t>–</w:t>
      </w:r>
      <w:r w:rsidR="002207D8">
        <w:t xml:space="preserve"> </w:t>
      </w:r>
      <w:r w:rsidR="00DF5368">
        <w:rPr>
          <w:b/>
        </w:rPr>
        <w:t>6 702,0</w:t>
      </w:r>
      <w:r w:rsidRPr="00FF5D16">
        <w:rPr>
          <w:b/>
        </w:rPr>
        <w:t xml:space="preserve"> тыс. руб</w:t>
      </w:r>
      <w:r w:rsidR="00892C41">
        <w:rPr>
          <w:b/>
        </w:rPr>
        <w:t>лей</w:t>
      </w:r>
      <w:r w:rsidRPr="00FF5D16">
        <w:t xml:space="preserve"> или </w:t>
      </w:r>
      <w:r w:rsidR="00DF5368">
        <w:rPr>
          <w:b/>
        </w:rPr>
        <w:t>52,2</w:t>
      </w:r>
      <w:r w:rsidRPr="00FF5D16">
        <w:rPr>
          <w:b/>
        </w:rPr>
        <w:t>%</w:t>
      </w:r>
      <w:r w:rsidR="00DF5368">
        <w:rPr>
          <w:b/>
        </w:rPr>
        <w:t xml:space="preserve">. </w:t>
      </w:r>
      <w:r w:rsidR="00DF5368" w:rsidRPr="00DF5368">
        <w:t>Из общей суммы кредиторской задолженности</w:t>
      </w:r>
      <w:r w:rsidR="00DF5368">
        <w:t xml:space="preserve"> 63,6% или 4</w:t>
      </w:r>
      <w:r w:rsidR="00D506DD">
        <w:t> </w:t>
      </w:r>
      <w:r w:rsidR="00DF5368">
        <w:t>26</w:t>
      </w:r>
      <w:r w:rsidR="00D506DD">
        <w:t>1,7 тыс. рублей</w:t>
      </w:r>
      <w:r w:rsidR="005C3D84">
        <w:t xml:space="preserve"> составляет кредиторская задолженность по оплате работ по реализации комплексного проекта «Криста», а также по оплате за капитальный ремонт насосного и электро-силового оборудования на очистных сооружениях.</w:t>
      </w:r>
    </w:p>
    <w:p w:rsidR="00221AA6" w:rsidRPr="00FF5D16" w:rsidRDefault="00221AA6" w:rsidP="00FF5D16">
      <w:pPr>
        <w:ind w:firstLine="567"/>
        <w:rPr>
          <w:b/>
          <w:u w:val="single"/>
        </w:rPr>
      </w:pPr>
      <w:r w:rsidRPr="00FF5D16">
        <w:rPr>
          <w:b/>
          <w:u w:val="single"/>
        </w:rPr>
        <w:t>Из общей суммы кредиторской задолженности:</w:t>
      </w:r>
    </w:p>
    <w:p w:rsidR="00221AA6" w:rsidRPr="00FF5D16" w:rsidRDefault="002207D8" w:rsidP="00A41F1C">
      <w:pPr>
        <w:ind w:firstLine="567"/>
      </w:pPr>
      <w:r>
        <w:t>-</w:t>
      </w:r>
      <w:r w:rsidR="00A41F1C" w:rsidRPr="00E2256A">
        <w:t> </w:t>
      </w:r>
      <w:r w:rsidR="00221AA6" w:rsidRPr="00FF5D16">
        <w:t>текущая задолженность состав</w:t>
      </w:r>
      <w:r w:rsidR="00A41F1C">
        <w:t>и</w:t>
      </w:r>
      <w:r w:rsidR="00221AA6" w:rsidRPr="00FF5D16">
        <w:t>л</w:t>
      </w:r>
      <w:r w:rsidR="00A41F1C">
        <w:t>а</w:t>
      </w:r>
      <w:r w:rsidR="00221AA6" w:rsidRPr="00FF5D16">
        <w:t xml:space="preserve"> </w:t>
      </w:r>
      <w:r w:rsidR="00343A97">
        <w:rPr>
          <w:b/>
        </w:rPr>
        <w:t>12 836,9</w:t>
      </w:r>
      <w:r w:rsidR="00892C41">
        <w:rPr>
          <w:b/>
        </w:rPr>
        <w:t xml:space="preserve"> тыс. рублей</w:t>
      </w:r>
      <w:r w:rsidR="00221AA6" w:rsidRPr="00FF5D16">
        <w:rPr>
          <w:b/>
        </w:rPr>
        <w:t>;</w:t>
      </w:r>
      <w:r w:rsidR="00221AA6" w:rsidRPr="00FF5D16">
        <w:t xml:space="preserve"> </w:t>
      </w:r>
    </w:p>
    <w:p w:rsidR="00221AA6" w:rsidRPr="00FF5D16" w:rsidRDefault="002207D8" w:rsidP="00A41F1C">
      <w:pPr>
        <w:ind w:firstLine="567"/>
      </w:pPr>
      <w:r>
        <w:t>-</w:t>
      </w:r>
      <w:r w:rsidR="00A41F1C" w:rsidRPr="00E2256A">
        <w:t> </w:t>
      </w:r>
      <w:r w:rsidR="00221AA6" w:rsidRPr="00FF5D16">
        <w:t>просроченная задолженность</w:t>
      </w:r>
      <w:r w:rsidR="00FF5D16">
        <w:t>,</w:t>
      </w:r>
      <w:r w:rsidR="00221AA6" w:rsidRPr="00FF5D16">
        <w:t xml:space="preserve"> нереальная к взысканию, отсутствует.</w:t>
      </w:r>
    </w:p>
    <w:p w:rsidR="00221AA6" w:rsidRPr="00C46541" w:rsidRDefault="00221AA6" w:rsidP="00221AA6"/>
    <w:p w:rsidR="00221AA6" w:rsidRPr="00C46541" w:rsidRDefault="00221AA6" w:rsidP="00221AA6">
      <w:pPr>
        <w:ind w:firstLine="540"/>
        <w:jc w:val="center"/>
        <w:rPr>
          <w:b/>
        </w:rPr>
      </w:pPr>
      <w:r w:rsidRPr="00C46541">
        <w:rPr>
          <w:b/>
          <w:lang w:val="en-US"/>
        </w:rPr>
        <w:t>VI</w:t>
      </w:r>
      <w:r w:rsidR="002D6B61">
        <w:rPr>
          <w:b/>
        </w:rPr>
        <w:t xml:space="preserve">. </w:t>
      </w:r>
      <w:r w:rsidRPr="00C46541">
        <w:rPr>
          <w:b/>
        </w:rPr>
        <w:t>Управление муниципальным долгом</w:t>
      </w:r>
    </w:p>
    <w:p w:rsidR="00221AA6" w:rsidRPr="00C46541" w:rsidRDefault="00221AA6" w:rsidP="00221AA6">
      <w:pPr>
        <w:ind w:firstLine="540"/>
      </w:pPr>
    </w:p>
    <w:p w:rsidR="00221AA6" w:rsidRPr="00C46541" w:rsidRDefault="00C46541" w:rsidP="00A41F1C">
      <w:pPr>
        <w:ind w:firstLine="567"/>
      </w:pPr>
      <w:r>
        <w:t>По состоянию на 1 января 201</w:t>
      </w:r>
      <w:r w:rsidR="000A7C86">
        <w:t>5</w:t>
      </w:r>
      <w:r w:rsidR="00221AA6" w:rsidRPr="00C46541">
        <w:t xml:space="preserve"> года муниципальный долг отсутствовал.</w:t>
      </w:r>
    </w:p>
    <w:p w:rsidR="00221AA6" w:rsidRPr="00C46541" w:rsidRDefault="00C46541" w:rsidP="00A41F1C">
      <w:pPr>
        <w:ind w:firstLine="567"/>
      </w:pPr>
      <w:r w:rsidRPr="00C46541">
        <w:t>В 201</w:t>
      </w:r>
      <w:r w:rsidR="000A7C86">
        <w:t>5</w:t>
      </w:r>
      <w:r w:rsidR="00221AA6" w:rsidRPr="00C46541">
        <w:t xml:space="preserve"> году </w:t>
      </w:r>
      <w:r w:rsidR="000A7C86">
        <w:t>в бюджет Воскресенского муниципального района привлечен бюджетный кредит в сумме 180 000,0 тыс. рублей, предоставленный Министерством финансов Московской области в соответствии с договором от 23.07.2015 № ВКР-05/15 «О предоставлении бюджетного кредита» с целью покрытия временного кассового разрыва, возникшего при исполнении бюджета Воскресенского муниципального района.</w:t>
      </w:r>
    </w:p>
    <w:p w:rsidR="000A7C86" w:rsidRDefault="000A7C86" w:rsidP="00221AA6">
      <w:pPr>
        <w:ind w:firstLine="540"/>
        <w:jc w:val="center"/>
        <w:rPr>
          <w:b/>
          <w:bCs/>
        </w:rPr>
      </w:pPr>
    </w:p>
    <w:p w:rsidR="00221AA6" w:rsidRPr="00C46541" w:rsidRDefault="00221AA6" w:rsidP="00221AA6">
      <w:pPr>
        <w:ind w:firstLine="540"/>
        <w:jc w:val="center"/>
        <w:rPr>
          <w:b/>
          <w:bCs/>
        </w:rPr>
      </w:pPr>
      <w:r w:rsidRPr="00C46541">
        <w:rPr>
          <w:b/>
          <w:bCs/>
        </w:rPr>
        <w:t>Основные показатели, характеризующие муниципальный долг</w:t>
      </w:r>
    </w:p>
    <w:p w:rsidR="00221AA6" w:rsidRPr="00C46541" w:rsidRDefault="00221AA6" w:rsidP="00221AA6">
      <w:pPr>
        <w:ind w:firstLine="540"/>
        <w:jc w:val="center"/>
        <w:rPr>
          <w:b/>
          <w:bCs/>
        </w:rPr>
      </w:pPr>
      <w:r w:rsidRPr="00C46541">
        <w:rPr>
          <w:b/>
          <w:bCs/>
        </w:rPr>
        <w:t xml:space="preserve">Воскресенского муниципального района </w:t>
      </w:r>
    </w:p>
    <w:p w:rsidR="00221AA6" w:rsidRPr="00A41F1C" w:rsidRDefault="00221AA6" w:rsidP="00221AA6">
      <w:pPr>
        <w:ind w:firstLine="540"/>
        <w:jc w:val="center"/>
        <w:rPr>
          <w:bCs/>
        </w:rPr>
      </w:pPr>
      <w:r w:rsidRPr="00C46541">
        <w:rPr>
          <w:bCs/>
        </w:rPr>
        <w:t xml:space="preserve">                                                                                                            </w:t>
      </w:r>
      <w:r w:rsidR="00A41F1C">
        <w:rPr>
          <w:bCs/>
        </w:rPr>
        <w:t xml:space="preserve">                              </w:t>
      </w:r>
      <w:r w:rsidRPr="00A41F1C">
        <w:rPr>
          <w:bCs/>
        </w:rPr>
        <w:t>(тыс. руб</w:t>
      </w:r>
      <w:r w:rsidR="00A41F1C">
        <w:rPr>
          <w:bCs/>
        </w:rPr>
        <w:t>лей</w:t>
      </w:r>
      <w:r w:rsidRPr="00A41F1C">
        <w:rPr>
          <w:bCs/>
        </w:rPr>
        <w:t>)</w:t>
      </w:r>
    </w:p>
    <w:tbl>
      <w:tblPr>
        <w:tblW w:w="10221" w:type="dxa"/>
        <w:tblInd w:w="93" w:type="dxa"/>
        <w:tblLook w:val="0000"/>
      </w:tblPr>
      <w:tblGrid>
        <w:gridCol w:w="4695"/>
        <w:gridCol w:w="1699"/>
        <w:gridCol w:w="1843"/>
        <w:gridCol w:w="1984"/>
      </w:tblGrid>
      <w:tr w:rsidR="00221AA6" w:rsidRPr="00C46541" w:rsidTr="00794CAB">
        <w:trPr>
          <w:trHeight w:val="479"/>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tcPr>
          <w:p w:rsidR="00221AA6" w:rsidRPr="00C46541" w:rsidRDefault="00221AA6" w:rsidP="007C26F0">
            <w:pPr>
              <w:rPr>
                <w:bCs/>
                <w:iCs/>
              </w:rPr>
            </w:pPr>
            <w:r w:rsidRPr="00C46541">
              <w:rPr>
                <w:bCs/>
                <w:iCs/>
              </w:rPr>
              <w:t>Наименование показателя</w:t>
            </w:r>
          </w:p>
        </w:tc>
        <w:tc>
          <w:tcPr>
            <w:tcW w:w="1699" w:type="dxa"/>
            <w:tcBorders>
              <w:top w:val="single" w:sz="4" w:space="0" w:color="auto"/>
              <w:left w:val="nil"/>
              <w:bottom w:val="single" w:sz="4" w:space="0" w:color="auto"/>
              <w:right w:val="single" w:sz="4" w:space="0" w:color="auto"/>
            </w:tcBorders>
            <w:shd w:val="clear" w:color="auto" w:fill="auto"/>
            <w:vAlign w:val="center"/>
          </w:tcPr>
          <w:p w:rsidR="00221AA6" w:rsidRPr="00C46541" w:rsidRDefault="00C46541" w:rsidP="001E13EB">
            <w:pPr>
              <w:ind w:firstLine="540"/>
              <w:rPr>
                <w:bCs/>
                <w:iCs/>
              </w:rPr>
            </w:pPr>
            <w:r w:rsidRPr="00C46541">
              <w:rPr>
                <w:bCs/>
                <w:iCs/>
              </w:rPr>
              <w:t>на 01.01.201</w:t>
            </w:r>
            <w:r w:rsidR="000A7C86">
              <w:rPr>
                <w:bCs/>
                <w:iCs/>
              </w:rPr>
              <w:t>4</w:t>
            </w:r>
            <w:r w:rsidR="00221AA6" w:rsidRPr="00C46541">
              <w:rPr>
                <w:bCs/>
                <w:iCs/>
              </w:rPr>
              <w:t xml:space="preserve"> г</w:t>
            </w:r>
            <w:r w:rsidR="00A41F1C">
              <w:rPr>
                <w:bCs/>
                <w:iCs/>
              </w:rPr>
              <w:t>.</w:t>
            </w:r>
          </w:p>
        </w:tc>
        <w:tc>
          <w:tcPr>
            <w:tcW w:w="1843" w:type="dxa"/>
            <w:tcBorders>
              <w:top w:val="single" w:sz="4" w:space="0" w:color="auto"/>
              <w:left w:val="nil"/>
              <w:bottom w:val="single" w:sz="4" w:space="0" w:color="auto"/>
              <w:right w:val="single" w:sz="4" w:space="0" w:color="auto"/>
            </w:tcBorders>
            <w:shd w:val="clear" w:color="auto" w:fill="auto"/>
            <w:vAlign w:val="center"/>
          </w:tcPr>
          <w:p w:rsidR="00221AA6" w:rsidRPr="00C46541" w:rsidRDefault="000A7C86" w:rsidP="001E13EB">
            <w:pPr>
              <w:ind w:firstLine="540"/>
              <w:rPr>
                <w:bCs/>
                <w:iCs/>
              </w:rPr>
            </w:pPr>
            <w:r>
              <w:rPr>
                <w:bCs/>
                <w:iCs/>
              </w:rPr>
              <w:t>на 01.01.2015</w:t>
            </w:r>
            <w:r w:rsidR="00221AA6" w:rsidRPr="00C46541">
              <w:rPr>
                <w:bCs/>
                <w:iCs/>
              </w:rPr>
              <w:t xml:space="preserve"> г.</w:t>
            </w:r>
          </w:p>
        </w:tc>
        <w:tc>
          <w:tcPr>
            <w:tcW w:w="1984" w:type="dxa"/>
            <w:tcBorders>
              <w:top w:val="single" w:sz="4" w:space="0" w:color="auto"/>
              <w:left w:val="nil"/>
              <w:bottom w:val="single" w:sz="4" w:space="0" w:color="auto"/>
              <w:right w:val="single" w:sz="4" w:space="0" w:color="auto"/>
            </w:tcBorders>
            <w:shd w:val="clear" w:color="auto" w:fill="auto"/>
            <w:vAlign w:val="center"/>
          </w:tcPr>
          <w:p w:rsidR="00221AA6" w:rsidRPr="00C46541" w:rsidRDefault="000A7C86" w:rsidP="001E13EB">
            <w:pPr>
              <w:ind w:firstLine="540"/>
              <w:rPr>
                <w:bCs/>
                <w:iCs/>
              </w:rPr>
            </w:pPr>
            <w:r>
              <w:rPr>
                <w:bCs/>
                <w:iCs/>
              </w:rPr>
              <w:t>на 01.01.2016</w:t>
            </w:r>
            <w:r w:rsidR="00221AA6" w:rsidRPr="00C46541">
              <w:rPr>
                <w:bCs/>
                <w:iCs/>
              </w:rPr>
              <w:t xml:space="preserve"> г.</w:t>
            </w:r>
          </w:p>
        </w:tc>
      </w:tr>
      <w:tr w:rsidR="00221AA6" w:rsidRPr="00C46541" w:rsidTr="00794CAB">
        <w:trPr>
          <w:trHeight w:val="467"/>
        </w:trPr>
        <w:tc>
          <w:tcPr>
            <w:tcW w:w="4695" w:type="dxa"/>
            <w:tcBorders>
              <w:top w:val="nil"/>
              <w:left w:val="single" w:sz="4" w:space="0" w:color="auto"/>
              <w:bottom w:val="single" w:sz="4" w:space="0" w:color="auto"/>
              <w:right w:val="single" w:sz="4" w:space="0" w:color="auto"/>
            </w:tcBorders>
            <w:shd w:val="clear" w:color="auto" w:fill="auto"/>
            <w:vAlign w:val="center"/>
          </w:tcPr>
          <w:p w:rsidR="00221AA6" w:rsidRPr="00C46541" w:rsidRDefault="00221AA6" w:rsidP="007C26F0">
            <w:pPr>
              <w:rPr>
                <w:bCs/>
              </w:rPr>
            </w:pPr>
            <w:r w:rsidRPr="00C46541">
              <w:rPr>
                <w:bCs/>
              </w:rPr>
              <w:t>Объем муниципального долга, в т.ч.</w:t>
            </w:r>
            <w:r w:rsidR="00D152BE">
              <w:rPr>
                <w:bCs/>
              </w:rPr>
              <w:t>:</w:t>
            </w:r>
          </w:p>
        </w:tc>
        <w:tc>
          <w:tcPr>
            <w:tcW w:w="1699" w:type="dxa"/>
            <w:tcBorders>
              <w:top w:val="nil"/>
              <w:left w:val="nil"/>
              <w:bottom w:val="single" w:sz="4" w:space="0" w:color="auto"/>
              <w:right w:val="single" w:sz="4" w:space="0" w:color="auto"/>
            </w:tcBorders>
            <w:shd w:val="clear" w:color="auto" w:fill="auto"/>
            <w:vAlign w:val="center"/>
          </w:tcPr>
          <w:p w:rsidR="00221AA6" w:rsidRPr="00C46541" w:rsidRDefault="00221AA6" w:rsidP="000A7C86">
            <w:pPr>
              <w:ind w:firstLine="540"/>
              <w:jc w:val="right"/>
            </w:pPr>
            <w:r w:rsidRPr="00C46541">
              <w:t>0</w:t>
            </w:r>
            <w:r w:rsidR="00A41F1C">
              <w:t>,0</w:t>
            </w:r>
          </w:p>
        </w:tc>
        <w:tc>
          <w:tcPr>
            <w:tcW w:w="1843" w:type="dxa"/>
            <w:tcBorders>
              <w:top w:val="nil"/>
              <w:left w:val="nil"/>
              <w:bottom w:val="single" w:sz="4" w:space="0" w:color="auto"/>
              <w:right w:val="single" w:sz="4" w:space="0" w:color="auto"/>
            </w:tcBorders>
            <w:shd w:val="clear" w:color="auto" w:fill="auto"/>
            <w:vAlign w:val="center"/>
          </w:tcPr>
          <w:p w:rsidR="00221AA6" w:rsidRPr="00C46541" w:rsidRDefault="00221AA6" w:rsidP="000A7C86">
            <w:pPr>
              <w:ind w:firstLine="540"/>
              <w:jc w:val="right"/>
            </w:pPr>
            <w:r w:rsidRPr="00C46541">
              <w:t>0</w:t>
            </w:r>
            <w:r w:rsidR="00A41F1C">
              <w:t>,0</w:t>
            </w:r>
          </w:p>
        </w:tc>
        <w:tc>
          <w:tcPr>
            <w:tcW w:w="1984" w:type="dxa"/>
            <w:tcBorders>
              <w:top w:val="nil"/>
              <w:left w:val="nil"/>
              <w:bottom w:val="single" w:sz="4" w:space="0" w:color="auto"/>
              <w:right w:val="single" w:sz="4" w:space="0" w:color="auto"/>
            </w:tcBorders>
            <w:shd w:val="clear" w:color="auto" w:fill="auto"/>
            <w:vAlign w:val="center"/>
          </w:tcPr>
          <w:p w:rsidR="00221AA6" w:rsidRPr="00C46541" w:rsidRDefault="00221AA6" w:rsidP="000A7C86">
            <w:pPr>
              <w:ind w:firstLine="540"/>
              <w:jc w:val="right"/>
            </w:pPr>
            <w:r w:rsidRPr="00C46541">
              <w:t>0</w:t>
            </w:r>
            <w:r w:rsidR="00A41F1C">
              <w:t>,0</w:t>
            </w:r>
          </w:p>
        </w:tc>
      </w:tr>
      <w:tr w:rsidR="00221AA6" w:rsidRPr="00C46541" w:rsidTr="00794CAB">
        <w:trPr>
          <w:trHeight w:val="438"/>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tcPr>
          <w:p w:rsidR="00221AA6" w:rsidRPr="00C46541" w:rsidRDefault="00221AA6" w:rsidP="007C26F0">
            <w:r w:rsidRPr="00C46541">
              <w:t>кредиты коммерческих банков</w:t>
            </w:r>
          </w:p>
        </w:tc>
        <w:tc>
          <w:tcPr>
            <w:tcW w:w="1699" w:type="dxa"/>
            <w:tcBorders>
              <w:top w:val="single" w:sz="4" w:space="0" w:color="auto"/>
              <w:left w:val="nil"/>
              <w:bottom w:val="single" w:sz="4" w:space="0" w:color="auto"/>
              <w:right w:val="single" w:sz="4" w:space="0" w:color="auto"/>
            </w:tcBorders>
            <w:shd w:val="clear" w:color="auto" w:fill="auto"/>
            <w:vAlign w:val="center"/>
          </w:tcPr>
          <w:p w:rsidR="00221AA6" w:rsidRPr="00C46541" w:rsidRDefault="00221AA6" w:rsidP="000A7C86">
            <w:pPr>
              <w:ind w:firstLine="540"/>
              <w:jc w:val="right"/>
            </w:pPr>
            <w:r w:rsidRPr="00C46541">
              <w:t>0</w:t>
            </w:r>
            <w:r w:rsidR="00A41F1C">
              <w:t>,0</w:t>
            </w:r>
          </w:p>
        </w:tc>
        <w:tc>
          <w:tcPr>
            <w:tcW w:w="1843" w:type="dxa"/>
            <w:tcBorders>
              <w:top w:val="single" w:sz="4" w:space="0" w:color="auto"/>
              <w:left w:val="nil"/>
              <w:bottom w:val="single" w:sz="4" w:space="0" w:color="auto"/>
              <w:right w:val="single" w:sz="4" w:space="0" w:color="auto"/>
            </w:tcBorders>
            <w:shd w:val="clear" w:color="auto" w:fill="auto"/>
            <w:vAlign w:val="center"/>
          </w:tcPr>
          <w:p w:rsidR="00221AA6" w:rsidRPr="00C46541" w:rsidRDefault="00221AA6" w:rsidP="000A7C86">
            <w:pPr>
              <w:ind w:firstLine="540"/>
              <w:jc w:val="right"/>
            </w:pPr>
            <w:r w:rsidRPr="00C46541">
              <w:t>0</w:t>
            </w:r>
            <w:r w:rsidR="00A41F1C">
              <w:t>,0</w:t>
            </w:r>
          </w:p>
        </w:tc>
        <w:tc>
          <w:tcPr>
            <w:tcW w:w="1984" w:type="dxa"/>
            <w:tcBorders>
              <w:top w:val="single" w:sz="4" w:space="0" w:color="auto"/>
              <w:left w:val="nil"/>
              <w:bottom w:val="single" w:sz="4" w:space="0" w:color="auto"/>
              <w:right w:val="single" w:sz="4" w:space="0" w:color="auto"/>
            </w:tcBorders>
            <w:shd w:val="clear" w:color="auto" w:fill="auto"/>
            <w:vAlign w:val="center"/>
          </w:tcPr>
          <w:p w:rsidR="00221AA6" w:rsidRPr="00C46541" w:rsidRDefault="00221AA6" w:rsidP="000A7C86">
            <w:pPr>
              <w:ind w:firstLine="540"/>
              <w:jc w:val="right"/>
            </w:pPr>
            <w:r w:rsidRPr="00C46541">
              <w:t>0</w:t>
            </w:r>
            <w:r w:rsidR="00A41F1C">
              <w:t>,0</w:t>
            </w:r>
          </w:p>
        </w:tc>
      </w:tr>
      <w:tr w:rsidR="00221AA6" w:rsidRPr="00C46541" w:rsidTr="00794CAB">
        <w:trPr>
          <w:trHeight w:val="350"/>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tcPr>
          <w:p w:rsidR="00221AA6" w:rsidRPr="00C46541" w:rsidRDefault="00221AA6" w:rsidP="007C26F0">
            <w:r w:rsidRPr="00C46541">
              <w:t>бюджетные кредиты</w:t>
            </w:r>
          </w:p>
        </w:tc>
        <w:tc>
          <w:tcPr>
            <w:tcW w:w="1699" w:type="dxa"/>
            <w:tcBorders>
              <w:top w:val="single" w:sz="4" w:space="0" w:color="auto"/>
              <w:left w:val="nil"/>
              <w:bottom w:val="single" w:sz="4" w:space="0" w:color="auto"/>
              <w:right w:val="single" w:sz="4" w:space="0" w:color="auto"/>
            </w:tcBorders>
            <w:shd w:val="clear" w:color="auto" w:fill="auto"/>
            <w:vAlign w:val="center"/>
          </w:tcPr>
          <w:p w:rsidR="00221AA6" w:rsidRPr="00C46541" w:rsidRDefault="00221AA6" w:rsidP="000A7C86">
            <w:pPr>
              <w:ind w:firstLine="540"/>
              <w:jc w:val="right"/>
            </w:pPr>
            <w:r w:rsidRPr="00C46541">
              <w:t>0</w:t>
            </w:r>
            <w:r w:rsidR="00A41F1C">
              <w:t>,0</w:t>
            </w:r>
          </w:p>
        </w:tc>
        <w:tc>
          <w:tcPr>
            <w:tcW w:w="1843" w:type="dxa"/>
            <w:tcBorders>
              <w:top w:val="single" w:sz="4" w:space="0" w:color="auto"/>
              <w:left w:val="nil"/>
              <w:bottom w:val="single" w:sz="4" w:space="0" w:color="auto"/>
              <w:right w:val="single" w:sz="4" w:space="0" w:color="auto"/>
            </w:tcBorders>
            <w:shd w:val="clear" w:color="auto" w:fill="auto"/>
            <w:vAlign w:val="center"/>
          </w:tcPr>
          <w:p w:rsidR="00221AA6" w:rsidRPr="00C46541" w:rsidRDefault="00221AA6" w:rsidP="000A7C86">
            <w:pPr>
              <w:ind w:firstLine="540"/>
              <w:jc w:val="right"/>
            </w:pPr>
            <w:r w:rsidRPr="00C46541">
              <w:t>0</w:t>
            </w:r>
            <w:r w:rsidR="00A41F1C">
              <w:t>,0</w:t>
            </w:r>
          </w:p>
        </w:tc>
        <w:tc>
          <w:tcPr>
            <w:tcW w:w="1984" w:type="dxa"/>
            <w:tcBorders>
              <w:top w:val="single" w:sz="4" w:space="0" w:color="auto"/>
              <w:left w:val="nil"/>
              <w:bottom w:val="single" w:sz="4" w:space="0" w:color="auto"/>
              <w:right w:val="single" w:sz="4" w:space="0" w:color="auto"/>
            </w:tcBorders>
            <w:shd w:val="clear" w:color="auto" w:fill="auto"/>
            <w:vAlign w:val="center"/>
          </w:tcPr>
          <w:p w:rsidR="00221AA6" w:rsidRPr="00C46541" w:rsidRDefault="000A7C86" w:rsidP="000A7C86">
            <w:pPr>
              <w:ind w:firstLine="540"/>
              <w:jc w:val="right"/>
            </w:pPr>
            <w:r>
              <w:t>180 000</w:t>
            </w:r>
            <w:r w:rsidR="00A41F1C">
              <w:t>,0</w:t>
            </w:r>
          </w:p>
        </w:tc>
      </w:tr>
      <w:tr w:rsidR="00221AA6" w:rsidRPr="00C46541" w:rsidTr="00794CAB">
        <w:trPr>
          <w:trHeight w:val="345"/>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tcPr>
          <w:p w:rsidR="00221AA6" w:rsidRPr="00C46541" w:rsidRDefault="00221AA6" w:rsidP="007C26F0">
            <w:pPr>
              <w:rPr>
                <w:iCs/>
              </w:rPr>
            </w:pPr>
            <w:r w:rsidRPr="00C46541">
              <w:t>муниципальные гарантии</w:t>
            </w:r>
          </w:p>
        </w:tc>
        <w:tc>
          <w:tcPr>
            <w:tcW w:w="1699" w:type="dxa"/>
            <w:tcBorders>
              <w:top w:val="single" w:sz="4" w:space="0" w:color="auto"/>
              <w:left w:val="nil"/>
              <w:bottom w:val="single" w:sz="4" w:space="0" w:color="auto"/>
              <w:right w:val="single" w:sz="4" w:space="0" w:color="auto"/>
            </w:tcBorders>
            <w:shd w:val="clear" w:color="auto" w:fill="auto"/>
            <w:vAlign w:val="center"/>
          </w:tcPr>
          <w:p w:rsidR="00221AA6" w:rsidRPr="00C46541" w:rsidRDefault="00221AA6" w:rsidP="000A7C86">
            <w:pPr>
              <w:ind w:firstLine="540"/>
              <w:jc w:val="right"/>
              <w:rPr>
                <w:iCs/>
              </w:rPr>
            </w:pPr>
            <w:r w:rsidRPr="00C46541">
              <w:rPr>
                <w:iCs/>
              </w:rPr>
              <w:t>0</w:t>
            </w:r>
            <w:r w:rsidR="00A41F1C">
              <w:rPr>
                <w:iCs/>
              </w:rPr>
              <w:t>,0</w:t>
            </w:r>
          </w:p>
        </w:tc>
        <w:tc>
          <w:tcPr>
            <w:tcW w:w="1843" w:type="dxa"/>
            <w:tcBorders>
              <w:top w:val="single" w:sz="4" w:space="0" w:color="auto"/>
              <w:left w:val="nil"/>
              <w:bottom w:val="single" w:sz="4" w:space="0" w:color="auto"/>
              <w:right w:val="single" w:sz="4" w:space="0" w:color="auto"/>
            </w:tcBorders>
            <w:shd w:val="clear" w:color="auto" w:fill="auto"/>
            <w:vAlign w:val="center"/>
          </w:tcPr>
          <w:p w:rsidR="00221AA6" w:rsidRPr="00C46541" w:rsidRDefault="00221AA6" w:rsidP="000A7C86">
            <w:pPr>
              <w:ind w:firstLine="540"/>
              <w:jc w:val="right"/>
              <w:rPr>
                <w:iCs/>
              </w:rPr>
            </w:pPr>
            <w:r w:rsidRPr="00C46541">
              <w:rPr>
                <w:iCs/>
              </w:rPr>
              <w:t>0,0</w:t>
            </w:r>
          </w:p>
        </w:tc>
        <w:tc>
          <w:tcPr>
            <w:tcW w:w="1984" w:type="dxa"/>
            <w:tcBorders>
              <w:top w:val="single" w:sz="4" w:space="0" w:color="auto"/>
              <w:left w:val="nil"/>
              <w:bottom w:val="single" w:sz="4" w:space="0" w:color="auto"/>
              <w:right w:val="single" w:sz="4" w:space="0" w:color="auto"/>
            </w:tcBorders>
            <w:shd w:val="clear" w:color="auto" w:fill="auto"/>
            <w:vAlign w:val="center"/>
          </w:tcPr>
          <w:p w:rsidR="00221AA6" w:rsidRPr="00C46541" w:rsidRDefault="00221AA6" w:rsidP="000A7C86">
            <w:pPr>
              <w:ind w:firstLine="540"/>
              <w:jc w:val="right"/>
              <w:rPr>
                <w:iCs/>
              </w:rPr>
            </w:pPr>
            <w:r w:rsidRPr="00C46541">
              <w:rPr>
                <w:iCs/>
              </w:rPr>
              <w:t>0,0</w:t>
            </w:r>
          </w:p>
        </w:tc>
      </w:tr>
      <w:tr w:rsidR="00221AA6" w:rsidRPr="000A7C86" w:rsidTr="00794CAB">
        <w:trPr>
          <w:trHeight w:val="545"/>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tcPr>
          <w:p w:rsidR="00221AA6" w:rsidRPr="00765C6F" w:rsidRDefault="00221AA6" w:rsidP="007C26F0">
            <w:pPr>
              <w:rPr>
                <w:bCs/>
              </w:rPr>
            </w:pPr>
            <w:r w:rsidRPr="00765C6F">
              <w:rPr>
                <w:bCs/>
              </w:rPr>
              <w:t>Обслуживание муниципального долга</w:t>
            </w:r>
          </w:p>
        </w:tc>
        <w:tc>
          <w:tcPr>
            <w:tcW w:w="1699" w:type="dxa"/>
            <w:tcBorders>
              <w:top w:val="single" w:sz="4" w:space="0" w:color="auto"/>
              <w:left w:val="nil"/>
              <w:bottom w:val="single" w:sz="4" w:space="0" w:color="auto"/>
              <w:right w:val="single" w:sz="4" w:space="0" w:color="auto"/>
            </w:tcBorders>
            <w:shd w:val="clear" w:color="auto" w:fill="auto"/>
            <w:vAlign w:val="center"/>
          </w:tcPr>
          <w:p w:rsidR="00221AA6" w:rsidRPr="00765C6F" w:rsidRDefault="00221AA6" w:rsidP="000A7C86">
            <w:pPr>
              <w:ind w:firstLine="540"/>
              <w:jc w:val="right"/>
            </w:pPr>
            <w:r w:rsidRPr="00765C6F">
              <w:t>0</w:t>
            </w:r>
            <w:r w:rsidR="00A41F1C" w:rsidRPr="00765C6F">
              <w:t>,0</w:t>
            </w:r>
          </w:p>
        </w:tc>
        <w:tc>
          <w:tcPr>
            <w:tcW w:w="1843" w:type="dxa"/>
            <w:tcBorders>
              <w:top w:val="single" w:sz="4" w:space="0" w:color="auto"/>
              <w:left w:val="nil"/>
              <w:bottom w:val="single" w:sz="4" w:space="0" w:color="auto"/>
              <w:right w:val="single" w:sz="4" w:space="0" w:color="auto"/>
            </w:tcBorders>
            <w:shd w:val="clear" w:color="auto" w:fill="auto"/>
            <w:vAlign w:val="center"/>
          </w:tcPr>
          <w:p w:rsidR="00221AA6" w:rsidRPr="00765C6F" w:rsidRDefault="00221AA6" w:rsidP="000A7C86">
            <w:pPr>
              <w:ind w:firstLine="540"/>
              <w:jc w:val="right"/>
              <w:rPr>
                <w:iCs/>
              </w:rPr>
            </w:pPr>
            <w:r w:rsidRPr="00765C6F">
              <w:rPr>
                <w:iCs/>
              </w:rPr>
              <w:t>0,0</w:t>
            </w:r>
          </w:p>
        </w:tc>
        <w:tc>
          <w:tcPr>
            <w:tcW w:w="1984" w:type="dxa"/>
            <w:tcBorders>
              <w:top w:val="single" w:sz="4" w:space="0" w:color="auto"/>
              <w:left w:val="nil"/>
              <w:bottom w:val="single" w:sz="4" w:space="0" w:color="auto"/>
              <w:right w:val="single" w:sz="4" w:space="0" w:color="auto"/>
            </w:tcBorders>
            <w:shd w:val="clear" w:color="auto" w:fill="auto"/>
            <w:vAlign w:val="center"/>
          </w:tcPr>
          <w:p w:rsidR="00221AA6" w:rsidRPr="00765C6F" w:rsidRDefault="00765C6F" w:rsidP="000A7C86">
            <w:pPr>
              <w:ind w:firstLine="540"/>
              <w:jc w:val="right"/>
              <w:rPr>
                <w:iCs/>
                <w:highlight w:val="yellow"/>
              </w:rPr>
            </w:pPr>
            <w:r w:rsidRPr="00AA7B32">
              <w:t>3 254,8</w:t>
            </w:r>
          </w:p>
        </w:tc>
      </w:tr>
    </w:tbl>
    <w:p w:rsidR="00221AA6" w:rsidRPr="00C46541" w:rsidRDefault="00221AA6" w:rsidP="00221AA6">
      <w:pPr>
        <w:autoSpaceDE w:val="0"/>
        <w:autoSpaceDN w:val="0"/>
        <w:adjustRightInd w:val="0"/>
        <w:ind w:firstLine="540"/>
      </w:pPr>
    </w:p>
    <w:p w:rsidR="00221AA6" w:rsidRPr="00C343FE" w:rsidRDefault="00C46541" w:rsidP="00C343FE">
      <w:pPr>
        <w:ind w:firstLine="567"/>
      </w:pPr>
      <w:r w:rsidRPr="00C343FE">
        <w:t>В течение 20</w:t>
      </w:r>
      <w:r w:rsidR="00765C6F" w:rsidRPr="00C343FE">
        <w:t>15</w:t>
      </w:r>
      <w:r w:rsidR="00221AA6" w:rsidRPr="00C343FE">
        <w:t xml:space="preserve"> года кредиты от кредитных орг</w:t>
      </w:r>
      <w:r w:rsidR="000C3429" w:rsidRPr="00C343FE">
        <w:t xml:space="preserve">анизаций и от других бюджетов </w:t>
      </w:r>
      <w:r w:rsidR="00221AA6" w:rsidRPr="00C343FE">
        <w:t xml:space="preserve">для </w:t>
      </w:r>
      <w:r w:rsidR="004856B5" w:rsidRPr="00C343FE">
        <w:t>управления муниципальным долгом</w:t>
      </w:r>
      <w:r w:rsidR="00221AA6" w:rsidRPr="00C343FE">
        <w:t xml:space="preserve"> не привлекались.</w:t>
      </w:r>
    </w:p>
    <w:p w:rsidR="00C343FE" w:rsidRPr="00C343FE" w:rsidRDefault="00C343FE" w:rsidP="00C343FE">
      <w:pPr>
        <w:pStyle w:val="Default"/>
        <w:ind w:firstLine="567"/>
        <w:jc w:val="both"/>
      </w:pPr>
      <w:r w:rsidRPr="00C343FE">
        <w:t>Частью 3 статьи 107 Бюджетного кодекса Р</w:t>
      </w:r>
      <w:r w:rsidR="00AE1B19">
        <w:t>Ф</w:t>
      </w:r>
      <w:r w:rsidRPr="00C343FE">
        <w:t xml:space="preserve"> установлено, что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 </w:t>
      </w:r>
    </w:p>
    <w:p w:rsidR="004326BC" w:rsidRPr="00666C61" w:rsidRDefault="00C343FE" w:rsidP="004326BC">
      <w:pPr>
        <w:pStyle w:val="Default"/>
        <w:ind w:firstLine="567"/>
        <w:jc w:val="both"/>
      </w:pPr>
      <w:r w:rsidRPr="00630814">
        <w:t xml:space="preserve">По данным </w:t>
      </w:r>
      <w:r w:rsidR="00FE098E" w:rsidRPr="00630814">
        <w:t>годового отчета</w:t>
      </w:r>
      <w:r w:rsidR="00AE1B19">
        <w:t>,</w:t>
      </w:r>
      <w:r w:rsidRPr="00630814">
        <w:t xml:space="preserve"> объем муниципального долга по состоянию на 01.01.201</w:t>
      </w:r>
      <w:r w:rsidR="00FE098E" w:rsidRPr="00630814">
        <w:t>6</w:t>
      </w:r>
      <w:r w:rsidRPr="00630814">
        <w:t xml:space="preserve"> года составил </w:t>
      </w:r>
      <w:r w:rsidR="00FE098E" w:rsidRPr="00630814">
        <w:t>180</w:t>
      </w:r>
      <w:r w:rsidRPr="00630814">
        <w:t xml:space="preserve"> 000,0 тыс.</w:t>
      </w:r>
      <w:r w:rsidR="00FE098E" w:rsidRPr="00630814">
        <w:t xml:space="preserve"> </w:t>
      </w:r>
      <w:r w:rsidRPr="00630814">
        <w:t>руб</w:t>
      </w:r>
      <w:r w:rsidR="00FE098E" w:rsidRPr="00630814">
        <w:t>лей</w:t>
      </w:r>
      <w:r w:rsidRPr="00630814">
        <w:t xml:space="preserve"> или </w:t>
      </w:r>
      <w:r w:rsidR="00150420">
        <w:t>100</w:t>
      </w:r>
      <w:r w:rsidRPr="00630814">
        <w:t xml:space="preserve">% от утвержденного верхнего предела муниципального долга </w:t>
      </w:r>
      <w:r w:rsidR="00630814" w:rsidRPr="00630814">
        <w:t>Воскресенского муниципального района</w:t>
      </w:r>
      <w:r w:rsidR="004326BC">
        <w:t>, установленного</w:t>
      </w:r>
      <w:r w:rsidRPr="00630814">
        <w:t xml:space="preserve"> </w:t>
      </w:r>
      <w:r w:rsidR="004326BC" w:rsidRPr="00666C61">
        <w:t>пунктом 19 Решения Совета депутатов Воскресенского муниципального района от 22.12.2014 №</w:t>
      </w:r>
      <w:r w:rsidR="002207D8">
        <w:t> </w:t>
      </w:r>
      <w:r w:rsidR="004326BC" w:rsidRPr="00666C61">
        <w:t>80/6 «О бюджете Воскресенского муниципального района на 2015 год и плановый период 2016 и 2017 годов» (с изменениями)</w:t>
      </w:r>
      <w:r w:rsidR="008A68E4">
        <w:t xml:space="preserve"> и не превысил </w:t>
      </w:r>
      <w:r w:rsidR="008A68E4" w:rsidRPr="00C343FE">
        <w:t>утвержденный общий годовой объем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w:t>
      </w:r>
      <w:r w:rsidR="004326BC" w:rsidRPr="00666C61">
        <w:t xml:space="preserve">. </w:t>
      </w:r>
    </w:p>
    <w:p w:rsidR="00221AA6" w:rsidRPr="00C343FE" w:rsidRDefault="00FE098E" w:rsidP="00C343FE">
      <w:pPr>
        <w:ind w:firstLine="567"/>
      </w:pPr>
      <w:r w:rsidRPr="00666C61">
        <w:t>Р</w:t>
      </w:r>
      <w:r w:rsidR="00B008BD" w:rsidRPr="00666C61">
        <w:t>асходы на обслуживание долговых обязательств не превысили предельно допустимый уровень, установленный ст</w:t>
      </w:r>
      <w:r w:rsidRPr="00666C61">
        <w:t>атьей</w:t>
      </w:r>
      <w:r w:rsidR="00B008BD" w:rsidRPr="00666C61">
        <w:t xml:space="preserve"> 111 Бюджетного кодекса РФ – 15% расходов бюджета.</w:t>
      </w:r>
    </w:p>
    <w:p w:rsidR="00221AA6" w:rsidRPr="00881038" w:rsidRDefault="00221AA6" w:rsidP="00221AA6">
      <w:pPr>
        <w:ind w:firstLine="540"/>
        <w:jc w:val="center"/>
        <w:rPr>
          <w:b/>
          <w:bCs/>
        </w:rPr>
      </w:pPr>
      <w:r w:rsidRPr="00881038">
        <w:rPr>
          <w:b/>
          <w:bCs/>
          <w:lang w:val="en-US"/>
        </w:rPr>
        <w:t>VII</w:t>
      </w:r>
      <w:r w:rsidR="002D6B61">
        <w:rPr>
          <w:b/>
          <w:bCs/>
        </w:rPr>
        <w:t xml:space="preserve">. </w:t>
      </w:r>
      <w:r w:rsidRPr="00881038">
        <w:rPr>
          <w:b/>
          <w:bCs/>
        </w:rPr>
        <w:t>Источники внутреннего финансирования дефицита бюджета</w:t>
      </w:r>
    </w:p>
    <w:p w:rsidR="00221AA6" w:rsidRPr="00B762D8" w:rsidRDefault="00221AA6" w:rsidP="00221AA6">
      <w:pPr>
        <w:ind w:firstLine="540"/>
      </w:pPr>
    </w:p>
    <w:p w:rsidR="00221AA6" w:rsidRPr="00B762D8" w:rsidRDefault="00221AA6" w:rsidP="00914A3A">
      <w:pPr>
        <w:pStyle w:val="ConsPlusNormal"/>
        <w:ind w:firstLine="540"/>
      </w:pPr>
      <w:r w:rsidRPr="00914A3A">
        <w:rPr>
          <w:rFonts w:ascii="Times New Roman" w:hAnsi="Times New Roman" w:cs="Times New Roman"/>
          <w:sz w:val="24"/>
          <w:szCs w:val="24"/>
        </w:rPr>
        <w:t xml:space="preserve">Решением Совета Депутатов </w:t>
      </w:r>
      <w:r w:rsidR="002207D8" w:rsidRPr="002207D8">
        <w:rPr>
          <w:rFonts w:ascii="Times New Roman" w:hAnsi="Times New Roman" w:cs="Times New Roman"/>
          <w:color w:val="000000"/>
          <w:sz w:val="24"/>
          <w:szCs w:val="24"/>
        </w:rPr>
        <w:t>от 22.12.2014 № 80/6</w:t>
      </w:r>
      <w:r w:rsidR="002207D8" w:rsidRPr="00666C61">
        <w:t xml:space="preserve"> </w:t>
      </w:r>
      <w:r w:rsidRPr="00914A3A">
        <w:rPr>
          <w:rFonts w:ascii="Times New Roman" w:hAnsi="Times New Roman" w:cs="Times New Roman"/>
          <w:sz w:val="24"/>
          <w:szCs w:val="24"/>
        </w:rPr>
        <w:t>«О бюджете Воскресенско</w:t>
      </w:r>
      <w:r w:rsidR="00881038" w:rsidRPr="00914A3A">
        <w:rPr>
          <w:rFonts w:ascii="Times New Roman" w:hAnsi="Times New Roman" w:cs="Times New Roman"/>
          <w:sz w:val="24"/>
          <w:szCs w:val="24"/>
        </w:rPr>
        <w:t>го муниципального района на 201</w:t>
      </w:r>
      <w:r w:rsidR="000E74B2" w:rsidRPr="00914A3A">
        <w:rPr>
          <w:rFonts w:ascii="Times New Roman" w:hAnsi="Times New Roman" w:cs="Times New Roman"/>
          <w:sz w:val="24"/>
          <w:szCs w:val="24"/>
        </w:rPr>
        <w:t>5</w:t>
      </w:r>
      <w:r w:rsidRPr="00914A3A">
        <w:rPr>
          <w:rFonts w:ascii="Times New Roman" w:hAnsi="Times New Roman" w:cs="Times New Roman"/>
          <w:sz w:val="24"/>
          <w:szCs w:val="24"/>
        </w:rPr>
        <w:t xml:space="preserve"> год</w:t>
      </w:r>
      <w:r w:rsidR="000E74B2" w:rsidRPr="00914A3A">
        <w:rPr>
          <w:rFonts w:ascii="Times New Roman" w:hAnsi="Times New Roman" w:cs="Times New Roman"/>
          <w:sz w:val="24"/>
          <w:szCs w:val="24"/>
        </w:rPr>
        <w:t xml:space="preserve"> и плановый период 2016 и 2017 годов</w:t>
      </w:r>
      <w:r w:rsidRPr="00914A3A">
        <w:rPr>
          <w:rFonts w:ascii="Times New Roman" w:hAnsi="Times New Roman" w:cs="Times New Roman"/>
          <w:sz w:val="24"/>
          <w:szCs w:val="24"/>
        </w:rPr>
        <w:t>»</w:t>
      </w:r>
      <w:r w:rsidR="00FC3E6C" w:rsidRPr="00914A3A">
        <w:rPr>
          <w:rFonts w:ascii="Times New Roman" w:hAnsi="Times New Roman" w:cs="Times New Roman"/>
          <w:sz w:val="24"/>
          <w:szCs w:val="24"/>
        </w:rPr>
        <w:t xml:space="preserve"> </w:t>
      </w:r>
      <w:r w:rsidRPr="00914A3A">
        <w:rPr>
          <w:rFonts w:ascii="Times New Roman" w:hAnsi="Times New Roman" w:cs="Times New Roman"/>
          <w:sz w:val="24"/>
          <w:szCs w:val="24"/>
        </w:rPr>
        <w:t>первоначально был</w:t>
      </w:r>
      <w:r w:rsidR="00C736BE" w:rsidRPr="00914A3A">
        <w:rPr>
          <w:rFonts w:ascii="Times New Roman" w:hAnsi="Times New Roman" w:cs="Times New Roman"/>
          <w:sz w:val="24"/>
          <w:szCs w:val="24"/>
        </w:rPr>
        <w:t>о</w:t>
      </w:r>
      <w:r w:rsidR="00FC3E6C" w:rsidRPr="00914A3A">
        <w:rPr>
          <w:rFonts w:ascii="Times New Roman" w:hAnsi="Times New Roman" w:cs="Times New Roman"/>
          <w:sz w:val="24"/>
          <w:szCs w:val="24"/>
        </w:rPr>
        <w:t xml:space="preserve"> </w:t>
      </w:r>
      <w:r w:rsidRPr="00914A3A">
        <w:rPr>
          <w:rFonts w:ascii="Times New Roman" w:hAnsi="Times New Roman" w:cs="Times New Roman"/>
          <w:sz w:val="24"/>
          <w:szCs w:val="24"/>
        </w:rPr>
        <w:t>установлено исполнение</w:t>
      </w:r>
      <w:r w:rsidR="00FC3E6C" w:rsidRPr="00914A3A">
        <w:rPr>
          <w:rFonts w:ascii="Times New Roman" w:hAnsi="Times New Roman" w:cs="Times New Roman"/>
          <w:sz w:val="24"/>
          <w:szCs w:val="24"/>
        </w:rPr>
        <w:t xml:space="preserve"> </w:t>
      </w:r>
      <w:r w:rsidRPr="00914A3A">
        <w:rPr>
          <w:rFonts w:ascii="Times New Roman" w:hAnsi="Times New Roman" w:cs="Times New Roman"/>
          <w:sz w:val="24"/>
          <w:szCs w:val="24"/>
        </w:rPr>
        <w:t>бюджета</w:t>
      </w:r>
      <w:r w:rsidR="00FC3E6C" w:rsidRPr="00914A3A">
        <w:rPr>
          <w:rFonts w:ascii="Times New Roman" w:hAnsi="Times New Roman" w:cs="Times New Roman"/>
          <w:sz w:val="24"/>
          <w:szCs w:val="24"/>
        </w:rPr>
        <w:t xml:space="preserve"> </w:t>
      </w:r>
      <w:r w:rsidRPr="00914A3A">
        <w:rPr>
          <w:rFonts w:ascii="Times New Roman" w:hAnsi="Times New Roman" w:cs="Times New Roman"/>
          <w:sz w:val="24"/>
          <w:szCs w:val="24"/>
        </w:rPr>
        <w:t>района</w:t>
      </w:r>
      <w:r w:rsidR="00FC3E6C" w:rsidRPr="00914A3A">
        <w:rPr>
          <w:rFonts w:ascii="Times New Roman" w:hAnsi="Times New Roman" w:cs="Times New Roman"/>
          <w:sz w:val="24"/>
          <w:szCs w:val="24"/>
        </w:rPr>
        <w:t xml:space="preserve"> </w:t>
      </w:r>
      <w:r w:rsidRPr="00914A3A">
        <w:rPr>
          <w:rFonts w:ascii="Times New Roman" w:hAnsi="Times New Roman" w:cs="Times New Roman"/>
          <w:sz w:val="24"/>
          <w:szCs w:val="24"/>
        </w:rPr>
        <w:t>с</w:t>
      </w:r>
      <w:r w:rsidR="00FC3E6C" w:rsidRPr="00914A3A">
        <w:rPr>
          <w:rFonts w:ascii="Times New Roman" w:hAnsi="Times New Roman" w:cs="Times New Roman"/>
          <w:sz w:val="24"/>
          <w:szCs w:val="24"/>
        </w:rPr>
        <w:t xml:space="preserve"> </w:t>
      </w:r>
      <w:r w:rsidRPr="00914A3A">
        <w:rPr>
          <w:rFonts w:ascii="Times New Roman" w:hAnsi="Times New Roman" w:cs="Times New Roman"/>
          <w:sz w:val="24"/>
          <w:szCs w:val="24"/>
        </w:rPr>
        <w:t>дефицитом в</w:t>
      </w:r>
      <w:r w:rsidR="00FC3E6C" w:rsidRPr="00914A3A">
        <w:rPr>
          <w:rFonts w:ascii="Times New Roman" w:hAnsi="Times New Roman" w:cs="Times New Roman"/>
          <w:sz w:val="24"/>
          <w:szCs w:val="24"/>
        </w:rPr>
        <w:t xml:space="preserve"> </w:t>
      </w:r>
      <w:r w:rsidRPr="00914A3A">
        <w:rPr>
          <w:rFonts w:ascii="Times New Roman" w:hAnsi="Times New Roman" w:cs="Times New Roman"/>
          <w:sz w:val="24"/>
          <w:szCs w:val="24"/>
        </w:rPr>
        <w:t>размере</w:t>
      </w:r>
      <w:r w:rsidR="00FC3E6C" w:rsidRPr="00914A3A">
        <w:rPr>
          <w:rFonts w:ascii="Times New Roman" w:hAnsi="Times New Roman" w:cs="Times New Roman"/>
          <w:sz w:val="24"/>
          <w:szCs w:val="24"/>
        </w:rPr>
        <w:t xml:space="preserve"> </w:t>
      </w:r>
      <w:r w:rsidR="00B42377" w:rsidRPr="00914A3A">
        <w:rPr>
          <w:rFonts w:ascii="Times New Roman" w:hAnsi="Times New Roman" w:cs="Times New Roman"/>
          <w:b/>
          <w:sz w:val="24"/>
          <w:szCs w:val="24"/>
        </w:rPr>
        <w:t>54 936,5</w:t>
      </w:r>
      <w:r w:rsidRPr="00914A3A">
        <w:rPr>
          <w:rFonts w:ascii="Times New Roman" w:hAnsi="Times New Roman" w:cs="Times New Roman"/>
          <w:b/>
          <w:sz w:val="24"/>
          <w:szCs w:val="24"/>
        </w:rPr>
        <w:t xml:space="preserve"> тыс. рублей.</w:t>
      </w:r>
      <w:r w:rsidR="008B6C88" w:rsidRPr="00914A3A">
        <w:rPr>
          <w:rFonts w:ascii="Times New Roman" w:hAnsi="Times New Roman" w:cs="Times New Roman"/>
          <w:sz w:val="24"/>
          <w:szCs w:val="24"/>
        </w:rPr>
        <w:t xml:space="preserve"> Уточнениями, принятыми в 201</w:t>
      </w:r>
      <w:r w:rsidR="00D35388" w:rsidRPr="00914A3A">
        <w:rPr>
          <w:rFonts w:ascii="Times New Roman" w:hAnsi="Times New Roman" w:cs="Times New Roman"/>
          <w:sz w:val="24"/>
          <w:szCs w:val="24"/>
        </w:rPr>
        <w:t>5</w:t>
      </w:r>
      <w:r w:rsidRPr="00914A3A">
        <w:rPr>
          <w:rFonts w:ascii="Times New Roman" w:hAnsi="Times New Roman" w:cs="Times New Roman"/>
          <w:sz w:val="24"/>
          <w:szCs w:val="24"/>
        </w:rPr>
        <w:t xml:space="preserve"> году </w:t>
      </w:r>
      <w:r w:rsidRPr="00914A3A">
        <w:rPr>
          <w:rFonts w:ascii="Times New Roman" w:hAnsi="Times New Roman" w:cs="Times New Roman"/>
          <w:b/>
          <w:sz w:val="24"/>
          <w:szCs w:val="24"/>
        </w:rPr>
        <w:t xml:space="preserve">установлено исполнение бюджета с дефицитом </w:t>
      </w:r>
      <w:r w:rsidRPr="00914A3A">
        <w:rPr>
          <w:rFonts w:ascii="Times New Roman" w:hAnsi="Times New Roman" w:cs="Times New Roman"/>
          <w:sz w:val="24"/>
          <w:szCs w:val="24"/>
        </w:rPr>
        <w:t>в размере</w:t>
      </w:r>
      <w:r w:rsidRPr="00914A3A">
        <w:rPr>
          <w:rFonts w:ascii="Times New Roman" w:hAnsi="Times New Roman" w:cs="Times New Roman"/>
          <w:b/>
          <w:sz w:val="24"/>
          <w:szCs w:val="24"/>
        </w:rPr>
        <w:t xml:space="preserve"> </w:t>
      </w:r>
      <w:r w:rsidR="00D35388" w:rsidRPr="00914A3A">
        <w:rPr>
          <w:rFonts w:ascii="Times New Roman" w:hAnsi="Times New Roman" w:cs="Times New Roman"/>
          <w:b/>
          <w:sz w:val="24"/>
          <w:szCs w:val="24"/>
        </w:rPr>
        <w:t>315</w:t>
      </w:r>
      <w:r w:rsidR="00003882" w:rsidRPr="00914A3A">
        <w:rPr>
          <w:rFonts w:ascii="Times New Roman" w:hAnsi="Times New Roman" w:cs="Times New Roman"/>
          <w:b/>
          <w:sz w:val="24"/>
          <w:szCs w:val="24"/>
        </w:rPr>
        <w:t> </w:t>
      </w:r>
      <w:r w:rsidR="00D35388" w:rsidRPr="00914A3A">
        <w:rPr>
          <w:rFonts w:ascii="Times New Roman" w:hAnsi="Times New Roman" w:cs="Times New Roman"/>
          <w:b/>
          <w:sz w:val="24"/>
          <w:szCs w:val="24"/>
        </w:rPr>
        <w:t>33</w:t>
      </w:r>
      <w:r w:rsidR="00003882" w:rsidRPr="00914A3A">
        <w:rPr>
          <w:rFonts w:ascii="Times New Roman" w:hAnsi="Times New Roman" w:cs="Times New Roman"/>
          <w:b/>
          <w:sz w:val="24"/>
          <w:szCs w:val="24"/>
        </w:rPr>
        <w:t>1,0</w:t>
      </w:r>
      <w:r w:rsidRPr="00914A3A">
        <w:rPr>
          <w:rFonts w:ascii="Times New Roman" w:hAnsi="Times New Roman" w:cs="Times New Roman"/>
          <w:b/>
          <w:sz w:val="24"/>
          <w:szCs w:val="24"/>
        </w:rPr>
        <w:t xml:space="preserve"> </w:t>
      </w:r>
      <w:r w:rsidRPr="00914A3A">
        <w:rPr>
          <w:rFonts w:ascii="Times New Roman" w:hAnsi="Times New Roman" w:cs="Times New Roman"/>
          <w:sz w:val="24"/>
          <w:szCs w:val="24"/>
        </w:rPr>
        <w:t xml:space="preserve">или </w:t>
      </w:r>
      <w:r w:rsidR="00B762D8" w:rsidRPr="00914A3A">
        <w:rPr>
          <w:rFonts w:ascii="Times New Roman" w:hAnsi="Times New Roman" w:cs="Times New Roman"/>
          <w:b/>
          <w:sz w:val="24"/>
          <w:szCs w:val="24"/>
        </w:rPr>
        <w:t>7</w:t>
      </w:r>
      <w:r w:rsidR="004755DB" w:rsidRPr="00914A3A">
        <w:rPr>
          <w:rFonts w:ascii="Times New Roman" w:hAnsi="Times New Roman" w:cs="Times New Roman"/>
          <w:b/>
          <w:sz w:val="24"/>
          <w:szCs w:val="24"/>
        </w:rPr>
        <w:t>1</w:t>
      </w:r>
      <w:r w:rsidR="00B762D8" w:rsidRPr="00914A3A">
        <w:rPr>
          <w:rFonts w:ascii="Times New Roman" w:hAnsi="Times New Roman" w:cs="Times New Roman"/>
          <w:b/>
          <w:sz w:val="24"/>
          <w:szCs w:val="24"/>
        </w:rPr>
        <w:t>,0</w:t>
      </w:r>
      <w:r w:rsidRPr="00914A3A">
        <w:rPr>
          <w:rFonts w:ascii="Times New Roman" w:hAnsi="Times New Roman" w:cs="Times New Roman"/>
          <w:b/>
          <w:sz w:val="24"/>
          <w:szCs w:val="24"/>
        </w:rPr>
        <w:t>%</w:t>
      </w:r>
      <w:r w:rsidRPr="00914A3A">
        <w:rPr>
          <w:rFonts w:ascii="Times New Roman" w:hAnsi="Times New Roman" w:cs="Times New Roman"/>
          <w:sz w:val="24"/>
          <w:szCs w:val="24"/>
        </w:rPr>
        <w:t xml:space="preserve"> от общей суммы доходов без учета безвозмездных поступлений</w:t>
      </w:r>
      <w:r w:rsidR="00914A3A" w:rsidRPr="00914A3A">
        <w:rPr>
          <w:rFonts w:ascii="Times New Roman" w:hAnsi="Times New Roman" w:cs="Times New Roman"/>
          <w:sz w:val="24"/>
          <w:szCs w:val="24"/>
        </w:rPr>
        <w:t xml:space="preserve"> и (или) поступлений налоговых доходов по дополнительным нормативам отчислений.</w:t>
      </w:r>
    </w:p>
    <w:p w:rsidR="00221AA6" w:rsidRPr="00B762D8" w:rsidRDefault="00221AA6" w:rsidP="00B762D8">
      <w:pPr>
        <w:ind w:firstLine="567"/>
      </w:pPr>
      <w:r w:rsidRPr="00B762D8">
        <w:t xml:space="preserve">Погашение дефицита бюджета </w:t>
      </w:r>
      <w:r w:rsidRPr="006E7F51">
        <w:rPr>
          <w:b/>
        </w:rPr>
        <w:t xml:space="preserve">планировалось </w:t>
      </w:r>
      <w:r w:rsidRPr="00B762D8">
        <w:t>производить за счет следующих источников:</w:t>
      </w:r>
    </w:p>
    <w:p w:rsidR="00221AA6" w:rsidRPr="00914A3A" w:rsidRDefault="00D35388" w:rsidP="00E41EC8">
      <w:pPr>
        <w:numPr>
          <w:ilvl w:val="0"/>
          <w:numId w:val="1"/>
        </w:numPr>
        <w:tabs>
          <w:tab w:val="left" w:pos="360"/>
          <w:tab w:val="left" w:pos="540"/>
          <w:tab w:val="num" w:pos="720"/>
        </w:tabs>
        <w:ind w:left="0" w:firstLine="567"/>
      </w:pPr>
      <w:r w:rsidRPr="00D35388">
        <w:t>Получени</w:t>
      </w:r>
      <w:r>
        <w:t>я</w:t>
      </w:r>
      <w:r w:rsidRPr="00D35388">
        <w:t xml:space="preserve"> кредитов от кредитных организаций бюджетами муниципальных районов в валюте Российской Федерации</w:t>
      </w:r>
      <w:r w:rsidR="00221AA6" w:rsidRPr="00B762D8">
        <w:t xml:space="preserve"> в размере </w:t>
      </w:r>
      <w:r w:rsidRPr="00B42377">
        <w:rPr>
          <w:b/>
        </w:rPr>
        <w:t>54 936,5</w:t>
      </w:r>
      <w:r w:rsidRPr="00B762D8">
        <w:rPr>
          <w:b/>
        </w:rPr>
        <w:t xml:space="preserve"> тыс. рублей.</w:t>
      </w:r>
    </w:p>
    <w:p w:rsidR="00914A3A" w:rsidRPr="00162D7F" w:rsidRDefault="00914A3A" w:rsidP="00914A3A">
      <w:pPr>
        <w:tabs>
          <w:tab w:val="left" w:pos="360"/>
          <w:tab w:val="left" w:pos="540"/>
        </w:tabs>
        <w:ind w:firstLine="540"/>
      </w:pPr>
      <w:r w:rsidRPr="006E7F51">
        <w:rPr>
          <w:b/>
        </w:rPr>
        <w:t>Фактическое</w:t>
      </w:r>
      <w:r w:rsidRPr="00162D7F">
        <w:t xml:space="preserve"> исполнение по источникам внутреннего финансирования дефицита бюджета Воскресенского муниципального района сложилось следующим образом:</w:t>
      </w:r>
    </w:p>
    <w:p w:rsidR="00914A3A" w:rsidRPr="00003882" w:rsidRDefault="00914A3A" w:rsidP="00914A3A">
      <w:pPr>
        <w:numPr>
          <w:ilvl w:val="0"/>
          <w:numId w:val="1"/>
        </w:numPr>
        <w:tabs>
          <w:tab w:val="left" w:pos="360"/>
          <w:tab w:val="left" w:pos="540"/>
        </w:tabs>
        <w:ind w:left="0" w:firstLine="567"/>
        <w:rPr>
          <w:b/>
          <w:u w:val="single"/>
        </w:rPr>
      </w:pPr>
      <w:r w:rsidRPr="00003882">
        <w:t>Получение кредитов от других бюджетов бюджетной системы Российской Федерации бюджетами муниципальных районов в валюте Российской Федерации</w:t>
      </w:r>
      <w:r w:rsidR="00E21982">
        <w:t xml:space="preserve"> </w:t>
      </w:r>
      <w:r w:rsidRPr="00E2256A">
        <w:t>–</w:t>
      </w:r>
      <w:r w:rsidR="00E21982">
        <w:t xml:space="preserve"> </w:t>
      </w:r>
      <w:r w:rsidRPr="00003882">
        <w:rPr>
          <w:b/>
        </w:rPr>
        <w:t xml:space="preserve">180 000,0 тыс. рублей. </w:t>
      </w:r>
    </w:p>
    <w:p w:rsidR="00914A3A" w:rsidRPr="00EE3B03" w:rsidRDefault="00914A3A" w:rsidP="00914A3A">
      <w:pPr>
        <w:numPr>
          <w:ilvl w:val="0"/>
          <w:numId w:val="1"/>
        </w:numPr>
        <w:tabs>
          <w:tab w:val="left" w:pos="360"/>
          <w:tab w:val="left" w:pos="540"/>
          <w:tab w:val="num" w:pos="720"/>
        </w:tabs>
        <w:ind w:left="0" w:firstLine="567"/>
      </w:pPr>
      <w:r w:rsidRPr="00162D7F">
        <w:t>Изменение остатков средств на счетах по у</w:t>
      </w:r>
      <w:r>
        <w:t xml:space="preserve">чету средств бюджета в размере </w:t>
      </w:r>
      <w:r w:rsidRPr="00003882">
        <w:rPr>
          <w:b/>
        </w:rPr>
        <w:t>135 331,0</w:t>
      </w:r>
      <w:r w:rsidRPr="00162D7F">
        <w:rPr>
          <w:b/>
        </w:rPr>
        <w:t xml:space="preserve"> тыс. рублей.</w:t>
      </w:r>
    </w:p>
    <w:p w:rsidR="001E5BA4" w:rsidRPr="00545B3F" w:rsidRDefault="001E5BA4" w:rsidP="001E5BA4">
      <w:pPr>
        <w:autoSpaceDE w:val="0"/>
        <w:autoSpaceDN w:val="0"/>
        <w:adjustRightInd w:val="0"/>
        <w:ind w:firstLine="567"/>
      </w:pPr>
      <w:r w:rsidRPr="00545B3F">
        <w:t xml:space="preserve">Следует отметить, что в соответствии с требованиями </w:t>
      </w:r>
      <w:r>
        <w:t>Бюджетного кодекса РФ</w:t>
      </w:r>
      <w:r w:rsidRPr="00545B3F">
        <w:t xml:space="preserve"> дефицит местного бюджета на очередной финансовый год устанавливается законом (решением) о соответствующем бюджете с соблюдением ограничений, установленных </w:t>
      </w:r>
      <w:hyperlink r:id="rId16" w:history="1">
        <w:r w:rsidRPr="00545B3F">
          <w:t>пунктом</w:t>
        </w:r>
      </w:hyperlink>
      <w:r w:rsidRPr="00545B3F">
        <w:t xml:space="preserve"> </w:t>
      </w:r>
      <w:hyperlink r:id="rId17" w:history="1">
        <w:r w:rsidRPr="00545B3F">
          <w:t>3</w:t>
        </w:r>
      </w:hyperlink>
      <w:r w:rsidRPr="00545B3F">
        <w:t xml:space="preserve"> статьи 92</w:t>
      </w:r>
      <w:r>
        <w:t>.1</w:t>
      </w:r>
      <w:r w:rsidRPr="00545B3F">
        <w:t xml:space="preserve"> </w:t>
      </w:r>
      <w:r>
        <w:t>Бюджетного кодекса РФ</w:t>
      </w:r>
      <w:r w:rsidRPr="00545B3F">
        <w:t>, согласно которо</w:t>
      </w:r>
      <w:r>
        <w:t xml:space="preserve">му </w:t>
      </w:r>
      <w:r w:rsidRPr="00545B3F">
        <w:t>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1E5BA4" w:rsidRPr="00C77D71" w:rsidRDefault="001E5BA4" w:rsidP="001E5BA4">
      <w:pPr>
        <w:autoSpaceDE w:val="0"/>
        <w:autoSpaceDN w:val="0"/>
        <w:adjustRightInd w:val="0"/>
        <w:ind w:firstLine="567"/>
      </w:pPr>
      <w:r>
        <w:t xml:space="preserve">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местного бюджета дефицит местного бюджета может превысить ограничения, </w:t>
      </w:r>
      <w:r w:rsidRPr="00C77D71">
        <w:t>установленные пунктом 3 статьи 92.1, в пределах суммы указанных поступлений и снижения остатков средств на счетах по учету средств местного бюджета.</w:t>
      </w:r>
    </w:p>
    <w:p w:rsidR="00C77D71" w:rsidRPr="00C77D71" w:rsidRDefault="00482DA0" w:rsidP="00C77D71">
      <w:pPr>
        <w:pStyle w:val="ConsPlusNormal"/>
        <w:ind w:firstLine="540"/>
        <w:rPr>
          <w:rFonts w:ascii="Times New Roman" w:hAnsi="Times New Roman" w:cs="Times New Roman"/>
          <w:sz w:val="24"/>
          <w:szCs w:val="24"/>
        </w:rPr>
      </w:pPr>
      <w:r>
        <w:rPr>
          <w:rFonts w:ascii="Times New Roman" w:hAnsi="Times New Roman" w:cs="Times New Roman"/>
          <w:sz w:val="24"/>
          <w:szCs w:val="24"/>
        </w:rPr>
        <w:t>Также с</w:t>
      </w:r>
      <w:r w:rsidR="0064384C" w:rsidRPr="00C77D71">
        <w:rPr>
          <w:rFonts w:ascii="Times New Roman" w:hAnsi="Times New Roman" w:cs="Times New Roman"/>
          <w:sz w:val="24"/>
          <w:szCs w:val="24"/>
        </w:rPr>
        <w:t xml:space="preserve">огласно Федеральному </w:t>
      </w:r>
      <w:hyperlink r:id="rId18" w:history="1">
        <w:r w:rsidR="0064384C" w:rsidRPr="00C77D71">
          <w:rPr>
            <w:rFonts w:ascii="Times New Roman" w:hAnsi="Times New Roman" w:cs="Times New Roman"/>
            <w:sz w:val="24"/>
            <w:szCs w:val="24"/>
          </w:rPr>
          <w:t>закону</w:t>
        </w:r>
      </w:hyperlink>
      <w:r w:rsidR="0064384C" w:rsidRPr="00C77D71">
        <w:rPr>
          <w:rFonts w:ascii="Times New Roman" w:hAnsi="Times New Roman" w:cs="Times New Roman"/>
          <w:sz w:val="24"/>
          <w:szCs w:val="24"/>
        </w:rPr>
        <w:t xml:space="preserve"> от 09.04.2009 № 58-ФЗ «О внесении изменений в Бюджетный кодекс Российской Федерации и отдельные законодательные акты Российской Федерации» </w:t>
      </w:r>
      <w:r w:rsidR="00C77D71" w:rsidRPr="00C77D71">
        <w:rPr>
          <w:rFonts w:ascii="Times New Roman" w:hAnsi="Times New Roman" w:cs="Times New Roman"/>
          <w:sz w:val="24"/>
          <w:szCs w:val="24"/>
        </w:rPr>
        <w:t>до 01.01.2017</w:t>
      </w:r>
      <w:r>
        <w:rPr>
          <w:rFonts w:ascii="Times New Roman" w:hAnsi="Times New Roman" w:cs="Times New Roman"/>
          <w:sz w:val="24"/>
          <w:szCs w:val="24"/>
        </w:rPr>
        <w:t xml:space="preserve"> года</w:t>
      </w:r>
      <w:r w:rsidR="00C77D71" w:rsidRPr="00C77D71">
        <w:rPr>
          <w:rFonts w:ascii="Times New Roman" w:hAnsi="Times New Roman" w:cs="Times New Roman"/>
          <w:sz w:val="24"/>
          <w:szCs w:val="24"/>
        </w:rPr>
        <w:t xml:space="preserve"> 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разницы между полученными и погашенными муниципальным образованием бюджетными кредитами, предоставленными местному бюджету другими бюджетами бюджетной системы Российской Федерации, дефицит местного бюджета может превысить ограничения, </w:t>
      </w:r>
      <w:r w:rsidR="00C77D71" w:rsidRPr="00482DA0">
        <w:rPr>
          <w:rFonts w:ascii="Times New Roman" w:hAnsi="Times New Roman" w:cs="Times New Roman"/>
          <w:sz w:val="24"/>
          <w:szCs w:val="24"/>
        </w:rPr>
        <w:t xml:space="preserve">установленные </w:t>
      </w:r>
      <w:hyperlink r:id="rId19" w:history="1">
        <w:r w:rsidR="00C77D71" w:rsidRPr="00482DA0">
          <w:rPr>
            <w:rFonts w:ascii="Times New Roman" w:hAnsi="Times New Roman" w:cs="Times New Roman"/>
            <w:sz w:val="24"/>
            <w:szCs w:val="24"/>
          </w:rPr>
          <w:t>пунктом 3 статьи 92.1</w:t>
        </w:r>
      </w:hyperlink>
      <w:r w:rsidR="00C77D71" w:rsidRPr="00482DA0">
        <w:rPr>
          <w:rFonts w:ascii="Times New Roman" w:hAnsi="Times New Roman" w:cs="Times New Roman"/>
          <w:sz w:val="24"/>
          <w:szCs w:val="24"/>
        </w:rPr>
        <w:t xml:space="preserve"> Бюджетного</w:t>
      </w:r>
      <w:r w:rsidR="00C77D71" w:rsidRPr="00C77D71">
        <w:rPr>
          <w:rFonts w:ascii="Times New Roman" w:hAnsi="Times New Roman" w:cs="Times New Roman"/>
          <w:sz w:val="24"/>
          <w:szCs w:val="24"/>
        </w:rPr>
        <w:t xml:space="preserve"> кодекса</w:t>
      </w:r>
      <w:r>
        <w:rPr>
          <w:rFonts w:ascii="Times New Roman" w:hAnsi="Times New Roman" w:cs="Times New Roman"/>
          <w:sz w:val="24"/>
          <w:szCs w:val="24"/>
        </w:rPr>
        <w:t xml:space="preserve"> РФ</w:t>
      </w:r>
      <w:r w:rsidR="00C77D71" w:rsidRPr="00C77D71">
        <w:rPr>
          <w:rFonts w:ascii="Times New Roman" w:hAnsi="Times New Roman" w:cs="Times New Roman"/>
          <w:sz w:val="24"/>
          <w:szCs w:val="24"/>
        </w:rPr>
        <w:t>.</w:t>
      </w:r>
    </w:p>
    <w:p w:rsidR="001E5BA4" w:rsidRPr="00F820D8" w:rsidRDefault="00EE3B03" w:rsidP="00EE3B03">
      <w:pPr>
        <w:ind w:firstLine="567"/>
      </w:pPr>
      <w:r>
        <w:t>Р</w:t>
      </w:r>
      <w:r w:rsidR="001E5BA4" w:rsidRPr="00F820D8">
        <w:t xml:space="preserve">азмер дефицита бюджета </w:t>
      </w:r>
      <w:r w:rsidR="001E5BA4">
        <w:t>Воскресенского муниципального района</w:t>
      </w:r>
      <w:r w:rsidR="001E5BA4" w:rsidRPr="00F820D8">
        <w:t xml:space="preserve"> принят в соответствии с требованиями </w:t>
      </w:r>
      <w:r w:rsidR="001E5BA4">
        <w:t>Бюджетного кодекса РФ.</w:t>
      </w:r>
      <w:r w:rsidR="00914A3A">
        <w:t xml:space="preserve"> </w:t>
      </w:r>
      <w:r w:rsidR="00914A3A" w:rsidRPr="00EE3B03">
        <w:t>По своему составу источники финансирования дефицита бюджета соответствуют требованиям ст</w:t>
      </w:r>
      <w:r w:rsidR="00914A3A">
        <w:t>атьи</w:t>
      </w:r>
      <w:r w:rsidR="00914A3A" w:rsidRPr="00EE3B03">
        <w:t xml:space="preserve"> 96 Бюджетного кодекса РФ.</w:t>
      </w:r>
    </w:p>
    <w:p w:rsidR="00151BA3" w:rsidRDefault="00151BA3" w:rsidP="00221AA6">
      <w:pPr>
        <w:pStyle w:val="ac"/>
        <w:spacing w:before="0" w:beforeAutospacing="0" w:after="0" w:afterAutospacing="0"/>
        <w:ind w:firstLine="540"/>
        <w:rPr>
          <w:b/>
          <w:bCs/>
          <w:u w:val="single"/>
        </w:rPr>
      </w:pPr>
    </w:p>
    <w:p w:rsidR="00221AA6" w:rsidRPr="002D6B61" w:rsidRDefault="00221AA6" w:rsidP="002352B6">
      <w:pPr>
        <w:pStyle w:val="ac"/>
        <w:spacing w:before="0" w:beforeAutospacing="0" w:after="0" w:afterAutospacing="0"/>
        <w:ind w:firstLine="567"/>
        <w:rPr>
          <w:bCs/>
        </w:rPr>
      </w:pPr>
      <w:r w:rsidRPr="002D6B61">
        <w:rPr>
          <w:b/>
          <w:bCs/>
          <w:u w:val="single"/>
        </w:rPr>
        <w:t>Выводы:</w:t>
      </w:r>
    </w:p>
    <w:p w:rsidR="00221AA6" w:rsidRPr="002D6B61" w:rsidRDefault="00221AA6" w:rsidP="002352B6">
      <w:pPr>
        <w:pStyle w:val="ac"/>
        <w:spacing w:before="0" w:beforeAutospacing="0" w:after="0" w:afterAutospacing="0"/>
        <w:ind w:firstLine="567"/>
        <w:rPr>
          <w:bCs/>
        </w:rPr>
      </w:pPr>
      <w:r w:rsidRPr="002D6B61">
        <w:rPr>
          <w:bCs/>
        </w:rPr>
        <w:t>По результатам внешней проверки отч</w:t>
      </w:r>
      <w:r w:rsidR="00B25E8E">
        <w:rPr>
          <w:bCs/>
        </w:rPr>
        <w:t>е</w:t>
      </w:r>
      <w:r w:rsidRPr="002D6B61">
        <w:rPr>
          <w:bCs/>
        </w:rPr>
        <w:t>та об исполнении бюджета Воскресенского муни</w:t>
      </w:r>
      <w:r w:rsidR="002D6B61" w:rsidRPr="002D6B61">
        <w:rPr>
          <w:bCs/>
        </w:rPr>
        <w:t>ципального района за 201</w:t>
      </w:r>
      <w:r w:rsidR="006C1B89">
        <w:rPr>
          <w:bCs/>
        </w:rPr>
        <w:t>5</w:t>
      </w:r>
      <w:r w:rsidRPr="002D6B61">
        <w:rPr>
          <w:bCs/>
        </w:rPr>
        <w:t xml:space="preserve"> год, внешней проверки отч</w:t>
      </w:r>
      <w:r w:rsidR="00B25E8E">
        <w:rPr>
          <w:bCs/>
        </w:rPr>
        <w:t>е</w:t>
      </w:r>
      <w:r w:rsidRPr="002D6B61">
        <w:rPr>
          <w:bCs/>
        </w:rPr>
        <w:t>тности главных администраторов бюджетных средств Контрольно-сч</w:t>
      </w:r>
      <w:r w:rsidR="00B25E8E">
        <w:rPr>
          <w:bCs/>
        </w:rPr>
        <w:t>е</w:t>
      </w:r>
      <w:r w:rsidRPr="002D6B61">
        <w:rPr>
          <w:bCs/>
        </w:rPr>
        <w:t>тная палата считает, что отч</w:t>
      </w:r>
      <w:r w:rsidR="00B25E8E">
        <w:rPr>
          <w:bCs/>
        </w:rPr>
        <w:t>е</w:t>
      </w:r>
      <w:r w:rsidRPr="002D6B61">
        <w:rPr>
          <w:bCs/>
        </w:rPr>
        <w:t>т об исполнении бюджета Воскресенско</w:t>
      </w:r>
      <w:r w:rsidR="002D6B61" w:rsidRPr="002D6B61">
        <w:rPr>
          <w:bCs/>
        </w:rPr>
        <w:t>го муниципального района за 201</w:t>
      </w:r>
      <w:r w:rsidR="006C1B89">
        <w:rPr>
          <w:bCs/>
        </w:rPr>
        <w:t>5</w:t>
      </w:r>
      <w:r w:rsidRPr="002D6B61">
        <w:rPr>
          <w:bCs/>
        </w:rPr>
        <w:t xml:space="preserve"> год в представленном виде может быть признан достоверным.</w:t>
      </w:r>
    </w:p>
    <w:p w:rsidR="00221AA6" w:rsidRPr="00151BA3" w:rsidRDefault="00221AA6" w:rsidP="00221AA6">
      <w:pPr>
        <w:autoSpaceDE w:val="0"/>
        <w:autoSpaceDN w:val="0"/>
        <w:adjustRightInd w:val="0"/>
        <w:ind w:firstLine="540"/>
        <w:rPr>
          <w:rStyle w:val="af"/>
          <w:rFonts w:ascii="Times New Roman" w:hAnsi="Times New Roman"/>
          <w:b w:val="0"/>
        </w:rPr>
      </w:pPr>
      <w:r w:rsidRPr="00151BA3">
        <w:t>Внешняя проверка исполнения бюджета Воскресенско</w:t>
      </w:r>
      <w:r w:rsidR="002D6B61" w:rsidRPr="00151BA3">
        <w:t>го муниципального района за 201</w:t>
      </w:r>
      <w:r w:rsidR="006C1B89">
        <w:t>5</w:t>
      </w:r>
      <w:r w:rsidRPr="00151BA3">
        <w:t xml:space="preserve"> год, анализ, проведенный Контрольно-счетной палатой</w:t>
      </w:r>
      <w:r w:rsidR="00E21982">
        <w:t>,</w:t>
      </w:r>
      <w:r w:rsidRPr="00151BA3">
        <w:t xml:space="preserve"> показал, что основные параметры бюджета Воскр</w:t>
      </w:r>
      <w:r w:rsidR="004856B5" w:rsidRPr="00151BA3">
        <w:t>есенского муниципального района</w:t>
      </w:r>
      <w:r w:rsidRPr="00151BA3">
        <w:t xml:space="preserve"> выполнены. Причины неисполнения бюджетных ассигнований по отдельным разделам и подразделам бюджета Воскресенского муниципального района отражены в Пояснительных записках (форма по ОКУД 0503160)</w:t>
      </w:r>
      <w:r w:rsidR="004856B5" w:rsidRPr="00151BA3">
        <w:t>,</w:t>
      </w:r>
      <w:r w:rsidRPr="00151BA3">
        <w:t xml:space="preserve"> представленных главными распорядителями средств бюджета Воскресенского муниципального района и в отчетной форме «Анализ отчета об исполнении бюджета» (О</w:t>
      </w:r>
      <w:r w:rsidR="004856B5" w:rsidRPr="00151BA3">
        <w:t>КУД 0503164</w:t>
      </w:r>
      <w:r w:rsidR="006F667C">
        <w:t>)</w:t>
      </w:r>
      <w:r w:rsidR="008C6794">
        <w:t>.</w:t>
      </w:r>
    </w:p>
    <w:p w:rsidR="00221AA6" w:rsidRPr="005B2A36" w:rsidRDefault="00221AA6" w:rsidP="002352B6">
      <w:pPr>
        <w:pStyle w:val="ac"/>
        <w:spacing w:before="0" w:beforeAutospacing="0" w:after="0" w:afterAutospacing="0"/>
        <w:ind w:firstLine="567"/>
        <w:rPr>
          <w:rStyle w:val="af"/>
          <w:rFonts w:ascii="Times New Roman" w:hAnsi="Times New Roman"/>
          <w:b w:val="0"/>
        </w:rPr>
      </w:pPr>
      <w:r w:rsidRPr="002D6B61">
        <w:rPr>
          <w:rStyle w:val="af"/>
          <w:rFonts w:ascii="Times New Roman" w:hAnsi="Times New Roman"/>
          <w:b w:val="0"/>
        </w:rPr>
        <w:t xml:space="preserve">На основании изложенного, Контрольно-счетная </w:t>
      </w:r>
      <w:r w:rsidRPr="00A4108F">
        <w:rPr>
          <w:rStyle w:val="af"/>
          <w:rFonts w:ascii="Times New Roman" w:hAnsi="Times New Roman"/>
          <w:b w:val="0"/>
        </w:rPr>
        <w:t xml:space="preserve">палата </w:t>
      </w:r>
      <w:r w:rsidRPr="00A4108F">
        <w:t xml:space="preserve">Воскресенского муниципального района </w:t>
      </w:r>
      <w:r w:rsidRPr="00A4108F">
        <w:rPr>
          <w:rStyle w:val="af"/>
          <w:rFonts w:ascii="Times New Roman" w:hAnsi="Times New Roman"/>
          <w:b w:val="0"/>
        </w:rPr>
        <w:t>считает</w:t>
      </w:r>
      <w:r w:rsidR="001C3317">
        <w:rPr>
          <w:rStyle w:val="af"/>
          <w:rFonts w:ascii="Times New Roman" w:hAnsi="Times New Roman"/>
          <w:b w:val="0"/>
        </w:rPr>
        <w:t>, что</w:t>
      </w:r>
      <w:r w:rsidR="00A4108F">
        <w:rPr>
          <w:rStyle w:val="af"/>
          <w:rFonts w:ascii="Times New Roman" w:hAnsi="Times New Roman"/>
          <w:b w:val="0"/>
        </w:rPr>
        <w:t xml:space="preserve"> п</w:t>
      </w:r>
      <w:r w:rsidRPr="005B2A36">
        <w:rPr>
          <w:rStyle w:val="af"/>
          <w:rFonts w:ascii="Times New Roman" w:hAnsi="Times New Roman"/>
          <w:b w:val="0"/>
        </w:rPr>
        <w:t>редставленный отчет об исполнении бюджета Воскресенско</w:t>
      </w:r>
      <w:r w:rsidR="002D6B61" w:rsidRPr="005B2A36">
        <w:rPr>
          <w:rStyle w:val="af"/>
          <w:rFonts w:ascii="Times New Roman" w:hAnsi="Times New Roman"/>
          <w:b w:val="0"/>
        </w:rPr>
        <w:t>го муниципального района за 201</w:t>
      </w:r>
      <w:r w:rsidR="008C6794">
        <w:rPr>
          <w:rStyle w:val="af"/>
          <w:rFonts w:ascii="Times New Roman" w:hAnsi="Times New Roman"/>
          <w:b w:val="0"/>
        </w:rPr>
        <w:t>5</w:t>
      </w:r>
      <w:r w:rsidRPr="005B2A36">
        <w:rPr>
          <w:rStyle w:val="af"/>
          <w:rFonts w:ascii="Times New Roman" w:hAnsi="Times New Roman"/>
          <w:b w:val="0"/>
        </w:rPr>
        <w:t xml:space="preserve"> год в целом соответствует нормам действующего бюджетного законодательства.</w:t>
      </w:r>
    </w:p>
    <w:p w:rsidR="00221AA6" w:rsidRPr="002D6B61" w:rsidRDefault="00221AA6" w:rsidP="002352B6">
      <w:pPr>
        <w:ind w:firstLine="567"/>
      </w:pPr>
      <w:r w:rsidRPr="002D6B61">
        <w:t xml:space="preserve">В связи с чем, предлагаем Совету депутатов Воскресенского муниципального района </w:t>
      </w:r>
      <w:r w:rsidR="00A4108F">
        <w:t>«Годовой отчет о</w:t>
      </w:r>
      <w:r w:rsidRPr="002D6B61">
        <w:t xml:space="preserve">б исполнении бюджета </w:t>
      </w:r>
      <w:r w:rsidR="00A4108F">
        <w:t xml:space="preserve">Воскресенского муниципального района </w:t>
      </w:r>
      <w:r w:rsidRPr="002D6B61">
        <w:t>за 201</w:t>
      </w:r>
      <w:r w:rsidR="008C6794">
        <w:t>5</w:t>
      </w:r>
      <w:r w:rsidRPr="002D6B61">
        <w:t xml:space="preserve"> год» принять к утверждению </w:t>
      </w:r>
      <w:r w:rsidRPr="002D6B61">
        <w:rPr>
          <w:spacing w:val="4"/>
        </w:rPr>
        <w:t>с учетом предложений.</w:t>
      </w:r>
    </w:p>
    <w:p w:rsidR="002352B6" w:rsidRDefault="002352B6" w:rsidP="00221AA6">
      <w:pPr>
        <w:ind w:firstLine="540"/>
        <w:rPr>
          <w:b/>
          <w:bCs/>
          <w:u w:val="single"/>
        </w:rPr>
      </w:pPr>
    </w:p>
    <w:p w:rsidR="00221AA6" w:rsidRPr="00535ACC" w:rsidRDefault="00221AA6" w:rsidP="00221AA6">
      <w:pPr>
        <w:ind w:firstLine="540"/>
        <w:rPr>
          <w:bCs/>
        </w:rPr>
      </w:pPr>
      <w:r w:rsidRPr="00535ACC">
        <w:rPr>
          <w:b/>
          <w:bCs/>
          <w:u w:val="single"/>
        </w:rPr>
        <w:t>Предложения:</w:t>
      </w:r>
    </w:p>
    <w:p w:rsidR="00221AA6" w:rsidRPr="00535ACC" w:rsidRDefault="00535ACC" w:rsidP="00535ACC">
      <w:pPr>
        <w:ind w:firstLine="567"/>
      </w:pPr>
      <w:r w:rsidRPr="00281FD9">
        <w:t>1.</w:t>
      </w:r>
      <w:r w:rsidR="005B2A36" w:rsidRPr="00281FD9">
        <w:t> </w:t>
      </w:r>
      <w:r w:rsidR="00221AA6" w:rsidRPr="00281FD9">
        <w:t>Администрации Воскресенского муниципального района в полном объеме использ</w:t>
      </w:r>
      <w:r w:rsidR="004856B5" w:rsidRPr="00281FD9">
        <w:t>овать средства, выделенные</w:t>
      </w:r>
      <w:r w:rsidR="00BB60DF" w:rsidRPr="00281FD9">
        <w:t xml:space="preserve"> на реализацию </w:t>
      </w:r>
      <w:r w:rsidR="002352B6" w:rsidRPr="00281FD9">
        <w:t>муниципальных программ</w:t>
      </w:r>
      <w:r w:rsidR="00221AA6" w:rsidRPr="00281FD9">
        <w:t>.</w:t>
      </w:r>
    </w:p>
    <w:p w:rsidR="00221AA6" w:rsidRDefault="00E501BD" w:rsidP="00535ACC">
      <w:pPr>
        <w:tabs>
          <w:tab w:val="left" w:pos="900"/>
        </w:tabs>
        <w:ind w:firstLine="567"/>
      </w:pPr>
      <w:r>
        <w:t>2</w:t>
      </w:r>
      <w:r w:rsidR="00221AA6" w:rsidRPr="00535ACC">
        <w:t>.</w:t>
      </w:r>
      <w:r w:rsidR="005B2A36">
        <w:t> </w:t>
      </w:r>
      <w:r w:rsidR="00221AA6" w:rsidRPr="00535ACC">
        <w:t xml:space="preserve">Главным распорядителям бюджетных средств не допускать неиспользованных остатков средств межбюджетных трансфертов из бюджета Московской области и средств бюджета </w:t>
      </w:r>
      <w:r w:rsidR="00221AA6" w:rsidRPr="00151BA3">
        <w:t>Воскресенского муниципального района без объективных причин.</w:t>
      </w:r>
    </w:p>
    <w:p w:rsidR="00902502" w:rsidRDefault="00E64805" w:rsidP="00902502">
      <w:pPr>
        <w:pStyle w:val="ac"/>
        <w:spacing w:before="0" w:beforeAutospacing="0" w:after="0" w:afterAutospacing="0"/>
        <w:ind w:firstLine="567"/>
      </w:pPr>
      <w:r>
        <w:t>3</w:t>
      </w:r>
      <w:r w:rsidR="00902502" w:rsidRPr="00E501BD">
        <w:t xml:space="preserve">. При планировании объемов субсидий </w:t>
      </w:r>
      <w:r w:rsidR="00902502">
        <w:t xml:space="preserve">учреждениям </w:t>
      </w:r>
      <w:r w:rsidR="00902502" w:rsidRPr="00E501BD">
        <w:t>учитывать имеющийся остаток средств, а также</w:t>
      </w:r>
      <w:r w:rsidR="00902502">
        <w:t xml:space="preserve"> уровень достижения показателей исполнения муниципальных заданий и задач целевых субсидий.</w:t>
      </w:r>
    </w:p>
    <w:p w:rsidR="00902502" w:rsidRDefault="00E64805" w:rsidP="00902502">
      <w:pPr>
        <w:pStyle w:val="ac"/>
        <w:spacing w:before="0" w:beforeAutospacing="0" w:after="0" w:afterAutospacing="0"/>
        <w:ind w:firstLine="567"/>
      </w:pPr>
      <w:r>
        <w:t>4</w:t>
      </w:r>
      <w:r w:rsidR="00902502">
        <w:t>. Ежегодно осуществлять мониторинг качества муниципальных услуг, предоставляемых подведомственными учреждениями.</w:t>
      </w:r>
    </w:p>
    <w:p w:rsidR="00902502" w:rsidRPr="00902502" w:rsidRDefault="00E64805" w:rsidP="00902502">
      <w:pPr>
        <w:ind w:firstLine="567"/>
      </w:pPr>
      <w:r>
        <w:t>5</w:t>
      </w:r>
      <w:r w:rsidR="00902502" w:rsidRPr="00902502">
        <w:t>. </w:t>
      </w:r>
      <w:r>
        <w:t>О</w:t>
      </w:r>
      <w:r w:rsidR="00902502">
        <w:t>беспечить предоставление м</w:t>
      </w:r>
      <w:r w:rsidR="00902502" w:rsidRPr="00902502">
        <w:t>униципальны</w:t>
      </w:r>
      <w:r w:rsidR="00902502">
        <w:t>х</w:t>
      </w:r>
      <w:r w:rsidR="00902502" w:rsidRPr="00902502">
        <w:t xml:space="preserve"> программ</w:t>
      </w:r>
      <w:r w:rsidR="00902502">
        <w:t xml:space="preserve"> для проведения экспертизы </w:t>
      </w:r>
      <w:r w:rsidR="00902502" w:rsidRPr="00902502">
        <w:t xml:space="preserve">Контрольно-счетной палатой </w:t>
      </w:r>
      <w:r w:rsidR="00902502">
        <w:t>Вос</w:t>
      </w:r>
      <w:r>
        <w:t>к</w:t>
      </w:r>
      <w:r w:rsidR="00902502">
        <w:t>ресенского муниципального района</w:t>
      </w:r>
      <w:r>
        <w:t xml:space="preserve"> в соответствии со статьей</w:t>
      </w:r>
      <w:r w:rsidRPr="00902502">
        <w:t xml:space="preserve"> 157 Бюджетного кодекса </w:t>
      </w:r>
      <w:r>
        <w:t>РФ</w:t>
      </w:r>
      <w:r w:rsidR="00E21982">
        <w:t xml:space="preserve"> и постановлением администрации Воскресенского муниципального района от 29.08.2014 № 2014 «Об утверждении порядка разработки и реализации муниципальных программ Воскресенского муниципального района.</w:t>
      </w:r>
      <w:r w:rsidR="00902502" w:rsidRPr="00902502">
        <w:t xml:space="preserve"> </w:t>
      </w:r>
    </w:p>
    <w:p w:rsidR="001C100F" w:rsidRPr="001C100F" w:rsidRDefault="00E64805" w:rsidP="001C100F">
      <w:pPr>
        <w:pStyle w:val="3"/>
        <w:spacing w:after="0"/>
        <w:ind w:firstLine="567"/>
        <w:jc w:val="both"/>
        <w:rPr>
          <w:rFonts w:ascii="Times New Roman" w:hAnsi="Times New Roman"/>
          <w:b w:val="0"/>
          <w:color w:val="auto"/>
          <w:sz w:val="24"/>
          <w:szCs w:val="24"/>
        </w:rPr>
      </w:pPr>
      <w:r>
        <w:rPr>
          <w:rFonts w:ascii="Times New Roman" w:hAnsi="Times New Roman"/>
          <w:b w:val="0"/>
          <w:color w:val="auto"/>
          <w:sz w:val="24"/>
          <w:szCs w:val="24"/>
        </w:rPr>
        <w:t>6</w:t>
      </w:r>
      <w:r w:rsidR="00221AA6" w:rsidRPr="001C100F">
        <w:rPr>
          <w:rFonts w:ascii="Times New Roman" w:hAnsi="Times New Roman"/>
          <w:b w:val="0"/>
          <w:color w:val="auto"/>
          <w:sz w:val="24"/>
          <w:szCs w:val="24"/>
        </w:rPr>
        <w:t>.</w:t>
      </w:r>
      <w:r w:rsidR="005B2A36" w:rsidRPr="001C100F">
        <w:rPr>
          <w:rFonts w:ascii="Times New Roman" w:hAnsi="Times New Roman"/>
          <w:b w:val="0"/>
          <w:color w:val="auto"/>
          <w:sz w:val="24"/>
          <w:szCs w:val="24"/>
        </w:rPr>
        <w:t> </w:t>
      </w:r>
      <w:r w:rsidR="001C100F" w:rsidRPr="001C100F">
        <w:rPr>
          <w:rFonts w:ascii="Times New Roman" w:hAnsi="Times New Roman"/>
          <w:b w:val="0"/>
          <w:color w:val="auto"/>
          <w:sz w:val="24"/>
          <w:szCs w:val="24"/>
        </w:rPr>
        <w:t>При анализе неналоговых доходов установлено, что на 01.01.2016 г. имеется задолженность по аренд</w:t>
      </w:r>
      <w:r w:rsidR="00671155">
        <w:rPr>
          <w:rFonts w:ascii="Times New Roman" w:hAnsi="Times New Roman"/>
          <w:b w:val="0"/>
          <w:color w:val="auto"/>
          <w:sz w:val="24"/>
          <w:szCs w:val="24"/>
        </w:rPr>
        <w:t>ной плате за</w:t>
      </w:r>
      <w:r w:rsidR="001C100F" w:rsidRPr="001C100F">
        <w:rPr>
          <w:rFonts w:ascii="Times New Roman" w:hAnsi="Times New Roman"/>
          <w:b w:val="0"/>
          <w:color w:val="auto"/>
          <w:sz w:val="24"/>
          <w:szCs w:val="24"/>
        </w:rPr>
        <w:t xml:space="preserve"> зем</w:t>
      </w:r>
      <w:r w:rsidR="00671155">
        <w:rPr>
          <w:rFonts w:ascii="Times New Roman" w:hAnsi="Times New Roman"/>
          <w:b w:val="0"/>
          <w:color w:val="auto"/>
          <w:sz w:val="24"/>
          <w:szCs w:val="24"/>
        </w:rPr>
        <w:t>ельные участки</w:t>
      </w:r>
      <w:r w:rsidR="001C100F" w:rsidRPr="001C100F">
        <w:rPr>
          <w:rFonts w:ascii="Times New Roman" w:hAnsi="Times New Roman"/>
          <w:b w:val="0"/>
          <w:color w:val="auto"/>
          <w:sz w:val="24"/>
          <w:szCs w:val="24"/>
        </w:rPr>
        <w:t xml:space="preserve"> и задолженность </w:t>
      </w:r>
      <w:r w:rsidR="00671155">
        <w:rPr>
          <w:rFonts w:ascii="Times New Roman" w:hAnsi="Times New Roman"/>
          <w:b w:val="0"/>
          <w:color w:val="auto"/>
          <w:sz w:val="24"/>
          <w:szCs w:val="24"/>
        </w:rPr>
        <w:t>от сдачи в</w:t>
      </w:r>
      <w:r w:rsidR="001C100F" w:rsidRPr="001C100F">
        <w:rPr>
          <w:rFonts w:ascii="Times New Roman" w:hAnsi="Times New Roman"/>
          <w:b w:val="0"/>
          <w:color w:val="auto"/>
          <w:sz w:val="24"/>
          <w:szCs w:val="24"/>
        </w:rPr>
        <w:t xml:space="preserve"> аренд</w:t>
      </w:r>
      <w:r w:rsidR="00671155">
        <w:rPr>
          <w:rFonts w:ascii="Times New Roman" w:hAnsi="Times New Roman"/>
          <w:b w:val="0"/>
          <w:color w:val="auto"/>
          <w:sz w:val="24"/>
          <w:szCs w:val="24"/>
        </w:rPr>
        <w:t>у</w:t>
      </w:r>
      <w:r w:rsidR="001C100F" w:rsidRPr="001C100F">
        <w:rPr>
          <w:rFonts w:ascii="Times New Roman" w:hAnsi="Times New Roman"/>
          <w:b w:val="0"/>
          <w:color w:val="auto"/>
          <w:sz w:val="24"/>
          <w:szCs w:val="24"/>
        </w:rPr>
        <w:t xml:space="preserve"> имущества.</w:t>
      </w:r>
    </w:p>
    <w:p w:rsidR="001C100F" w:rsidRDefault="001C100F" w:rsidP="001C100F">
      <w:pPr>
        <w:ind w:firstLine="567"/>
      </w:pPr>
      <w:r w:rsidRPr="001C100F">
        <w:t>Следует обратить внимание на то, что дебиторская задолженность по арендной плате в отчете об ис</w:t>
      </w:r>
      <w:r>
        <w:t>полнении бюджета не отражается.</w:t>
      </w:r>
    </w:p>
    <w:p w:rsidR="005F326A" w:rsidRDefault="00501708" w:rsidP="001C100F">
      <w:pPr>
        <w:ind w:firstLine="567"/>
      </w:pPr>
      <w:r w:rsidRPr="002C6092">
        <w:t>А</w:t>
      </w:r>
      <w:r w:rsidR="00221AA6" w:rsidRPr="002C6092">
        <w:t xml:space="preserve">дминистратору </w:t>
      </w:r>
      <w:r w:rsidR="00794CAB" w:rsidRPr="002C6092">
        <w:t xml:space="preserve">налоговых </w:t>
      </w:r>
      <w:r w:rsidR="00221AA6" w:rsidRPr="002C6092">
        <w:t>доходов</w:t>
      </w:r>
      <w:r w:rsidR="00794CAB" w:rsidRPr="002C6092">
        <w:t xml:space="preserve">, </w:t>
      </w:r>
      <w:r w:rsidR="00221AA6" w:rsidRPr="002C6092">
        <w:t xml:space="preserve">необходимо </w:t>
      </w:r>
      <w:r w:rsidRPr="002C6092">
        <w:t>проводить активную работу, направленную на повышение объемов поступлений</w:t>
      </w:r>
      <w:r w:rsidR="00221AA6" w:rsidRPr="002C6092">
        <w:t xml:space="preserve"> и снижени</w:t>
      </w:r>
      <w:r w:rsidR="00E21982">
        <w:t>е</w:t>
      </w:r>
      <w:r w:rsidR="00221AA6" w:rsidRPr="002C6092">
        <w:t xml:space="preserve"> задолженности по платежам, зачисляемым в бюджет </w:t>
      </w:r>
      <w:r w:rsidR="005F326A" w:rsidRPr="002C6092">
        <w:t xml:space="preserve">Воскресенского муниципального </w:t>
      </w:r>
      <w:r w:rsidR="00794CAB" w:rsidRPr="002C6092">
        <w:t>района</w:t>
      </w:r>
      <w:r w:rsidR="005F326A">
        <w:t>.</w:t>
      </w:r>
      <w:r w:rsidR="002C6092" w:rsidRPr="002C6092">
        <w:t xml:space="preserve"> </w:t>
      </w:r>
    </w:p>
    <w:p w:rsidR="001C100F" w:rsidRPr="001C100F" w:rsidRDefault="00AE2F82" w:rsidP="001C100F">
      <w:pPr>
        <w:ind w:firstLine="567"/>
      </w:pPr>
      <w:r>
        <w:t>Интенсифицировать</w:t>
      </w:r>
      <w:r w:rsidR="005F326A">
        <w:t xml:space="preserve"> </w:t>
      </w:r>
      <w:r w:rsidR="00151BA3" w:rsidRPr="002C6092">
        <w:t xml:space="preserve">работу </w:t>
      </w:r>
      <w:r w:rsidR="002C6092">
        <w:t xml:space="preserve">межведомственной </w:t>
      </w:r>
      <w:r w:rsidR="00151BA3" w:rsidRPr="002C6092">
        <w:t>комиссии по мобилизации доходов</w:t>
      </w:r>
      <w:r w:rsidR="002C6092" w:rsidRPr="002C6092">
        <w:t xml:space="preserve">, </w:t>
      </w:r>
      <w:r w:rsidR="002352B6" w:rsidRPr="001C100F">
        <w:t>с целью</w:t>
      </w:r>
      <w:r w:rsidR="00151BA3" w:rsidRPr="001C100F">
        <w:t xml:space="preserve"> сокращение размера недоимки по платежам в бюджет</w:t>
      </w:r>
      <w:r w:rsidR="005F326A">
        <w:t xml:space="preserve"> </w:t>
      </w:r>
      <w:r w:rsidR="005F326A" w:rsidRPr="002C6092">
        <w:t>Воскресенского муниципального района</w:t>
      </w:r>
      <w:r w:rsidR="00151BA3" w:rsidRPr="001C100F">
        <w:t>.</w:t>
      </w:r>
    </w:p>
    <w:p w:rsidR="00E501BD" w:rsidRPr="00E501BD" w:rsidRDefault="00E64805" w:rsidP="00E501BD">
      <w:pPr>
        <w:pStyle w:val="Default"/>
        <w:ind w:firstLine="567"/>
        <w:jc w:val="both"/>
      </w:pPr>
      <w:r>
        <w:t>7</w:t>
      </w:r>
      <w:r w:rsidR="00221AA6" w:rsidRPr="00E501BD">
        <w:t>.</w:t>
      </w:r>
      <w:r w:rsidR="005B2A36" w:rsidRPr="00E501BD">
        <w:t> </w:t>
      </w:r>
      <w:r w:rsidR="00221AA6" w:rsidRPr="00E501BD">
        <w:t xml:space="preserve">В сфере </w:t>
      </w:r>
      <w:r w:rsidR="00E501BD">
        <w:t>з</w:t>
      </w:r>
      <w:r w:rsidR="00221AA6" w:rsidRPr="00E501BD">
        <w:t>емельн</w:t>
      </w:r>
      <w:r w:rsidR="00E501BD">
        <w:t>о-имущественных</w:t>
      </w:r>
      <w:r w:rsidR="00221AA6" w:rsidRPr="00E501BD">
        <w:t xml:space="preserve"> отношений одной из основных задач остается повышение эффективности управления муниципальными предприятиями и муниципальными учреждениями Воскресенского муниципального района, а также увеличени</w:t>
      </w:r>
      <w:r w:rsidR="00415B3E" w:rsidRPr="00E501BD">
        <w:t>е</w:t>
      </w:r>
      <w:r w:rsidR="00221AA6" w:rsidRPr="00E501BD">
        <w:t xml:space="preserve"> доходной части бюджета от использования и продажи имущества, вовлечение в оборот неиспользуемых земельных участков.</w:t>
      </w:r>
      <w:r w:rsidR="00E501BD" w:rsidRPr="00E501BD">
        <w:t xml:space="preserve"> Продолжить работу по эффективному управлению муниципальной собственностью, осуществлять контроль за еѐ использованием. </w:t>
      </w:r>
    </w:p>
    <w:p w:rsidR="00E501BD" w:rsidRDefault="00E64805" w:rsidP="007A21C4">
      <w:pPr>
        <w:pStyle w:val="Default"/>
        <w:ind w:firstLine="567"/>
        <w:jc w:val="both"/>
      </w:pPr>
      <w:r>
        <w:t>8</w:t>
      </w:r>
      <w:r w:rsidR="00E501BD" w:rsidRPr="00E501BD">
        <w:t>.</w:t>
      </w:r>
      <w:r w:rsidR="005F326A">
        <w:t> </w:t>
      </w:r>
      <w:r w:rsidR="00E501BD" w:rsidRPr="00E501BD">
        <w:t>Обеспечить контроль за использованием бюджетных инвестиций в объекты капитального строительст</w:t>
      </w:r>
      <w:r w:rsidR="00902502">
        <w:t>ва муниципальной собственности.</w:t>
      </w:r>
    </w:p>
    <w:p w:rsidR="007A21C4" w:rsidRDefault="00E64805" w:rsidP="007A21C4">
      <w:pPr>
        <w:pStyle w:val="ac"/>
        <w:spacing w:before="0" w:beforeAutospacing="0" w:after="0" w:afterAutospacing="0"/>
        <w:ind w:firstLine="567"/>
      </w:pPr>
      <w:r>
        <w:t>9</w:t>
      </w:r>
      <w:r w:rsidR="007A21C4">
        <w:t>. Принять исчерпывающие меры по сокращению дебиторской и кредиторской задолженности.</w:t>
      </w:r>
    </w:p>
    <w:p w:rsidR="00E501BD" w:rsidRDefault="00E501BD" w:rsidP="00D045E0">
      <w:pPr>
        <w:pStyle w:val="ac"/>
        <w:spacing w:before="0" w:beforeAutospacing="0" w:after="0" w:afterAutospacing="0"/>
        <w:ind w:firstLine="567"/>
      </w:pPr>
    </w:p>
    <w:p w:rsidR="005B2A36" w:rsidRDefault="005B2A36" w:rsidP="00221AA6"/>
    <w:p w:rsidR="00A2320C" w:rsidRDefault="005F326A" w:rsidP="00221AA6">
      <w:r>
        <w:t>Аудитор</w:t>
      </w:r>
      <w:r w:rsidR="00A2320C">
        <w:t xml:space="preserve"> Контрольно-счетной палаты</w:t>
      </w:r>
    </w:p>
    <w:p w:rsidR="00321873" w:rsidRDefault="00A2320C" w:rsidP="00221AA6">
      <w:r>
        <w:t xml:space="preserve">Воскресенского муниципального района                                                                          </w:t>
      </w:r>
      <w:r w:rsidR="005F326A">
        <w:t>Е.В. Абрамова</w:t>
      </w:r>
    </w:p>
    <w:sectPr w:rsidR="00321873" w:rsidSect="00701AFF">
      <w:headerReference w:type="even" r:id="rId20"/>
      <w:headerReference w:type="default" r:id="rId21"/>
      <w:pgSz w:w="11906" w:h="16838" w:code="9"/>
      <w:pgMar w:top="1134" w:right="567" w:bottom="1134" w:left="1134" w:header="35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69EF" w:rsidRDefault="00E969EF">
      <w:r>
        <w:separator/>
      </w:r>
    </w:p>
  </w:endnote>
  <w:endnote w:type="continuationSeparator" w:id="1">
    <w:p w:rsidR="00E969EF" w:rsidRDefault="00E969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Roman">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69EF" w:rsidRDefault="00E969EF">
      <w:r>
        <w:separator/>
      </w:r>
    </w:p>
  </w:footnote>
  <w:footnote w:type="continuationSeparator" w:id="1">
    <w:p w:rsidR="00E969EF" w:rsidRDefault="00E969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A47" w:rsidRDefault="002033CF" w:rsidP="00C71072">
    <w:pPr>
      <w:pStyle w:val="a3"/>
      <w:framePr w:wrap="around" w:vAnchor="text" w:hAnchor="margin" w:xAlign="center" w:y="1"/>
      <w:rPr>
        <w:rStyle w:val="a4"/>
      </w:rPr>
    </w:pPr>
    <w:r>
      <w:rPr>
        <w:rStyle w:val="a4"/>
      </w:rPr>
      <w:fldChar w:fldCharType="begin"/>
    </w:r>
    <w:r w:rsidR="00764A47">
      <w:rPr>
        <w:rStyle w:val="a4"/>
      </w:rPr>
      <w:instrText xml:space="preserve">PAGE  </w:instrText>
    </w:r>
    <w:r>
      <w:rPr>
        <w:rStyle w:val="a4"/>
      </w:rPr>
      <w:fldChar w:fldCharType="separate"/>
    </w:r>
    <w:r w:rsidR="007E0285">
      <w:rPr>
        <w:rStyle w:val="a4"/>
        <w:noProof/>
      </w:rPr>
      <w:t>2</w:t>
    </w:r>
    <w:r>
      <w:rPr>
        <w:rStyle w:val="a4"/>
      </w:rPr>
      <w:fldChar w:fldCharType="end"/>
    </w:r>
  </w:p>
  <w:p w:rsidR="00764A47" w:rsidRDefault="00764A4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A47" w:rsidRDefault="002033CF" w:rsidP="00C71072">
    <w:pPr>
      <w:pStyle w:val="a3"/>
      <w:framePr w:wrap="around" w:vAnchor="text" w:hAnchor="margin" w:xAlign="center" w:y="1"/>
      <w:rPr>
        <w:rStyle w:val="a4"/>
      </w:rPr>
    </w:pPr>
    <w:r>
      <w:rPr>
        <w:rStyle w:val="a4"/>
      </w:rPr>
      <w:fldChar w:fldCharType="begin"/>
    </w:r>
    <w:r w:rsidR="00764A47">
      <w:rPr>
        <w:rStyle w:val="a4"/>
      </w:rPr>
      <w:instrText xml:space="preserve">PAGE  </w:instrText>
    </w:r>
    <w:r>
      <w:rPr>
        <w:rStyle w:val="a4"/>
      </w:rPr>
      <w:fldChar w:fldCharType="separate"/>
    </w:r>
    <w:r w:rsidR="00260332">
      <w:rPr>
        <w:rStyle w:val="a4"/>
        <w:noProof/>
      </w:rPr>
      <w:t>4</w:t>
    </w:r>
    <w:r>
      <w:rPr>
        <w:rStyle w:val="a4"/>
      </w:rPr>
      <w:fldChar w:fldCharType="end"/>
    </w:r>
  </w:p>
  <w:p w:rsidR="00764A47" w:rsidRDefault="00764A4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15pt;height:3.15pt" o:bullet="t">
        <v:imagedata r:id="rId1" o:title="submenu_act"/>
      </v:shape>
    </w:pict>
  </w:numPicBullet>
  <w:abstractNum w:abstractNumId="0">
    <w:nsid w:val="16695BEE"/>
    <w:multiLevelType w:val="hybridMultilevel"/>
    <w:tmpl w:val="00BA24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46E9271E"/>
    <w:multiLevelType w:val="hybridMultilevel"/>
    <w:tmpl w:val="E9808C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69495263"/>
    <w:multiLevelType w:val="hybridMultilevel"/>
    <w:tmpl w:val="EEFA90B8"/>
    <w:lvl w:ilvl="0" w:tplc="4F7E2A9A">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7542FEA"/>
    <w:multiLevelType w:val="hybridMultilevel"/>
    <w:tmpl w:val="45C60B6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3"/>
  </w:num>
  <w:num w:numId="2">
    <w:abstractNumId w:val="2"/>
  </w:num>
  <w:num w:numId="3">
    <w:abstractNumId w:val="0"/>
  </w:num>
  <w:num w:numId="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9"/>
  <w:hyphenationZone w:val="357"/>
  <w:noPunctuationKerning/>
  <w:characterSpacingControl w:val="doNotCompress"/>
  <w:hdrShapeDefaults>
    <o:shapedefaults v:ext="edit" spidmax="14338"/>
  </w:hdrShapeDefaults>
  <w:footnotePr>
    <w:footnote w:id="0"/>
    <w:footnote w:id="1"/>
  </w:footnotePr>
  <w:endnotePr>
    <w:endnote w:id="0"/>
    <w:endnote w:id="1"/>
  </w:endnotePr>
  <w:compat/>
  <w:rsids>
    <w:rsidRoot w:val="00010CB0"/>
    <w:rsid w:val="00000020"/>
    <w:rsid w:val="00000109"/>
    <w:rsid w:val="00000151"/>
    <w:rsid w:val="0000071D"/>
    <w:rsid w:val="00000989"/>
    <w:rsid w:val="00001640"/>
    <w:rsid w:val="00001C5A"/>
    <w:rsid w:val="000029FE"/>
    <w:rsid w:val="00002EFF"/>
    <w:rsid w:val="00002F0C"/>
    <w:rsid w:val="00003882"/>
    <w:rsid w:val="0000475F"/>
    <w:rsid w:val="000056DC"/>
    <w:rsid w:val="000058A2"/>
    <w:rsid w:val="00006056"/>
    <w:rsid w:val="00006239"/>
    <w:rsid w:val="000064EC"/>
    <w:rsid w:val="0000769D"/>
    <w:rsid w:val="00007E7E"/>
    <w:rsid w:val="0001017F"/>
    <w:rsid w:val="00010B71"/>
    <w:rsid w:val="00010C86"/>
    <w:rsid w:val="00010CB0"/>
    <w:rsid w:val="00011A3B"/>
    <w:rsid w:val="00011C13"/>
    <w:rsid w:val="0001226E"/>
    <w:rsid w:val="0001284A"/>
    <w:rsid w:val="000137CF"/>
    <w:rsid w:val="00014E49"/>
    <w:rsid w:val="00014F5A"/>
    <w:rsid w:val="00015EFD"/>
    <w:rsid w:val="0001604B"/>
    <w:rsid w:val="00016D91"/>
    <w:rsid w:val="00017E35"/>
    <w:rsid w:val="00020082"/>
    <w:rsid w:val="00020570"/>
    <w:rsid w:val="0002099A"/>
    <w:rsid w:val="00021AC0"/>
    <w:rsid w:val="00021F78"/>
    <w:rsid w:val="00022A0F"/>
    <w:rsid w:val="00022BC9"/>
    <w:rsid w:val="00022DE7"/>
    <w:rsid w:val="000239B2"/>
    <w:rsid w:val="00023A54"/>
    <w:rsid w:val="000243ED"/>
    <w:rsid w:val="000252F1"/>
    <w:rsid w:val="000255A4"/>
    <w:rsid w:val="000259F9"/>
    <w:rsid w:val="00025F66"/>
    <w:rsid w:val="00026314"/>
    <w:rsid w:val="00026785"/>
    <w:rsid w:val="00026AA4"/>
    <w:rsid w:val="00026C58"/>
    <w:rsid w:val="000270EA"/>
    <w:rsid w:val="00027CE8"/>
    <w:rsid w:val="00027D8A"/>
    <w:rsid w:val="00030ED8"/>
    <w:rsid w:val="00030F6B"/>
    <w:rsid w:val="00031058"/>
    <w:rsid w:val="00031378"/>
    <w:rsid w:val="00032306"/>
    <w:rsid w:val="00033BA7"/>
    <w:rsid w:val="000353A7"/>
    <w:rsid w:val="000354C1"/>
    <w:rsid w:val="00035D6C"/>
    <w:rsid w:val="00036B5B"/>
    <w:rsid w:val="00037F71"/>
    <w:rsid w:val="0004005E"/>
    <w:rsid w:val="0004035D"/>
    <w:rsid w:val="00040623"/>
    <w:rsid w:val="000428F8"/>
    <w:rsid w:val="00042DCA"/>
    <w:rsid w:val="00043D53"/>
    <w:rsid w:val="0004471A"/>
    <w:rsid w:val="00045091"/>
    <w:rsid w:val="0004602F"/>
    <w:rsid w:val="00046372"/>
    <w:rsid w:val="00046464"/>
    <w:rsid w:val="000465AE"/>
    <w:rsid w:val="00046962"/>
    <w:rsid w:val="00046D7D"/>
    <w:rsid w:val="0004760D"/>
    <w:rsid w:val="00051014"/>
    <w:rsid w:val="00051AAD"/>
    <w:rsid w:val="00051BF0"/>
    <w:rsid w:val="00051C35"/>
    <w:rsid w:val="00051D08"/>
    <w:rsid w:val="00051E84"/>
    <w:rsid w:val="00052315"/>
    <w:rsid w:val="00052373"/>
    <w:rsid w:val="00054879"/>
    <w:rsid w:val="00055570"/>
    <w:rsid w:val="00055E8D"/>
    <w:rsid w:val="00056371"/>
    <w:rsid w:val="000566D3"/>
    <w:rsid w:val="000566EF"/>
    <w:rsid w:val="00056B82"/>
    <w:rsid w:val="000575D5"/>
    <w:rsid w:val="000579E6"/>
    <w:rsid w:val="0006003A"/>
    <w:rsid w:val="00060436"/>
    <w:rsid w:val="000610E6"/>
    <w:rsid w:val="00061BA1"/>
    <w:rsid w:val="00062682"/>
    <w:rsid w:val="00062F8E"/>
    <w:rsid w:val="00063AB4"/>
    <w:rsid w:val="00063CDF"/>
    <w:rsid w:val="000649A0"/>
    <w:rsid w:val="00064CAE"/>
    <w:rsid w:val="000656BE"/>
    <w:rsid w:val="00065B57"/>
    <w:rsid w:val="00065F59"/>
    <w:rsid w:val="00066826"/>
    <w:rsid w:val="000670BD"/>
    <w:rsid w:val="00067E2F"/>
    <w:rsid w:val="00070552"/>
    <w:rsid w:val="000708CA"/>
    <w:rsid w:val="00070C5B"/>
    <w:rsid w:val="00070FB7"/>
    <w:rsid w:val="0007160C"/>
    <w:rsid w:val="000724CB"/>
    <w:rsid w:val="00072DC6"/>
    <w:rsid w:val="00073FBE"/>
    <w:rsid w:val="00074575"/>
    <w:rsid w:val="00075448"/>
    <w:rsid w:val="000757C7"/>
    <w:rsid w:val="0007711E"/>
    <w:rsid w:val="00080182"/>
    <w:rsid w:val="0008082C"/>
    <w:rsid w:val="000809F3"/>
    <w:rsid w:val="00081206"/>
    <w:rsid w:val="00081724"/>
    <w:rsid w:val="00081EA3"/>
    <w:rsid w:val="00082039"/>
    <w:rsid w:val="00083A97"/>
    <w:rsid w:val="00084322"/>
    <w:rsid w:val="00084963"/>
    <w:rsid w:val="000849DC"/>
    <w:rsid w:val="00084B82"/>
    <w:rsid w:val="00085B83"/>
    <w:rsid w:val="0008715F"/>
    <w:rsid w:val="00087B8E"/>
    <w:rsid w:val="00087CB2"/>
    <w:rsid w:val="00090449"/>
    <w:rsid w:val="00090478"/>
    <w:rsid w:val="00090811"/>
    <w:rsid w:val="000914C8"/>
    <w:rsid w:val="00091621"/>
    <w:rsid w:val="000916EE"/>
    <w:rsid w:val="00092081"/>
    <w:rsid w:val="00092B50"/>
    <w:rsid w:val="00092E39"/>
    <w:rsid w:val="00092E45"/>
    <w:rsid w:val="000935FE"/>
    <w:rsid w:val="00094099"/>
    <w:rsid w:val="00094E54"/>
    <w:rsid w:val="0009508E"/>
    <w:rsid w:val="00095A85"/>
    <w:rsid w:val="00095EAC"/>
    <w:rsid w:val="00096185"/>
    <w:rsid w:val="000963F9"/>
    <w:rsid w:val="0009656D"/>
    <w:rsid w:val="00096A51"/>
    <w:rsid w:val="000A0796"/>
    <w:rsid w:val="000A1215"/>
    <w:rsid w:val="000A2C72"/>
    <w:rsid w:val="000A32DC"/>
    <w:rsid w:val="000A3B0A"/>
    <w:rsid w:val="000A4973"/>
    <w:rsid w:val="000A4ABF"/>
    <w:rsid w:val="000A5202"/>
    <w:rsid w:val="000A54F0"/>
    <w:rsid w:val="000A6965"/>
    <w:rsid w:val="000A720C"/>
    <w:rsid w:val="000A7655"/>
    <w:rsid w:val="000A774F"/>
    <w:rsid w:val="000A7C86"/>
    <w:rsid w:val="000A7EE1"/>
    <w:rsid w:val="000B06C9"/>
    <w:rsid w:val="000B0B53"/>
    <w:rsid w:val="000B1362"/>
    <w:rsid w:val="000B1592"/>
    <w:rsid w:val="000B1818"/>
    <w:rsid w:val="000B18D6"/>
    <w:rsid w:val="000B2789"/>
    <w:rsid w:val="000B2F71"/>
    <w:rsid w:val="000B31FC"/>
    <w:rsid w:val="000B38FD"/>
    <w:rsid w:val="000B3C0A"/>
    <w:rsid w:val="000B4D67"/>
    <w:rsid w:val="000B6031"/>
    <w:rsid w:val="000B6681"/>
    <w:rsid w:val="000B66BF"/>
    <w:rsid w:val="000B7AB4"/>
    <w:rsid w:val="000B7B59"/>
    <w:rsid w:val="000C0B84"/>
    <w:rsid w:val="000C124D"/>
    <w:rsid w:val="000C296A"/>
    <w:rsid w:val="000C2FBA"/>
    <w:rsid w:val="000C3429"/>
    <w:rsid w:val="000C4851"/>
    <w:rsid w:val="000C4CB7"/>
    <w:rsid w:val="000C53B0"/>
    <w:rsid w:val="000C5B2E"/>
    <w:rsid w:val="000C618A"/>
    <w:rsid w:val="000C6381"/>
    <w:rsid w:val="000D0966"/>
    <w:rsid w:val="000D1D4C"/>
    <w:rsid w:val="000D1F71"/>
    <w:rsid w:val="000D2A62"/>
    <w:rsid w:val="000D2C85"/>
    <w:rsid w:val="000D4FCD"/>
    <w:rsid w:val="000D5382"/>
    <w:rsid w:val="000D55AC"/>
    <w:rsid w:val="000D5ACB"/>
    <w:rsid w:val="000D5E6E"/>
    <w:rsid w:val="000D5EC0"/>
    <w:rsid w:val="000D71FA"/>
    <w:rsid w:val="000E1160"/>
    <w:rsid w:val="000E1504"/>
    <w:rsid w:val="000E1F34"/>
    <w:rsid w:val="000E2526"/>
    <w:rsid w:val="000E26A9"/>
    <w:rsid w:val="000E299A"/>
    <w:rsid w:val="000E2CF5"/>
    <w:rsid w:val="000E3494"/>
    <w:rsid w:val="000E384E"/>
    <w:rsid w:val="000E39EC"/>
    <w:rsid w:val="000E41C1"/>
    <w:rsid w:val="000E4519"/>
    <w:rsid w:val="000E4A6F"/>
    <w:rsid w:val="000E51F6"/>
    <w:rsid w:val="000E54DE"/>
    <w:rsid w:val="000E58D2"/>
    <w:rsid w:val="000E5B20"/>
    <w:rsid w:val="000E6008"/>
    <w:rsid w:val="000E6C91"/>
    <w:rsid w:val="000E714A"/>
    <w:rsid w:val="000E74B2"/>
    <w:rsid w:val="000E78CB"/>
    <w:rsid w:val="000E78FE"/>
    <w:rsid w:val="000E7E4C"/>
    <w:rsid w:val="000F0445"/>
    <w:rsid w:val="000F0889"/>
    <w:rsid w:val="000F0980"/>
    <w:rsid w:val="000F13F7"/>
    <w:rsid w:val="000F1767"/>
    <w:rsid w:val="000F2549"/>
    <w:rsid w:val="000F3F4F"/>
    <w:rsid w:val="000F3F5D"/>
    <w:rsid w:val="000F4C60"/>
    <w:rsid w:val="000F52AC"/>
    <w:rsid w:val="000F5CC5"/>
    <w:rsid w:val="000F5DA0"/>
    <w:rsid w:val="000F6545"/>
    <w:rsid w:val="000F6EAA"/>
    <w:rsid w:val="000F6EE6"/>
    <w:rsid w:val="000F724C"/>
    <w:rsid w:val="000F73F3"/>
    <w:rsid w:val="000F7999"/>
    <w:rsid w:val="00100311"/>
    <w:rsid w:val="00100E03"/>
    <w:rsid w:val="00101457"/>
    <w:rsid w:val="001014FA"/>
    <w:rsid w:val="001033C0"/>
    <w:rsid w:val="001037AB"/>
    <w:rsid w:val="00104206"/>
    <w:rsid w:val="0010470F"/>
    <w:rsid w:val="00105543"/>
    <w:rsid w:val="001057E1"/>
    <w:rsid w:val="001064FA"/>
    <w:rsid w:val="00106A56"/>
    <w:rsid w:val="00107542"/>
    <w:rsid w:val="00107656"/>
    <w:rsid w:val="0010773B"/>
    <w:rsid w:val="0010775F"/>
    <w:rsid w:val="00107F71"/>
    <w:rsid w:val="001105B7"/>
    <w:rsid w:val="0011095F"/>
    <w:rsid w:val="00110BC1"/>
    <w:rsid w:val="0011162D"/>
    <w:rsid w:val="001116AB"/>
    <w:rsid w:val="00112462"/>
    <w:rsid w:val="001124FA"/>
    <w:rsid w:val="0011251B"/>
    <w:rsid w:val="00112F4E"/>
    <w:rsid w:val="001130E0"/>
    <w:rsid w:val="00113184"/>
    <w:rsid w:val="00113B4F"/>
    <w:rsid w:val="00113B86"/>
    <w:rsid w:val="00113DC7"/>
    <w:rsid w:val="00114EA4"/>
    <w:rsid w:val="00115404"/>
    <w:rsid w:val="001155D0"/>
    <w:rsid w:val="00115CA9"/>
    <w:rsid w:val="001171A8"/>
    <w:rsid w:val="001171D3"/>
    <w:rsid w:val="00117DE0"/>
    <w:rsid w:val="001203DB"/>
    <w:rsid w:val="00121DCC"/>
    <w:rsid w:val="00122944"/>
    <w:rsid w:val="00123042"/>
    <w:rsid w:val="00123462"/>
    <w:rsid w:val="00123C22"/>
    <w:rsid w:val="00123FF6"/>
    <w:rsid w:val="00124421"/>
    <w:rsid w:val="00124500"/>
    <w:rsid w:val="00125267"/>
    <w:rsid w:val="001259A0"/>
    <w:rsid w:val="00125BDC"/>
    <w:rsid w:val="00125C58"/>
    <w:rsid w:val="00126194"/>
    <w:rsid w:val="001305A1"/>
    <w:rsid w:val="00131ACC"/>
    <w:rsid w:val="00132475"/>
    <w:rsid w:val="00132893"/>
    <w:rsid w:val="0013290B"/>
    <w:rsid w:val="001330C4"/>
    <w:rsid w:val="001332CE"/>
    <w:rsid w:val="00133824"/>
    <w:rsid w:val="00133828"/>
    <w:rsid w:val="00134337"/>
    <w:rsid w:val="00134841"/>
    <w:rsid w:val="00134AD9"/>
    <w:rsid w:val="001378A7"/>
    <w:rsid w:val="0014038F"/>
    <w:rsid w:val="001405C9"/>
    <w:rsid w:val="00140CBE"/>
    <w:rsid w:val="00141320"/>
    <w:rsid w:val="00142D54"/>
    <w:rsid w:val="001430AA"/>
    <w:rsid w:val="00143DA3"/>
    <w:rsid w:val="0014444E"/>
    <w:rsid w:val="0014534E"/>
    <w:rsid w:val="00145754"/>
    <w:rsid w:val="00145EC7"/>
    <w:rsid w:val="00146118"/>
    <w:rsid w:val="00146CB5"/>
    <w:rsid w:val="00146D38"/>
    <w:rsid w:val="00147251"/>
    <w:rsid w:val="00147553"/>
    <w:rsid w:val="001475DC"/>
    <w:rsid w:val="00150420"/>
    <w:rsid w:val="001506C7"/>
    <w:rsid w:val="001513DF"/>
    <w:rsid w:val="00151532"/>
    <w:rsid w:val="001516AD"/>
    <w:rsid w:val="00151BA3"/>
    <w:rsid w:val="00151C2C"/>
    <w:rsid w:val="0015245E"/>
    <w:rsid w:val="00152E7F"/>
    <w:rsid w:val="0015381B"/>
    <w:rsid w:val="00153B29"/>
    <w:rsid w:val="00153D71"/>
    <w:rsid w:val="00155A2A"/>
    <w:rsid w:val="00156A97"/>
    <w:rsid w:val="00156CF5"/>
    <w:rsid w:val="001577E9"/>
    <w:rsid w:val="00157B2B"/>
    <w:rsid w:val="001606F5"/>
    <w:rsid w:val="00160D13"/>
    <w:rsid w:val="00160DEF"/>
    <w:rsid w:val="0016117B"/>
    <w:rsid w:val="00161625"/>
    <w:rsid w:val="00161F43"/>
    <w:rsid w:val="00162202"/>
    <w:rsid w:val="0016245E"/>
    <w:rsid w:val="00162B70"/>
    <w:rsid w:val="00162D7F"/>
    <w:rsid w:val="00163076"/>
    <w:rsid w:val="001632F9"/>
    <w:rsid w:val="001643F7"/>
    <w:rsid w:val="00165F76"/>
    <w:rsid w:val="0016615E"/>
    <w:rsid w:val="00166493"/>
    <w:rsid w:val="00166610"/>
    <w:rsid w:val="001668F9"/>
    <w:rsid w:val="00166E5B"/>
    <w:rsid w:val="00170BB5"/>
    <w:rsid w:val="00170E98"/>
    <w:rsid w:val="00171822"/>
    <w:rsid w:val="001728FE"/>
    <w:rsid w:val="00172A41"/>
    <w:rsid w:val="00172DA5"/>
    <w:rsid w:val="00173D25"/>
    <w:rsid w:val="001752BA"/>
    <w:rsid w:val="00175501"/>
    <w:rsid w:val="00175678"/>
    <w:rsid w:val="00175695"/>
    <w:rsid w:val="001758BB"/>
    <w:rsid w:val="00176300"/>
    <w:rsid w:val="0017730F"/>
    <w:rsid w:val="001803D9"/>
    <w:rsid w:val="0018267D"/>
    <w:rsid w:val="00183E17"/>
    <w:rsid w:val="00184272"/>
    <w:rsid w:val="001844E9"/>
    <w:rsid w:val="00184734"/>
    <w:rsid w:val="00185A87"/>
    <w:rsid w:val="00185C21"/>
    <w:rsid w:val="0018676A"/>
    <w:rsid w:val="00187283"/>
    <w:rsid w:val="00187431"/>
    <w:rsid w:val="00187A34"/>
    <w:rsid w:val="001905EA"/>
    <w:rsid w:val="00191593"/>
    <w:rsid w:val="00192537"/>
    <w:rsid w:val="001925DC"/>
    <w:rsid w:val="0019261D"/>
    <w:rsid w:val="00193B91"/>
    <w:rsid w:val="00193C6D"/>
    <w:rsid w:val="0019414D"/>
    <w:rsid w:val="00196215"/>
    <w:rsid w:val="00196943"/>
    <w:rsid w:val="00196C64"/>
    <w:rsid w:val="00197111"/>
    <w:rsid w:val="00197C07"/>
    <w:rsid w:val="001A0A7C"/>
    <w:rsid w:val="001A0D9C"/>
    <w:rsid w:val="001A0E5F"/>
    <w:rsid w:val="001A2E57"/>
    <w:rsid w:val="001A3279"/>
    <w:rsid w:val="001A4261"/>
    <w:rsid w:val="001A426C"/>
    <w:rsid w:val="001A496D"/>
    <w:rsid w:val="001A4F5D"/>
    <w:rsid w:val="001A5042"/>
    <w:rsid w:val="001A6589"/>
    <w:rsid w:val="001A7200"/>
    <w:rsid w:val="001A73D4"/>
    <w:rsid w:val="001A782C"/>
    <w:rsid w:val="001A7E87"/>
    <w:rsid w:val="001A7F1F"/>
    <w:rsid w:val="001A7F37"/>
    <w:rsid w:val="001B01E0"/>
    <w:rsid w:val="001B0C55"/>
    <w:rsid w:val="001B2081"/>
    <w:rsid w:val="001B2101"/>
    <w:rsid w:val="001B28D9"/>
    <w:rsid w:val="001B33A5"/>
    <w:rsid w:val="001B3582"/>
    <w:rsid w:val="001B3C9F"/>
    <w:rsid w:val="001B4052"/>
    <w:rsid w:val="001B44B2"/>
    <w:rsid w:val="001B4611"/>
    <w:rsid w:val="001B4C33"/>
    <w:rsid w:val="001B5358"/>
    <w:rsid w:val="001B5EDA"/>
    <w:rsid w:val="001B61F5"/>
    <w:rsid w:val="001B7461"/>
    <w:rsid w:val="001B7906"/>
    <w:rsid w:val="001C100F"/>
    <w:rsid w:val="001C1A43"/>
    <w:rsid w:val="001C209C"/>
    <w:rsid w:val="001C2B05"/>
    <w:rsid w:val="001C3133"/>
    <w:rsid w:val="001C3317"/>
    <w:rsid w:val="001C3491"/>
    <w:rsid w:val="001C36E3"/>
    <w:rsid w:val="001C4290"/>
    <w:rsid w:val="001C43B1"/>
    <w:rsid w:val="001C543C"/>
    <w:rsid w:val="001C67FC"/>
    <w:rsid w:val="001C73F5"/>
    <w:rsid w:val="001C7579"/>
    <w:rsid w:val="001C7AF9"/>
    <w:rsid w:val="001D0241"/>
    <w:rsid w:val="001D0604"/>
    <w:rsid w:val="001D0AD6"/>
    <w:rsid w:val="001D113C"/>
    <w:rsid w:val="001D1985"/>
    <w:rsid w:val="001D1D17"/>
    <w:rsid w:val="001D1EAE"/>
    <w:rsid w:val="001D311E"/>
    <w:rsid w:val="001D469A"/>
    <w:rsid w:val="001D4AA7"/>
    <w:rsid w:val="001D6803"/>
    <w:rsid w:val="001D6826"/>
    <w:rsid w:val="001D7022"/>
    <w:rsid w:val="001D716D"/>
    <w:rsid w:val="001E0500"/>
    <w:rsid w:val="001E0970"/>
    <w:rsid w:val="001E13EB"/>
    <w:rsid w:val="001E1E70"/>
    <w:rsid w:val="001E20FA"/>
    <w:rsid w:val="001E246B"/>
    <w:rsid w:val="001E2712"/>
    <w:rsid w:val="001E3257"/>
    <w:rsid w:val="001E3435"/>
    <w:rsid w:val="001E4E34"/>
    <w:rsid w:val="001E522B"/>
    <w:rsid w:val="001E5505"/>
    <w:rsid w:val="001E5BA4"/>
    <w:rsid w:val="001E6178"/>
    <w:rsid w:val="001E626E"/>
    <w:rsid w:val="001E668E"/>
    <w:rsid w:val="001E6B1A"/>
    <w:rsid w:val="001E7CC0"/>
    <w:rsid w:val="001E7CC8"/>
    <w:rsid w:val="001F05FD"/>
    <w:rsid w:val="001F1554"/>
    <w:rsid w:val="001F2FD8"/>
    <w:rsid w:val="001F431E"/>
    <w:rsid w:val="001F53E3"/>
    <w:rsid w:val="001F6104"/>
    <w:rsid w:val="001F68CA"/>
    <w:rsid w:val="001F6A67"/>
    <w:rsid w:val="001F6CF6"/>
    <w:rsid w:val="001F7D72"/>
    <w:rsid w:val="002002B8"/>
    <w:rsid w:val="00200A3D"/>
    <w:rsid w:val="00201364"/>
    <w:rsid w:val="002017CE"/>
    <w:rsid w:val="00201B8A"/>
    <w:rsid w:val="002021DD"/>
    <w:rsid w:val="00202613"/>
    <w:rsid w:val="002033CF"/>
    <w:rsid w:val="00203454"/>
    <w:rsid w:val="00204040"/>
    <w:rsid w:val="00204EA6"/>
    <w:rsid w:val="002052CB"/>
    <w:rsid w:val="00205FCB"/>
    <w:rsid w:val="0020728F"/>
    <w:rsid w:val="00207B91"/>
    <w:rsid w:val="00207DED"/>
    <w:rsid w:val="002111F4"/>
    <w:rsid w:val="00211374"/>
    <w:rsid w:val="0021138A"/>
    <w:rsid w:val="00211656"/>
    <w:rsid w:val="002118D6"/>
    <w:rsid w:val="00211BC4"/>
    <w:rsid w:val="00211E54"/>
    <w:rsid w:val="00211EA8"/>
    <w:rsid w:val="00212559"/>
    <w:rsid w:val="00212F68"/>
    <w:rsid w:val="002131B4"/>
    <w:rsid w:val="00213708"/>
    <w:rsid w:val="00214887"/>
    <w:rsid w:val="00214CB0"/>
    <w:rsid w:val="002156B3"/>
    <w:rsid w:val="00216A15"/>
    <w:rsid w:val="0021718A"/>
    <w:rsid w:val="00217D75"/>
    <w:rsid w:val="002207D8"/>
    <w:rsid w:val="00220AB3"/>
    <w:rsid w:val="00220CD5"/>
    <w:rsid w:val="00221813"/>
    <w:rsid w:val="00221AA6"/>
    <w:rsid w:val="0022234A"/>
    <w:rsid w:val="00222901"/>
    <w:rsid w:val="00223922"/>
    <w:rsid w:val="00224085"/>
    <w:rsid w:val="002241C0"/>
    <w:rsid w:val="002241C8"/>
    <w:rsid w:val="0022425D"/>
    <w:rsid w:val="00226211"/>
    <w:rsid w:val="00226482"/>
    <w:rsid w:val="00227C9F"/>
    <w:rsid w:val="002301C2"/>
    <w:rsid w:val="002306D0"/>
    <w:rsid w:val="00230C0A"/>
    <w:rsid w:val="00230E1F"/>
    <w:rsid w:val="002319EC"/>
    <w:rsid w:val="002320BD"/>
    <w:rsid w:val="00232663"/>
    <w:rsid w:val="00232810"/>
    <w:rsid w:val="0023296B"/>
    <w:rsid w:val="00233016"/>
    <w:rsid w:val="00233FB2"/>
    <w:rsid w:val="002347B7"/>
    <w:rsid w:val="00234D68"/>
    <w:rsid w:val="00235165"/>
    <w:rsid w:val="00235207"/>
    <w:rsid w:val="002352B6"/>
    <w:rsid w:val="00235654"/>
    <w:rsid w:val="0023788D"/>
    <w:rsid w:val="00237A64"/>
    <w:rsid w:val="00240DFB"/>
    <w:rsid w:val="00241054"/>
    <w:rsid w:val="0024114E"/>
    <w:rsid w:val="002415CC"/>
    <w:rsid w:val="00241F9E"/>
    <w:rsid w:val="00242E60"/>
    <w:rsid w:val="00243887"/>
    <w:rsid w:val="00243D06"/>
    <w:rsid w:val="00244043"/>
    <w:rsid w:val="0024450A"/>
    <w:rsid w:val="00244FC7"/>
    <w:rsid w:val="00245A8B"/>
    <w:rsid w:val="002463A7"/>
    <w:rsid w:val="00246C56"/>
    <w:rsid w:val="00246E74"/>
    <w:rsid w:val="00247DD7"/>
    <w:rsid w:val="00250FF5"/>
    <w:rsid w:val="00252894"/>
    <w:rsid w:val="00252CA3"/>
    <w:rsid w:val="00253091"/>
    <w:rsid w:val="00253725"/>
    <w:rsid w:val="00253735"/>
    <w:rsid w:val="00253AEF"/>
    <w:rsid w:val="00253D2D"/>
    <w:rsid w:val="002547E3"/>
    <w:rsid w:val="00254A02"/>
    <w:rsid w:val="00256AB7"/>
    <w:rsid w:val="002575C0"/>
    <w:rsid w:val="002600D7"/>
    <w:rsid w:val="00260332"/>
    <w:rsid w:val="00260D70"/>
    <w:rsid w:val="00260DA5"/>
    <w:rsid w:val="00260F04"/>
    <w:rsid w:val="00261B10"/>
    <w:rsid w:val="00261BC5"/>
    <w:rsid w:val="00262AF5"/>
    <w:rsid w:val="00262DB7"/>
    <w:rsid w:val="002654A9"/>
    <w:rsid w:val="002662CC"/>
    <w:rsid w:val="002663E2"/>
    <w:rsid w:val="00266762"/>
    <w:rsid w:val="00266947"/>
    <w:rsid w:val="002679C0"/>
    <w:rsid w:val="00267E51"/>
    <w:rsid w:val="00267EC5"/>
    <w:rsid w:val="00270513"/>
    <w:rsid w:val="00270790"/>
    <w:rsid w:val="00271716"/>
    <w:rsid w:val="002719FB"/>
    <w:rsid w:val="0027261C"/>
    <w:rsid w:val="00272F70"/>
    <w:rsid w:val="00272FA8"/>
    <w:rsid w:val="00273F44"/>
    <w:rsid w:val="00274666"/>
    <w:rsid w:val="002751DA"/>
    <w:rsid w:val="002755E7"/>
    <w:rsid w:val="00275A73"/>
    <w:rsid w:val="00275D4B"/>
    <w:rsid w:val="0027671C"/>
    <w:rsid w:val="00276A07"/>
    <w:rsid w:val="0027761D"/>
    <w:rsid w:val="0028069E"/>
    <w:rsid w:val="00280B05"/>
    <w:rsid w:val="002816BD"/>
    <w:rsid w:val="00281FD9"/>
    <w:rsid w:val="0028322E"/>
    <w:rsid w:val="00283BB4"/>
    <w:rsid w:val="0028419C"/>
    <w:rsid w:val="00284818"/>
    <w:rsid w:val="00284FD8"/>
    <w:rsid w:val="00285044"/>
    <w:rsid w:val="00285410"/>
    <w:rsid w:val="00285689"/>
    <w:rsid w:val="002856C9"/>
    <w:rsid w:val="00285F53"/>
    <w:rsid w:val="00286B24"/>
    <w:rsid w:val="00287476"/>
    <w:rsid w:val="00287652"/>
    <w:rsid w:val="00290375"/>
    <w:rsid w:val="00290C23"/>
    <w:rsid w:val="00291B14"/>
    <w:rsid w:val="00291B75"/>
    <w:rsid w:val="00292742"/>
    <w:rsid w:val="002932E4"/>
    <w:rsid w:val="00293A55"/>
    <w:rsid w:val="00293E97"/>
    <w:rsid w:val="0029419E"/>
    <w:rsid w:val="0029465C"/>
    <w:rsid w:val="00295B38"/>
    <w:rsid w:val="00295F36"/>
    <w:rsid w:val="00296AB9"/>
    <w:rsid w:val="00297CF5"/>
    <w:rsid w:val="002A09F3"/>
    <w:rsid w:val="002A0D72"/>
    <w:rsid w:val="002A1068"/>
    <w:rsid w:val="002A1677"/>
    <w:rsid w:val="002A184B"/>
    <w:rsid w:val="002A1DBD"/>
    <w:rsid w:val="002A245A"/>
    <w:rsid w:val="002A38A3"/>
    <w:rsid w:val="002A4D79"/>
    <w:rsid w:val="002A55B6"/>
    <w:rsid w:val="002A5C36"/>
    <w:rsid w:val="002A5D47"/>
    <w:rsid w:val="002A7148"/>
    <w:rsid w:val="002A7C4D"/>
    <w:rsid w:val="002A7EEE"/>
    <w:rsid w:val="002B06E8"/>
    <w:rsid w:val="002B0C51"/>
    <w:rsid w:val="002B3119"/>
    <w:rsid w:val="002B37D8"/>
    <w:rsid w:val="002B385A"/>
    <w:rsid w:val="002B3BFB"/>
    <w:rsid w:val="002B43F0"/>
    <w:rsid w:val="002B4D37"/>
    <w:rsid w:val="002B4EC1"/>
    <w:rsid w:val="002B51B5"/>
    <w:rsid w:val="002B70B3"/>
    <w:rsid w:val="002B73D1"/>
    <w:rsid w:val="002B744F"/>
    <w:rsid w:val="002B7AC3"/>
    <w:rsid w:val="002C0051"/>
    <w:rsid w:val="002C0263"/>
    <w:rsid w:val="002C18D9"/>
    <w:rsid w:val="002C2084"/>
    <w:rsid w:val="002C26F8"/>
    <w:rsid w:val="002C2B46"/>
    <w:rsid w:val="002C2F44"/>
    <w:rsid w:val="002C508F"/>
    <w:rsid w:val="002C5488"/>
    <w:rsid w:val="002C56A1"/>
    <w:rsid w:val="002C57F4"/>
    <w:rsid w:val="002C5D07"/>
    <w:rsid w:val="002C6092"/>
    <w:rsid w:val="002C7B96"/>
    <w:rsid w:val="002D0A7B"/>
    <w:rsid w:val="002D120C"/>
    <w:rsid w:val="002D2958"/>
    <w:rsid w:val="002D2EDD"/>
    <w:rsid w:val="002D4633"/>
    <w:rsid w:val="002D46A4"/>
    <w:rsid w:val="002D4B7E"/>
    <w:rsid w:val="002D5030"/>
    <w:rsid w:val="002D5654"/>
    <w:rsid w:val="002D6382"/>
    <w:rsid w:val="002D652B"/>
    <w:rsid w:val="002D6597"/>
    <w:rsid w:val="002D6B61"/>
    <w:rsid w:val="002D6BD2"/>
    <w:rsid w:val="002D7EE7"/>
    <w:rsid w:val="002E039B"/>
    <w:rsid w:val="002E0A04"/>
    <w:rsid w:val="002E1197"/>
    <w:rsid w:val="002E15EC"/>
    <w:rsid w:val="002E16D2"/>
    <w:rsid w:val="002E1B2B"/>
    <w:rsid w:val="002E2219"/>
    <w:rsid w:val="002E224C"/>
    <w:rsid w:val="002E256F"/>
    <w:rsid w:val="002E28DD"/>
    <w:rsid w:val="002E2E32"/>
    <w:rsid w:val="002E3376"/>
    <w:rsid w:val="002E3463"/>
    <w:rsid w:val="002E3819"/>
    <w:rsid w:val="002E5025"/>
    <w:rsid w:val="002E5450"/>
    <w:rsid w:val="002E5625"/>
    <w:rsid w:val="002E6A3B"/>
    <w:rsid w:val="002E796A"/>
    <w:rsid w:val="002F0320"/>
    <w:rsid w:val="002F0EFB"/>
    <w:rsid w:val="002F12DB"/>
    <w:rsid w:val="002F14D3"/>
    <w:rsid w:val="002F154F"/>
    <w:rsid w:val="002F1834"/>
    <w:rsid w:val="002F2012"/>
    <w:rsid w:val="002F2E7D"/>
    <w:rsid w:val="002F3507"/>
    <w:rsid w:val="002F3CA9"/>
    <w:rsid w:val="002F423F"/>
    <w:rsid w:val="002F477F"/>
    <w:rsid w:val="002F4BEE"/>
    <w:rsid w:val="002F5CD0"/>
    <w:rsid w:val="002F6A47"/>
    <w:rsid w:val="002F7370"/>
    <w:rsid w:val="002F74F9"/>
    <w:rsid w:val="002F77FC"/>
    <w:rsid w:val="00300354"/>
    <w:rsid w:val="00300FB3"/>
    <w:rsid w:val="00301F81"/>
    <w:rsid w:val="003023F6"/>
    <w:rsid w:val="00302849"/>
    <w:rsid w:val="0030298A"/>
    <w:rsid w:val="00303478"/>
    <w:rsid w:val="00304A64"/>
    <w:rsid w:val="00304DBC"/>
    <w:rsid w:val="00305336"/>
    <w:rsid w:val="003059BB"/>
    <w:rsid w:val="00306195"/>
    <w:rsid w:val="003061AD"/>
    <w:rsid w:val="003069DB"/>
    <w:rsid w:val="003070C6"/>
    <w:rsid w:val="0030729A"/>
    <w:rsid w:val="0030764F"/>
    <w:rsid w:val="00307FA4"/>
    <w:rsid w:val="0031044C"/>
    <w:rsid w:val="003106F3"/>
    <w:rsid w:val="00310AEF"/>
    <w:rsid w:val="00310D88"/>
    <w:rsid w:val="00311FB2"/>
    <w:rsid w:val="00312352"/>
    <w:rsid w:val="003124CD"/>
    <w:rsid w:val="00312840"/>
    <w:rsid w:val="00313704"/>
    <w:rsid w:val="00314554"/>
    <w:rsid w:val="00314774"/>
    <w:rsid w:val="0031626B"/>
    <w:rsid w:val="003164B9"/>
    <w:rsid w:val="00317123"/>
    <w:rsid w:val="00317ACF"/>
    <w:rsid w:val="00317C14"/>
    <w:rsid w:val="00317C5D"/>
    <w:rsid w:val="003200B9"/>
    <w:rsid w:val="0032072C"/>
    <w:rsid w:val="003216D6"/>
    <w:rsid w:val="00321873"/>
    <w:rsid w:val="00321DB5"/>
    <w:rsid w:val="00321DE2"/>
    <w:rsid w:val="00321F8F"/>
    <w:rsid w:val="00322563"/>
    <w:rsid w:val="003228D4"/>
    <w:rsid w:val="00323BC4"/>
    <w:rsid w:val="00325308"/>
    <w:rsid w:val="00325663"/>
    <w:rsid w:val="0032582F"/>
    <w:rsid w:val="003266E3"/>
    <w:rsid w:val="00326DFA"/>
    <w:rsid w:val="00327469"/>
    <w:rsid w:val="00330C04"/>
    <w:rsid w:val="0033146D"/>
    <w:rsid w:val="00331A60"/>
    <w:rsid w:val="00331A98"/>
    <w:rsid w:val="00332EB1"/>
    <w:rsid w:val="00332F67"/>
    <w:rsid w:val="00333048"/>
    <w:rsid w:val="0033360C"/>
    <w:rsid w:val="003339EA"/>
    <w:rsid w:val="00333A71"/>
    <w:rsid w:val="00333BCE"/>
    <w:rsid w:val="00333E1C"/>
    <w:rsid w:val="00334296"/>
    <w:rsid w:val="0033436F"/>
    <w:rsid w:val="00334A56"/>
    <w:rsid w:val="00334CF4"/>
    <w:rsid w:val="00334F5B"/>
    <w:rsid w:val="00335104"/>
    <w:rsid w:val="003351F3"/>
    <w:rsid w:val="00335FAD"/>
    <w:rsid w:val="003363A8"/>
    <w:rsid w:val="003366FF"/>
    <w:rsid w:val="0034084E"/>
    <w:rsid w:val="003409A0"/>
    <w:rsid w:val="00340D6B"/>
    <w:rsid w:val="00340E33"/>
    <w:rsid w:val="0034110F"/>
    <w:rsid w:val="003413FB"/>
    <w:rsid w:val="00341903"/>
    <w:rsid w:val="00343883"/>
    <w:rsid w:val="00343A97"/>
    <w:rsid w:val="00343B56"/>
    <w:rsid w:val="0034464A"/>
    <w:rsid w:val="0034577C"/>
    <w:rsid w:val="0034588F"/>
    <w:rsid w:val="00345CD6"/>
    <w:rsid w:val="003467EE"/>
    <w:rsid w:val="00347C85"/>
    <w:rsid w:val="00350046"/>
    <w:rsid w:val="00350A16"/>
    <w:rsid w:val="00351239"/>
    <w:rsid w:val="0035229B"/>
    <w:rsid w:val="003533B7"/>
    <w:rsid w:val="00353CD2"/>
    <w:rsid w:val="00353DE4"/>
    <w:rsid w:val="00355D59"/>
    <w:rsid w:val="00360D6E"/>
    <w:rsid w:val="003612F3"/>
    <w:rsid w:val="00361BB9"/>
    <w:rsid w:val="0036238B"/>
    <w:rsid w:val="00363F90"/>
    <w:rsid w:val="00365D92"/>
    <w:rsid w:val="003664B6"/>
    <w:rsid w:val="003666CE"/>
    <w:rsid w:val="0036689B"/>
    <w:rsid w:val="00366DEA"/>
    <w:rsid w:val="00366E93"/>
    <w:rsid w:val="0036709F"/>
    <w:rsid w:val="00367B0C"/>
    <w:rsid w:val="00367C72"/>
    <w:rsid w:val="00371255"/>
    <w:rsid w:val="003713F4"/>
    <w:rsid w:val="003716D2"/>
    <w:rsid w:val="0037178A"/>
    <w:rsid w:val="00372069"/>
    <w:rsid w:val="00372290"/>
    <w:rsid w:val="003723C8"/>
    <w:rsid w:val="00372A9A"/>
    <w:rsid w:val="00372F1D"/>
    <w:rsid w:val="00373AC1"/>
    <w:rsid w:val="00373B32"/>
    <w:rsid w:val="00373B33"/>
    <w:rsid w:val="00374052"/>
    <w:rsid w:val="003743A4"/>
    <w:rsid w:val="003748A2"/>
    <w:rsid w:val="00374A66"/>
    <w:rsid w:val="00375958"/>
    <w:rsid w:val="003769AB"/>
    <w:rsid w:val="00377539"/>
    <w:rsid w:val="003778CB"/>
    <w:rsid w:val="003800D6"/>
    <w:rsid w:val="00380335"/>
    <w:rsid w:val="00380690"/>
    <w:rsid w:val="003814BC"/>
    <w:rsid w:val="0038154F"/>
    <w:rsid w:val="003817FF"/>
    <w:rsid w:val="00381BE7"/>
    <w:rsid w:val="0038314C"/>
    <w:rsid w:val="0038350A"/>
    <w:rsid w:val="003842CE"/>
    <w:rsid w:val="003847E1"/>
    <w:rsid w:val="003847E5"/>
    <w:rsid w:val="00386444"/>
    <w:rsid w:val="0038689E"/>
    <w:rsid w:val="00386C48"/>
    <w:rsid w:val="00386D70"/>
    <w:rsid w:val="0038723C"/>
    <w:rsid w:val="003900E1"/>
    <w:rsid w:val="003902E7"/>
    <w:rsid w:val="003908B9"/>
    <w:rsid w:val="00390C37"/>
    <w:rsid w:val="0039195C"/>
    <w:rsid w:val="00392226"/>
    <w:rsid w:val="00393395"/>
    <w:rsid w:val="00393ADD"/>
    <w:rsid w:val="00394677"/>
    <w:rsid w:val="003948AF"/>
    <w:rsid w:val="003950D0"/>
    <w:rsid w:val="00395126"/>
    <w:rsid w:val="0039540A"/>
    <w:rsid w:val="00395CBD"/>
    <w:rsid w:val="003960F6"/>
    <w:rsid w:val="003961C5"/>
    <w:rsid w:val="00396389"/>
    <w:rsid w:val="003974B6"/>
    <w:rsid w:val="0039762B"/>
    <w:rsid w:val="00397999"/>
    <w:rsid w:val="003A090F"/>
    <w:rsid w:val="003A2279"/>
    <w:rsid w:val="003A245F"/>
    <w:rsid w:val="003A25CE"/>
    <w:rsid w:val="003A33E5"/>
    <w:rsid w:val="003A396F"/>
    <w:rsid w:val="003A4015"/>
    <w:rsid w:val="003A4737"/>
    <w:rsid w:val="003A5795"/>
    <w:rsid w:val="003A631A"/>
    <w:rsid w:val="003A7519"/>
    <w:rsid w:val="003A7561"/>
    <w:rsid w:val="003A7D9C"/>
    <w:rsid w:val="003B17D2"/>
    <w:rsid w:val="003B377D"/>
    <w:rsid w:val="003B50AA"/>
    <w:rsid w:val="003B6076"/>
    <w:rsid w:val="003B642C"/>
    <w:rsid w:val="003B6693"/>
    <w:rsid w:val="003B6A46"/>
    <w:rsid w:val="003B6AF1"/>
    <w:rsid w:val="003B724D"/>
    <w:rsid w:val="003B7421"/>
    <w:rsid w:val="003B7436"/>
    <w:rsid w:val="003B7FD9"/>
    <w:rsid w:val="003C227E"/>
    <w:rsid w:val="003C2A60"/>
    <w:rsid w:val="003C2C72"/>
    <w:rsid w:val="003C3520"/>
    <w:rsid w:val="003C3A43"/>
    <w:rsid w:val="003C4B66"/>
    <w:rsid w:val="003C64B6"/>
    <w:rsid w:val="003C6D5E"/>
    <w:rsid w:val="003C6E06"/>
    <w:rsid w:val="003C7701"/>
    <w:rsid w:val="003D12B9"/>
    <w:rsid w:val="003D1500"/>
    <w:rsid w:val="003D1D6F"/>
    <w:rsid w:val="003D2770"/>
    <w:rsid w:val="003D3204"/>
    <w:rsid w:val="003D5B8C"/>
    <w:rsid w:val="003D6584"/>
    <w:rsid w:val="003D6AFC"/>
    <w:rsid w:val="003D6D50"/>
    <w:rsid w:val="003D7027"/>
    <w:rsid w:val="003D7060"/>
    <w:rsid w:val="003E098D"/>
    <w:rsid w:val="003E0CBA"/>
    <w:rsid w:val="003E0D6C"/>
    <w:rsid w:val="003E0E6D"/>
    <w:rsid w:val="003E18D1"/>
    <w:rsid w:val="003E1BBF"/>
    <w:rsid w:val="003E1C76"/>
    <w:rsid w:val="003E1E23"/>
    <w:rsid w:val="003E1EBD"/>
    <w:rsid w:val="003E28AC"/>
    <w:rsid w:val="003E28F2"/>
    <w:rsid w:val="003E42CE"/>
    <w:rsid w:val="003E4560"/>
    <w:rsid w:val="003E5674"/>
    <w:rsid w:val="003E5C35"/>
    <w:rsid w:val="003E5D0F"/>
    <w:rsid w:val="003E5EA7"/>
    <w:rsid w:val="003E5FA6"/>
    <w:rsid w:val="003E62A8"/>
    <w:rsid w:val="003E6657"/>
    <w:rsid w:val="003F15A7"/>
    <w:rsid w:val="003F15AF"/>
    <w:rsid w:val="003F2325"/>
    <w:rsid w:val="003F2F79"/>
    <w:rsid w:val="003F34D1"/>
    <w:rsid w:val="003F37F1"/>
    <w:rsid w:val="003F3F81"/>
    <w:rsid w:val="003F476D"/>
    <w:rsid w:val="003F4E43"/>
    <w:rsid w:val="003F55F5"/>
    <w:rsid w:val="003F56C3"/>
    <w:rsid w:val="003F5AE9"/>
    <w:rsid w:val="003F5D95"/>
    <w:rsid w:val="003F5F1C"/>
    <w:rsid w:val="003F62CF"/>
    <w:rsid w:val="003F666E"/>
    <w:rsid w:val="003F6BEF"/>
    <w:rsid w:val="003F7943"/>
    <w:rsid w:val="00400CB3"/>
    <w:rsid w:val="004019E6"/>
    <w:rsid w:val="00401FBA"/>
    <w:rsid w:val="00402CBD"/>
    <w:rsid w:val="00402F19"/>
    <w:rsid w:val="00403699"/>
    <w:rsid w:val="004038CE"/>
    <w:rsid w:val="00403F5C"/>
    <w:rsid w:val="0040406E"/>
    <w:rsid w:val="00404392"/>
    <w:rsid w:val="00404A7B"/>
    <w:rsid w:val="00404BE2"/>
    <w:rsid w:val="00405D24"/>
    <w:rsid w:val="004071BA"/>
    <w:rsid w:val="00407432"/>
    <w:rsid w:val="00407523"/>
    <w:rsid w:val="004075BF"/>
    <w:rsid w:val="00407708"/>
    <w:rsid w:val="00407C5B"/>
    <w:rsid w:val="00407FF8"/>
    <w:rsid w:val="004112AF"/>
    <w:rsid w:val="0041267C"/>
    <w:rsid w:val="00412B58"/>
    <w:rsid w:val="00412F30"/>
    <w:rsid w:val="004131AB"/>
    <w:rsid w:val="00413537"/>
    <w:rsid w:val="0041375F"/>
    <w:rsid w:val="0041485F"/>
    <w:rsid w:val="00414ABF"/>
    <w:rsid w:val="004150BD"/>
    <w:rsid w:val="00415B3E"/>
    <w:rsid w:val="00415C45"/>
    <w:rsid w:val="00415F88"/>
    <w:rsid w:val="00416137"/>
    <w:rsid w:val="0041614F"/>
    <w:rsid w:val="00417492"/>
    <w:rsid w:val="00417E8E"/>
    <w:rsid w:val="00417FC6"/>
    <w:rsid w:val="00420B82"/>
    <w:rsid w:val="004213B9"/>
    <w:rsid w:val="0042216A"/>
    <w:rsid w:val="004221F8"/>
    <w:rsid w:val="004222E4"/>
    <w:rsid w:val="00422357"/>
    <w:rsid w:val="00422579"/>
    <w:rsid w:val="00422E37"/>
    <w:rsid w:val="0042341F"/>
    <w:rsid w:val="00423D66"/>
    <w:rsid w:val="00424DAE"/>
    <w:rsid w:val="00425003"/>
    <w:rsid w:val="004257BE"/>
    <w:rsid w:val="00425D85"/>
    <w:rsid w:val="004262DC"/>
    <w:rsid w:val="0042634A"/>
    <w:rsid w:val="0042683B"/>
    <w:rsid w:val="00426A68"/>
    <w:rsid w:val="00427656"/>
    <w:rsid w:val="004303B5"/>
    <w:rsid w:val="00430B05"/>
    <w:rsid w:val="00431B19"/>
    <w:rsid w:val="00431B82"/>
    <w:rsid w:val="00431BD4"/>
    <w:rsid w:val="004326BC"/>
    <w:rsid w:val="004333B3"/>
    <w:rsid w:val="004333D6"/>
    <w:rsid w:val="004335CD"/>
    <w:rsid w:val="00434F54"/>
    <w:rsid w:val="0043534F"/>
    <w:rsid w:val="004357C0"/>
    <w:rsid w:val="0043590F"/>
    <w:rsid w:val="00435D8B"/>
    <w:rsid w:val="004361B0"/>
    <w:rsid w:val="004362DF"/>
    <w:rsid w:val="00436F7C"/>
    <w:rsid w:val="00437060"/>
    <w:rsid w:val="00437850"/>
    <w:rsid w:val="0043796A"/>
    <w:rsid w:val="00440EA6"/>
    <w:rsid w:val="00440F2F"/>
    <w:rsid w:val="004410F2"/>
    <w:rsid w:val="00441A46"/>
    <w:rsid w:val="00441B62"/>
    <w:rsid w:val="00441CBD"/>
    <w:rsid w:val="00442678"/>
    <w:rsid w:val="0044267F"/>
    <w:rsid w:val="00443BB5"/>
    <w:rsid w:val="00443DF6"/>
    <w:rsid w:val="00443FFC"/>
    <w:rsid w:val="0044403D"/>
    <w:rsid w:val="00444746"/>
    <w:rsid w:val="004447CF"/>
    <w:rsid w:val="00444D2F"/>
    <w:rsid w:val="004452F6"/>
    <w:rsid w:val="004453A1"/>
    <w:rsid w:val="00445861"/>
    <w:rsid w:val="00447A55"/>
    <w:rsid w:val="00447B27"/>
    <w:rsid w:val="00447D05"/>
    <w:rsid w:val="00450563"/>
    <w:rsid w:val="00450E10"/>
    <w:rsid w:val="00450FE3"/>
    <w:rsid w:val="004514D2"/>
    <w:rsid w:val="00451AF1"/>
    <w:rsid w:val="00452FED"/>
    <w:rsid w:val="00453888"/>
    <w:rsid w:val="00454416"/>
    <w:rsid w:val="00454531"/>
    <w:rsid w:val="00454735"/>
    <w:rsid w:val="0045553A"/>
    <w:rsid w:val="004556A4"/>
    <w:rsid w:val="00455C0E"/>
    <w:rsid w:val="00455D12"/>
    <w:rsid w:val="00456242"/>
    <w:rsid w:val="0045628C"/>
    <w:rsid w:val="0045741B"/>
    <w:rsid w:val="00457776"/>
    <w:rsid w:val="0045777F"/>
    <w:rsid w:val="00457CEC"/>
    <w:rsid w:val="00460560"/>
    <w:rsid w:val="00461110"/>
    <w:rsid w:val="004619EC"/>
    <w:rsid w:val="00461BE4"/>
    <w:rsid w:val="00462C33"/>
    <w:rsid w:val="00463F5A"/>
    <w:rsid w:val="00464E54"/>
    <w:rsid w:val="00465119"/>
    <w:rsid w:val="00465188"/>
    <w:rsid w:val="004657CF"/>
    <w:rsid w:val="00466606"/>
    <w:rsid w:val="004704E6"/>
    <w:rsid w:val="0047096C"/>
    <w:rsid w:val="00470A84"/>
    <w:rsid w:val="00470AB9"/>
    <w:rsid w:val="00471DF8"/>
    <w:rsid w:val="004730AB"/>
    <w:rsid w:val="0047338B"/>
    <w:rsid w:val="0047345E"/>
    <w:rsid w:val="00473689"/>
    <w:rsid w:val="004746E3"/>
    <w:rsid w:val="004747D1"/>
    <w:rsid w:val="004755DB"/>
    <w:rsid w:val="00475FF2"/>
    <w:rsid w:val="004763C9"/>
    <w:rsid w:val="0047666D"/>
    <w:rsid w:val="00476ACE"/>
    <w:rsid w:val="0047709D"/>
    <w:rsid w:val="004775B2"/>
    <w:rsid w:val="00480219"/>
    <w:rsid w:val="004802D3"/>
    <w:rsid w:val="0048061E"/>
    <w:rsid w:val="00480F64"/>
    <w:rsid w:val="0048166E"/>
    <w:rsid w:val="00481953"/>
    <w:rsid w:val="00481F1F"/>
    <w:rsid w:val="00481F8B"/>
    <w:rsid w:val="004821FF"/>
    <w:rsid w:val="00482395"/>
    <w:rsid w:val="00482DA0"/>
    <w:rsid w:val="004833DD"/>
    <w:rsid w:val="00483B3D"/>
    <w:rsid w:val="00484481"/>
    <w:rsid w:val="00484AE2"/>
    <w:rsid w:val="004856B5"/>
    <w:rsid w:val="0048678B"/>
    <w:rsid w:val="004868B6"/>
    <w:rsid w:val="00486D25"/>
    <w:rsid w:val="00486FD9"/>
    <w:rsid w:val="00487145"/>
    <w:rsid w:val="0049027C"/>
    <w:rsid w:val="00490C86"/>
    <w:rsid w:val="00490EFB"/>
    <w:rsid w:val="00491A43"/>
    <w:rsid w:val="00491D72"/>
    <w:rsid w:val="004927DF"/>
    <w:rsid w:val="00492B98"/>
    <w:rsid w:val="00492BCB"/>
    <w:rsid w:val="00494A28"/>
    <w:rsid w:val="004952B2"/>
    <w:rsid w:val="004952DC"/>
    <w:rsid w:val="00495439"/>
    <w:rsid w:val="00495670"/>
    <w:rsid w:val="00497734"/>
    <w:rsid w:val="00497A4C"/>
    <w:rsid w:val="004A0728"/>
    <w:rsid w:val="004A083E"/>
    <w:rsid w:val="004A09A8"/>
    <w:rsid w:val="004A129F"/>
    <w:rsid w:val="004A1747"/>
    <w:rsid w:val="004A1BFC"/>
    <w:rsid w:val="004A2359"/>
    <w:rsid w:val="004A2545"/>
    <w:rsid w:val="004A26E3"/>
    <w:rsid w:val="004A2F8D"/>
    <w:rsid w:val="004A38A0"/>
    <w:rsid w:val="004A38BB"/>
    <w:rsid w:val="004A4052"/>
    <w:rsid w:val="004A4ED2"/>
    <w:rsid w:val="004A575A"/>
    <w:rsid w:val="004A5891"/>
    <w:rsid w:val="004A6CFE"/>
    <w:rsid w:val="004A6E30"/>
    <w:rsid w:val="004A76D7"/>
    <w:rsid w:val="004B0608"/>
    <w:rsid w:val="004B10C4"/>
    <w:rsid w:val="004B11D0"/>
    <w:rsid w:val="004B2449"/>
    <w:rsid w:val="004B2A50"/>
    <w:rsid w:val="004B3646"/>
    <w:rsid w:val="004B371E"/>
    <w:rsid w:val="004B4340"/>
    <w:rsid w:val="004B4648"/>
    <w:rsid w:val="004B4B66"/>
    <w:rsid w:val="004B5425"/>
    <w:rsid w:val="004B5488"/>
    <w:rsid w:val="004B5A90"/>
    <w:rsid w:val="004C11AA"/>
    <w:rsid w:val="004C14E6"/>
    <w:rsid w:val="004C21ED"/>
    <w:rsid w:val="004C22D7"/>
    <w:rsid w:val="004C26E5"/>
    <w:rsid w:val="004C291A"/>
    <w:rsid w:val="004C3597"/>
    <w:rsid w:val="004C3832"/>
    <w:rsid w:val="004C3991"/>
    <w:rsid w:val="004C4320"/>
    <w:rsid w:val="004C4FA4"/>
    <w:rsid w:val="004C59F0"/>
    <w:rsid w:val="004C636D"/>
    <w:rsid w:val="004C685E"/>
    <w:rsid w:val="004C6AC7"/>
    <w:rsid w:val="004C7204"/>
    <w:rsid w:val="004C74C8"/>
    <w:rsid w:val="004C7A07"/>
    <w:rsid w:val="004D15F5"/>
    <w:rsid w:val="004D1918"/>
    <w:rsid w:val="004D1DE0"/>
    <w:rsid w:val="004D23C8"/>
    <w:rsid w:val="004D26B8"/>
    <w:rsid w:val="004D27DA"/>
    <w:rsid w:val="004D2A9C"/>
    <w:rsid w:val="004D3A75"/>
    <w:rsid w:val="004D3D9F"/>
    <w:rsid w:val="004D3E41"/>
    <w:rsid w:val="004D4318"/>
    <w:rsid w:val="004D440C"/>
    <w:rsid w:val="004D5808"/>
    <w:rsid w:val="004D592C"/>
    <w:rsid w:val="004D6030"/>
    <w:rsid w:val="004D6F0C"/>
    <w:rsid w:val="004D7604"/>
    <w:rsid w:val="004E0604"/>
    <w:rsid w:val="004E06C6"/>
    <w:rsid w:val="004E0A94"/>
    <w:rsid w:val="004E0CBD"/>
    <w:rsid w:val="004E2BD0"/>
    <w:rsid w:val="004E3383"/>
    <w:rsid w:val="004E37F3"/>
    <w:rsid w:val="004E39E4"/>
    <w:rsid w:val="004E3E46"/>
    <w:rsid w:val="004E4B42"/>
    <w:rsid w:val="004E6E09"/>
    <w:rsid w:val="004E6E67"/>
    <w:rsid w:val="004E7E81"/>
    <w:rsid w:val="004F02CD"/>
    <w:rsid w:val="004F079F"/>
    <w:rsid w:val="004F0F41"/>
    <w:rsid w:val="004F168F"/>
    <w:rsid w:val="004F1ABB"/>
    <w:rsid w:val="004F2A1A"/>
    <w:rsid w:val="004F334A"/>
    <w:rsid w:val="004F3B37"/>
    <w:rsid w:val="004F3CC9"/>
    <w:rsid w:val="004F40F4"/>
    <w:rsid w:val="004F4273"/>
    <w:rsid w:val="004F4720"/>
    <w:rsid w:val="004F4D9B"/>
    <w:rsid w:val="004F4DEA"/>
    <w:rsid w:val="004F5212"/>
    <w:rsid w:val="004F62DE"/>
    <w:rsid w:val="004F6551"/>
    <w:rsid w:val="004F71F1"/>
    <w:rsid w:val="004F7423"/>
    <w:rsid w:val="004F7E4C"/>
    <w:rsid w:val="00500BD7"/>
    <w:rsid w:val="00501708"/>
    <w:rsid w:val="005032BF"/>
    <w:rsid w:val="005032CB"/>
    <w:rsid w:val="005037A6"/>
    <w:rsid w:val="00503981"/>
    <w:rsid w:val="00503ADC"/>
    <w:rsid w:val="00503E33"/>
    <w:rsid w:val="0050425E"/>
    <w:rsid w:val="005042DE"/>
    <w:rsid w:val="00505726"/>
    <w:rsid w:val="00505AF2"/>
    <w:rsid w:val="00506AF0"/>
    <w:rsid w:val="0050714F"/>
    <w:rsid w:val="00507239"/>
    <w:rsid w:val="00507249"/>
    <w:rsid w:val="005078E6"/>
    <w:rsid w:val="005100A7"/>
    <w:rsid w:val="00510F35"/>
    <w:rsid w:val="00511B7F"/>
    <w:rsid w:val="00512373"/>
    <w:rsid w:val="005129E2"/>
    <w:rsid w:val="00513B2E"/>
    <w:rsid w:val="005140D3"/>
    <w:rsid w:val="00514127"/>
    <w:rsid w:val="005141A5"/>
    <w:rsid w:val="00514B5C"/>
    <w:rsid w:val="00515162"/>
    <w:rsid w:val="0051537F"/>
    <w:rsid w:val="00515F12"/>
    <w:rsid w:val="0051651C"/>
    <w:rsid w:val="00520160"/>
    <w:rsid w:val="005206C8"/>
    <w:rsid w:val="00520CF5"/>
    <w:rsid w:val="005216D5"/>
    <w:rsid w:val="00521D0F"/>
    <w:rsid w:val="005224A9"/>
    <w:rsid w:val="00522690"/>
    <w:rsid w:val="00523455"/>
    <w:rsid w:val="0052352C"/>
    <w:rsid w:val="0052360C"/>
    <w:rsid w:val="00523BF3"/>
    <w:rsid w:val="00523EB1"/>
    <w:rsid w:val="00524CB6"/>
    <w:rsid w:val="00525E98"/>
    <w:rsid w:val="0052635C"/>
    <w:rsid w:val="0052697B"/>
    <w:rsid w:val="00526B82"/>
    <w:rsid w:val="00527322"/>
    <w:rsid w:val="0052765B"/>
    <w:rsid w:val="00527918"/>
    <w:rsid w:val="00527F8C"/>
    <w:rsid w:val="00530556"/>
    <w:rsid w:val="005316F9"/>
    <w:rsid w:val="00532075"/>
    <w:rsid w:val="00533363"/>
    <w:rsid w:val="005337DA"/>
    <w:rsid w:val="00533B70"/>
    <w:rsid w:val="00534311"/>
    <w:rsid w:val="005344CD"/>
    <w:rsid w:val="00535A16"/>
    <w:rsid w:val="00535ACC"/>
    <w:rsid w:val="00535C6A"/>
    <w:rsid w:val="00536700"/>
    <w:rsid w:val="00536CB2"/>
    <w:rsid w:val="00536CBD"/>
    <w:rsid w:val="005376AD"/>
    <w:rsid w:val="00537BAA"/>
    <w:rsid w:val="0054077A"/>
    <w:rsid w:val="00541743"/>
    <w:rsid w:val="00541E31"/>
    <w:rsid w:val="0054210D"/>
    <w:rsid w:val="00542E65"/>
    <w:rsid w:val="00543274"/>
    <w:rsid w:val="005439C2"/>
    <w:rsid w:val="00545076"/>
    <w:rsid w:val="0054534E"/>
    <w:rsid w:val="00545759"/>
    <w:rsid w:val="00545C03"/>
    <w:rsid w:val="005461BB"/>
    <w:rsid w:val="005469A9"/>
    <w:rsid w:val="00546E41"/>
    <w:rsid w:val="00550600"/>
    <w:rsid w:val="00551461"/>
    <w:rsid w:val="0055173A"/>
    <w:rsid w:val="005519B8"/>
    <w:rsid w:val="00551A85"/>
    <w:rsid w:val="0055213B"/>
    <w:rsid w:val="00552D4D"/>
    <w:rsid w:val="00552EFF"/>
    <w:rsid w:val="005530CD"/>
    <w:rsid w:val="00554940"/>
    <w:rsid w:val="00554FA7"/>
    <w:rsid w:val="005554D5"/>
    <w:rsid w:val="00555515"/>
    <w:rsid w:val="00555776"/>
    <w:rsid w:val="0055619D"/>
    <w:rsid w:val="005573AB"/>
    <w:rsid w:val="005576D7"/>
    <w:rsid w:val="005579BE"/>
    <w:rsid w:val="00561D65"/>
    <w:rsid w:val="00561ED6"/>
    <w:rsid w:val="0056338B"/>
    <w:rsid w:val="005638CA"/>
    <w:rsid w:val="00563B5F"/>
    <w:rsid w:val="00564788"/>
    <w:rsid w:val="00564E8F"/>
    <w:rsid w:val="00565252"/>
    <w:rsid w:val="0056532D"/>
    <w:rsid w:val="005665D8"/>
    <w:rsid w:val="00567D13"/>
    <w:rsid w:val="005712BE"/>
    <w:rsid w:val="00571857"/>
    <w:rsid w:val="00571BE0"/>
    <w:rsid w:val="00571E4A"/>
    <w:rsid w:val="00572FA5"/>
    <w:rsid w:val="0057316E"/>
    <w:rsid w:val="0057370B"/>
    <w:rsid w:val="00573CE5"/>
    <w:rsid w:val="00574739"/>
    <w:rsid w:val="005758AF"/>
    <w:rsid w:val="00576183"/>
    <w:rsid w:val="005803EA"/>
    <w:rsid w:val="005804A6"/>
    <w:rsid w:val="0058083B"/>
    <w:rsid w:val="005817A5"/>
    <w:rsid w:val="0058188F"/>
    <w:rsid w:val="00581A48"/>
    <w:rsid w:val="00582183"/>
    <w:rsid w:val="00583EB5"/>
    <w:rsid w:val="00585739"/>
    <w:rsid w:val="0058598B"/>
    <w:rsid w:val="005860AF"/>
    <w:rsid w:val="00586146"/>
    <w:rsid w:val="005865DC"/>
    <w:rsid w:val="00586B46"/>
    <w:rsid w:val="00586CDD"/>
    <w:rsid w:val="00586E30"/>
    <w:rsid w:val="0058719F"/>
    <w:rsid w:val="00587863"/>
    <w:rsid w:val="005905F3"/>
    <w:rsid w:val="00590DD9"/>
    <w:rsid w:val="00590EA5"/>
    <w:rsid w:val="00591BC0"/>
    <w:rsid w:val="00592D4C"/>
    <w:rsid w:val="0059358B"/>
    <w:rsid w:val="00593A91"/>
    <w:rsid w:val="00593C93"/>
    <w:rsid w:val="005943BF"/>
    <w:rsid w:val="00594AB4"/>
    <w:rsid w:val="005950E2"/>
    <w:rsid w:val="00595C41"/>
    <w:rsid w:val="00596F1D"/>
    <w:rsid w:val="005971E7"/>
    <w:rsid w:val="005972B1"/>
    <w:rsid w:val="005975AB"/>
    <w:rsid w:val="005A06C2"/>
    <w:rsid w:val="005A0BB7"/>
    <w:rsid w:val="005A155D"/>
    <w:rsid w:val="005A2107"/>
    <w:rsid w:val="005A2404"/>
    <w:rsid w:val="005A2F2A"/>
    <w:rsid w:val="005A34B4"/>
    <w:rsid w:val="005A3771"/>
    <w:rsid w:val="005A43AF"/>
    <w:rsid w:val="005A4885"/>
    <w:rsid w:val="005A53D2"/>
    <w:rsid w:val="005A599B"/>
    <w:rsid w:val="005A66EB"/>
    <w:rsid w:val="005A7199"/>
    <w:rsid w:val="005A7B6A"/>
    <w:rsid w:val="005A7F2D"/>
    <w:rsid w:val="005B0141"/>
    <w:rsid w:val="005B067C"/>
    <w:rsid w:val="005B10B7"/>
    <w:rsid w:val="005B1291"/>
    <w:rsid w:val="005B13BE"/>
    <w:rsid w:val="005B14C3"/>
    <w:rsid w:val="005B1DC6"/>
    <w:rsid w:val="005B2251"/>
    <w:rsid w:val="005B2913"/>
    <w:rsid w:val="005B2A36"/>
    <w:rsid w:val="005B2BFB"/>
    <w:rsid w:val="005B3CA8"/>
    <w:rsid w:val="005B3DC4"/>
    <w:rsid w:val="005B4C65"/>
    <w:rsid w:val="005B5A6B"/>
    <w:rsid w:val="005B6327"/>
    <w:rsid w:val="005B6CFE"/>
    <w:rsid w:val="005B6E8D"/>
    <w:rsid w:val="005B729D"/>
    <w:rsid w:val="005B73DF"/>
    <w:rsid w:val="005B7761"/>
    <w:rsid w:val="005B796D"/>
    <w:rsid w:val="005B7A69"/>
    <w:rsid w:val="005C098F"/>
    <w:rsid w:val="005C0C6E"/>
    <w:rsid w:val="005C0D67"/>
    <w:rsid w:val="005C143E"/>
    <w:rsid w:val="005C1659"/>
    <w:rsid w:val="005C1986"/>
    <w:rsid w:val="005C19F3"/>
    <w:rsid w:val="005C1B2F"/>
    <w:rsid w:val="005C1EA3"/>
    <w:rsid w:val="005C399F"/>
    <w:rsid w:val="005C3D84"/>
    <w:rsid w:val="005C42C7"/>
    <w:rsid w:val="005C4990"/>
    <w:rsid w:val="005C4A79"/>
    <w:rsid w:val="005C5A58"/>
    <w:rsid w:val="005C60B5"/>
    <w:rsid w:val="005D0A2A"/>
    <w:rsid w:val="005D0BE0"/>
    <w:rsid w:val="005D0E4A"/>
    <w:rsid w:val="005D4ECA"/>
    <w:rsid w:val="005D65F5"/>
    <w:rsid w:val="005D69EA"/>
    <w:rsid w:val="005D703B"/>
    <w:rsid w:val="005D7592"/>
    <w:rsid w:val="005D75CD"/>
    <w:rsid w:val="005D7649"/>
    <w:rsid w:val="005D776A"/>
    <w:rsid w:val="005D7AA5"/>
    <w:rsid w:val="005E040B"/>
    <w:rsid w:val="005E0D16"/>
    <w:rsid w:val="005E0DDC"/>
    <w:rsid w:val="005E0F19"/>
    <w:rsid w:val="005E10C6"/>
    <w:rsid w:val="005E1659"/>
    <w:rsid w:val="005E1914"/>
    <w:rsid w:val="005E2348"/>
    <w:rsid w:val="005E2AD5"/>
    <w:rsid w:val="005E392F"/>
    <w:rsid w:val="005E4269"/>
    <w:rsid w:val="005E46D4"/>
    <w:rsid w:val="005E6896"/>
    <w:rsid w:val="005E69B0"/>
    <w:rsid w:val="005E6ED5"/>
    <w:rsid w:val="005E7028"/>
    <w:rsid w:val="005E7D4C"/>
    <w:rsid w:val="005F27EA"/>
    <w:rsid w:val="005F326A"/>
    <w:rsid w:val="005F34D2"/>
    <w:rsid w:val="005F3B9A"/>
    <w:rsid w:val="005F4133"/>
    <w:rsid w:val="005F43F8"/>
    <w:rsid w:val="005F4DEB"/>
    <w:rsid w:val="005F5233"/>
    <w:rsid w:val="005F617F"/>
    <w:rsid w:val="00600B42"/>
    <w:rsid w:val="00600DE0"/>
    <w:rsid w:val="006021C6"/>
    <w:rsid w:val="006039F6"/>
    <w:rsid w:val="00603CAD"/>
    <w:rsid w:val="00604137"/>
    <w:rsid w:val="006050C7"/>
    <w:rsid w:val="00605A9A"/>
    <w:rsid w:val="006102CA"/>
    <w:rsid w:val="006119EE"/>
    <w:rsid w:val="00611C82"/>
    <w:rsid w:val="00611C89"/>
    <w:rsid w:val="00612396"/>
    <w:rsid w:val="0061270E"/>
    <w:rsid w:val="00612787"/>
    <w:rsid w:val="00612814"/>
    <w:rsid w:val="00612BD6"/>
    <w:rsid w:val="00613BF5"/>
    <w:rsid w:val="006158DB"/>
    <w:rsid w:val="00615D61"/>
    <w:rsid w:val="00615DC3"/>
    <w:rsid w:val="006176C9"/>
    <w:rsid w:val="006177D5"/>
    <w:rsid w:val="0062014D"/>
    <w:rsid w:val="00620831"/>
    <w:rsid w:val="006211A5"/>
    <w:rsid w:val="00621841"/>
    <w:rsid w:val="00622194"/>
    <w:rsid w:val="00623CCD"/>
    <w:rsid w:val="00623DDB"/>
    <w:rsid w:val="00624631"/>
    <w:rsid w:val="006250ED"/>
    <w:rsid w:val="006254A1"/>
    <w:rsid w:val="00625FD4"/>
    <w:rsid w:val="0062697E"/>
    <w:rsid w:val="00626B89"/>
    <w:rsid w:val="00626ED3"/>
    <w:rsid w:val="00626F52"/>
    <w:rsid w:val="00627736"/>
    <w:rsid w:val="00627C89"/>
    <w:rsid w:val="006300D0"/>
    <w:rsid w:val="00630343"/>
    <w:rsid w:val="006304CE"/>
    <w:rsid w:val="00630563"/>
    <w:rsid w:val="006306DC"/>
    <w:rsid w:val="00630814"/>
    <w:rsid w:val="00631285"/>
    <w:rsid w:val="00631B31"/>
    <w:rsid w:val="006324CD"/>
    <w:rsid w:val="00632D00"/>
    <w:rsid w:val="0063391B"/>
    <w:rsid w:val="00633AD6"/>
    <w:rsid w:val="00635E5D"/>
    <w:rsid w:val="0063615C"/>
    <w:rsid w:val="0063677C"/>
    <w:rsid w:val="00637E22"/>
    <w:rsid w:val="00641337"/>
    <w:rsid w:val="00641FCA"/>
    <w:rsid w:val="00642A93"/>
    <w:rsid w:val="00642E33"/>
    <w:rsid w:val="0064384C"/>
    <w:rsid w:val="006457F3"/>
    <w:rsid w:val="00645966"/>
    <w:rsid w:val="00645C50"/>
    <w:rsid w:val="0064610C"/>
    <w:rsid w:val="006462BE"/>
    <w:rsid w:val="006466C7"/>
    <w:rsid w:val="00646E2F"/>
    <w:rsid w:val="00647F0D"/>
    <w:rsid w:val="006503E3"/>
    <w:rsid w:val="006508F7"/>
    <w:rsid w:val="00650BA9"/>
    <w:rsid w:val="00651913"/>
    <w:rsid w:val="00651BBE"/>
    <w:rsid w:val="00651C70"/>
    <w:rsid w:val="00652A7D"/>
    <w:rsid w:val="00652E00"/>
    <w:rsid w:val="006537B9"/>
    <w:rsid w:val="006543AD"/>
    <w:rsid w:val="00654F0C"/>
    <w:rsid w:val="006555C6"/>
    <w:rsid w:val="00656C9B"/>
    <w:rsid w:val="00657AE1"/>
    <w:rsid w:val="00660085"/>
    <w:rsid w:val="00660EAA"/>
    <w:rsid w:val="00661CF9"/>
    <w:rsid w:val="0066224C"/>
    <w:rsid w:val="00662E8B"/>
    <w:rsid w:val="00663F38"/>
    <w:rsid w:val="00664710"/>
    <w:rsid w:val="00664CC1"/>
    <w:rsid w:val="0066635B"/>
    <w:rsid w:val="00666507"/>
    <w:rsid w:val="00666621"/>
    <w:rsid w:val="006669A4"/>
    <w:rsid w:val="00666A5D"/>
    <w:rsid w:val="00666C61"/>
    <w:rsid w:val="00666D91"/>
    <w:rsid w:val="00666DEF"/>
    <w:rsid w:val="00667EC6"/>
    <w:rsid w:val="00670837"/>
    <w:rsid w:val="00670E41"/>
    <w:rsid w:val="00670E53"/>
    <w:rsid w:val="00670FF8"/>
    <w:rsid w:val="00671155"/>
    <w:rsid w:val="006721F8"/>
    <w:rsid w:val="00672521"/>
    <w:rsid w:val="006743E3"/>
    <w:rsid w:val="0067468A"/>
    <w:rsid w:val="00675071"/>
    <w:rsid w:val="00675081"/>
    <w:rsid w:val="0067539B"/>
    <w:rsid w:val="006757B7"/>
    <w:rsid w:val="006759D6"/>
    <w:rsid w:val="00676056"/>
    <w:rsid w:val="00676983"/>
    <w:rsid w:val="006778E4"/>
    <w:rsid w:val="00677EC2"/>
    <w:rsid w:val="006810E1"/>
    <w:rsid w:val="00681FC6"/>
    <w:rsid w:val="006823B3"/>
    <w:rsid w:val="006832E8"/>
    <w:rsid w:val="006838FF"/>
    <w:rsid w:val="0068392D"/>
    <w:rsid w:val="006839AE"/>
    <w:rsid w:val="00683BF2"/>
    <w:rsid w:val="00683E5A"/>
    <w:rsid w:val="006840E9"/>
    <w:rsid w:val="006843A8"/>
    <w:rsid w:val="006846E0"/>
    <w:rsid w:val="00684AFC"/>
    <w:rsid w:val="00684C42"/>
    <w:rsid w:val="006853E9"/>
    <w:rsid w:val="00687080"/>
    <w:rsid w:val="0068778C"/>
    <w:rsid w:val="006902B1"/>
    <w:rsid w:val="0069064F"/>
    <w:rsid w:val="00690E70"/>
    <w:rsid w:val="00692B88"/>
    <w:rsid w:val="00692D47"/>
    <w:rsid w:val="00693982"/>
    <w:rsid w:val="00693AFB"/>
    <w:rsid w:val="00693BBA"/>
    <w:rsid w:val="00693C1D"/>
    <w:rsid w:val="00693F7C"/>
    <w:rsid w:val="006945C7"/>
    <w:rsid w:val="0069487D"/>
    <w:rsid w:val="00694FC5"/>
    <w:rsid w:val="0069537F"/>
    <w:rsid w:val="00695E0A"/>
    <w:rsid w:val="00695F63"/>
    <w:rsid w:val="00696081"/>
    <w:rsid w:val="006965A0"/>
    <w:rsid w:val="006971CF"/>
    <w:rsid w:val="006A14C6"/>
    <w:rsid w:val="006A1E46"/>
    <w:rsid w:val="006A2562"/>
    <w:rsid w:val="006A3712"/>
    <w:rsid w:val="006A483C"/>
    <w:rsid w:val="006A619F"/>
    <w:rsid w:val="006A6228"/>
    <w:rsid w:val="006A6801"/>
    <w:rsid w:val="006A7000"/>
    <w:rsid w:val="006B0F6C"/>
    <w:rsid w:val="006B185C"/>
    <w:rsid w:val="006B1B20"/>
    <w:rsid w:val="006B242E"/>
    <w:rsid w:val="006B2657"/>
    <w:rsid w:val="006B2A1C"/>
    <w:rsid w:val="006B367C"/>
    <w:rsid w:val="006B47CA"/>
    <w:rsid w:val="006B5520"/>
    <w:rsid w:val="006B58BC"/>
    <w:rsid w:val="006B6202"/>
    <w:rsid w:val="006B7B71"/>
    <w:rsid w:val="006C0603"/>
    <w:rsid w:val="006C0D27"/>
    <w:rsid w:val="006C1B89"/>
    <w:rsid w:val="006C1CAB"/>
    <w:rsid w:val="006C2F54"/>
    <w:rsid w:val="006C3DCD"/>
    <w:rsid w:val="006C401D"/>
    <w:rsid w:val="006C416D"/>
    <w:rsid w:val="006C425A"/>
    <w:rsid w:val="006C43F7"/>
    <w:rsid w:val="006C4729"/>
    <w:rsid w:val="006C48B2"/>
    <w:rsid w:val="006C4986"/>
    <w:rsid w:val="006C65CB"/>
    <w:rsid w:val="006C681C"/>
    <w:rsid w:val="006C69C0"/>
    <w:rsid w:val="006C70F7"/>
    <w:rsid w:val="006C7A1B"/>
    <w:rsid w:val="006C7CFF"/>
    <w:rsid w:val="006D0B76"/>
    <w:rsid w:val="006D10A2"/>
    <w:rsid w:val="006D116A"/>
    <w:rsid w:val="006D149F"/>
    <w:rsid w:val="006D1735"/>
    <w:rsid w:val="006D250E"/>
    <w:rsid w:val="006D26E5"/>
    <w:rsid w:val="006D3656"/>
    <w:rsid w:val="006D469D"/>
    <w:rsid w:val="006D4CFF"/>
    <w:rsid w:val="006D602F"/>
    <w:rsid w:val="006D6756"/>
    <w:rsid w:val="006D7201"/>
    <w:rsid w:val="006D729D"/>
    <w:rsid w:val="006D72AB"/>
    <w:rsid w:val="006D78E0"/>
    <w:rsid w:val="006D7DE7"/>
    <w:rsid w:val="006E01BC"/>
    <w:rsid w:val="006E14F3"/>
    <w:rsid w:val="006E1789"/>
    <w:rsid w:val="006E2103"/>
    <w:rsid w:val="006E2386"/>
    <w:rsid w:val="006E24DF"/>
    <w:rsid w:val="006E25FE"/>
    <w:rsid w:val="006E2666"/>
    <w:rsid w:val="006E2AE1"/>
    <w:rsid w:val="006E3429"/>
    <w:rsid w:val="006E3436"/>
    <w:rsid w:val="006E36C5"/>
    <w:rsid w:val="006E4402"/>
    <w:rsid w:val="006E479C"/>
    <w:rsid w:val="006E4A90"/>
    <w:rsid w:val="006E5ED5"/>
    <w:rsid w:val="006E6163"/>
    <w:rsid w:val="006E65DE"/>
    <w:rsid w:val="006E7E51"/>
    <w:rsid w:val="006E7F51"/>
    <w:rsid w:val="006F0905"/>
    <w:rsid w:val="006F0CBA"/>
    <w:rsid w:val="006F0F96"/>
    <w:rsid w:val="006F133A"/>
    <w:rsid w:val="006F17A7"/>
    <w:rsid w:val="006F19A1"/>
    <w:rsid w:val="006F574C"/>
    <w:rsid w:val="006F5B14"/>
    <w:rsid w:val="006F63AE"/>
    <w:rsid w:val="006F64A7"/>
    <w:rsid w:val="006F667C"/>
    <w:rsid w:val="006F6A60"/>
    <w:rsid w:val="006F6BC3"/>
    <w:rsid w:val="006F79BA"/>
    <w:rsid w:val="006F7B1D"/>
    <w:rsid w:val="007002E2"/>
    <w:rsid w:val="00700DDE"/>
    <w:rsid w:val="007011AE"/>
    <w:rsid w:val="00701AFF"/>
    <w:rsid w:val="00703111"/>
    <w:rsid w:val="00704AF4"/>
    <w:rsid w:val="00704BC9"/>
    <w:rsid w:val="00704C6C"/>
    <w:rsid w:val="00704D20"/>
    <w:rsid w:val="007059A6"/>
    <w:rsid w:val="00705EF8"/>
    <w:rsid w:val="00706882"/>
    <w:rsid w:val="007109CD"/>
    <w:rsid w:val="00710F77"/>
    <w:rsid w:val="0071117D"/>
    <w:rsid w:val="00711BF0"/>
    <w:rsid w:val="00712170"/>
    <w:rsid w:val="007137C2"/>
    <w:rsid w:val="00713C6D"/>
    <w:rsid w:val="00713C8E"/>
    <w:rsid w:val="0071486B"/>
    <w:rsid w:val="00714927"/>
    <w:rsid w:val="00714B86"/>
    <w:rsid w:val="00715503"/>
    <w:rsid w:val="0071556A"/>
    <w:rsid w:val="007160B4"/>
    <w:rsid w:val="007167C3"/>
    <w:rsid w:val="00716CA1"/>
    <w:rsid w:val="00720B16"/>
    <w:rsid w:val="00720B4E"/>
    <w:rsid w:val="007213F4"/>
    <w:rsid w:val="007219BB"/>
    <w:rsid w:val="00721A00"/>
    <w:rsid w:val="00721A28"/>
    <w:rsid w:val="00722504"/>
    <w:rsid w:val="00723E9A"/>
    <w:rsid w:val="00726231"/>
    <w:rsid w:val="00726A9E"/>
    <w:rsid w:val="00727531"/>
    <w:rsid w:val="0072780E"/>
    <w:rsid w:val="00727B6F"/>
    <w:rsid w:val="0073098A"/>
    <w:rsid w:val="007313B6"/>
    <w:rsid w:val="00731952"/>
    <w:rsid w:val="00731E0C"/>
    <w:rsid w:val="00732113"/>
    <w:rsid w:val="00732DA3"/>
    <w:rsid w:val="007333FB"/>
    <w:rsid w:val="00733A33"/>
    <w:rsid w:val="00733D11"/>
    <w:rsid w:val="00734464"/>
    <w:rsid w:val="00734BF9"/>
    <w:rsid w:val="00734D63"/>
    <w:rsid w:val="007357D3"/>
    <w:rsid w:val="00735B1D"/>
    <w:rsid w:val="00736306"/>
    <w:rsid w:val="007366E9"/>
    <w:rsid w:val="00736963"/>
    <w:rsid w:val="00737037"/>
    <w:rsid w:val="007371F3"/>
    <w:rsid w:val="00737C13"/>
    <w:rsid w:val="0074069B"/>
    <w:rsid w:val="007409DC"/>
    <w:rsid w:val="00741FE1"/>
    <w:rsid w:val="007421E0"/>
    <w:rsid w:val="00742D9C"/>
    <w:rsid w:val="00742F4C"/>
    <w:rsid w:val="00743362"/>
    <w:rsid w:val="00744CE6"/>
    <w:rsid w:val="0074505C"/>
    <w:rsid w:val="00745488"/>
    <w:rsid w:val="00745D4B"/>
    <w:rsid w:val="00746238"/>
    <w:rsid w:val="007468A1"/>
    <w:rsid w:val="007468F7"/>
    <w:rsid w:val="00747BCE"/>
    <w:rsid w:val="007506BF"/>
    <w:rsid w:val="007517FA"/>
    <w:rsid w:val="00751873"/>
    <w:rsid w:val="007529F1"/>
    <w:rsid w:val="00752E84"/>
    <w:rsid w:val="00753D11"/>
    <w:rsid w:val="0075441C"/>
    <w:rsid w:val="00755096"/>
    <w:rsid w:val="00755C1B"/>
    <w:rsid w:val="0075616C"/>
    <w:rsid w:val="00756950"/>
    <w:rsid w:val="00756F04"/>
    <w:rsid w:val="00756FC6"/>
    <w:rsid w:val="00757A67"/>
    <w:rsid w:val="0076020B"/>
    <w:rsid w:val="007602B3"/>
    <w:rsid w:val="00760313"/>
    <w:rsid w:val="00761CCE"/>
    <w:rsid w:val="00763011"/>
    <w:rsid w:val="00763A3A"/>
    <w:rsid w:val="0076452B"/>
    <w:rsid w:val="00764A47"/>
    <w:rsid w:val="00764AC4"/>
    <w:rsid w:val="00765C6F"/>
    <w:rsid w:val="00765FA0"/>
    <w:rsid w:val="0076673D"/>
    <w:rsid w:val="007668C4"/>
    <w:rsid w:val="00767162"/>
    <w:rsid w:val="00767DC4"/>
    <w:rsid w:val="00773103"/>
    <w:rsid w:val="007732C4"/>
    <w:rsid w:val="00773402"/>
    <w:rsid w:val="00773E9D"/>
    <w:rsid w:val="00774083"/>
    <w:rsid w:val="007741A6"/>
    <w:rsid w:val="00774D39"/>
    <w:rsid w:val="0077522D"/>
    <w:rsid w:val="0077535E"/>
    <w:rsid w:val="00776045"/>
    <w:rsid w:val="007760CE"/>
    <w:rsid w:val="00776553"/>
    <w:rsid w:val="00776C48"/>
    <w:rsid w:val="00777316"/>
    <w:rsid w:val="0077756C"/>
    <w:rsid w:val="007800EE"/>
    <w:rsid w:val="00780213"/>
    <w:rsid w:val="00780385"/>
    <w:rsid w:val="007812F1"/>
    <w:rsid w:val="00781364"/>
    <w:rsid w:val="007817CF"/>
    <w:rsid w:val="00781C78"/>
    <w:rsid w:val="007824AE"/>
    <w:rsid w:val="007825DD"/>
    <w:rsid w:val="0078270A"/>
    <w:rsid w:val="007828E0"/>
    <w:rsid w:val="0078294A"/>
    <w:rsid w:val="00782CFB"/>
    <w:rsid w:val="00782E36"/>
    <w:rsid w:val="007830B2"/>
    <w:rsid w:val="00783173"/>
    <w:rsid w:val="00784170"/>
    <w:rsid w:val="00784D75"/>
    <w:rsid w:val="00785381"/>
    <w:rsid w:val="00785B83"/>
    <w:rsid w:val="00786212"/>
    <w:rsid w:val="0078688A"/>
    <w:rsid w:val="00786CA9"/>
    <w:rsid w:val="00787491"/>
    <w:rsid w:val="00790809"/>
    <w:rsid w:val="00792A30"/>
    <w:rsid w:val="00792CC0"/>
    <w:rsid w:val="00792D4A"/>
    <w:rsid w:val="0079358A"/>
    <w:rsid w:val="00793F38"/>
    <w:rsid w:val="007941D4"/>
    <w:rsid w:val="00794CAB"/>
    <w:rsid w:val="00795070"/>
    <w:rsid w:val="007A0433"/>
    <w:rsid w:val="007A0E4D"/>
    <w:rsid w:val="007A0E80"/>
    <w:rsid w:val="007A1192"/>
    <w:rsid w:val="007A14EF"/>
    <w:rsid w:val="007A21C4"/>
    <w:rsid w:val="007A39BC"/>
    <w:rsid w:val="007A4005"/>
    <w:rsid w:val="007A4437"/>
    <w:rsid w:val="007A4916"/>
    <w:rsid w:val="007A4961"/>
    <w:rsid w:val="007A4AA1"/>
    <w:rsid w:val="007A59F7"/>
    <w:rsid w:val="007A658D"/>
    <w:rsid w:val="007A6846"/>
    <w:rsid w:val="007A6C72"/>
    <w:rsid w:val="007A7130"/>
    <w:rsid w:val="007B0206"/>
    <w:rsid w:val="007B0D4A"/>
    <w:rsid w:val="007B10F6"/>
    <w:rsid w:val="007B1247"/>
    <w:rsid w:val="007B1D33"/>
    <w:rsid w:val="007B2037"/>
    <w:rsid w:val="007B25DF"/>
    <w:rsid w:val="007B26E0"/>
    <w:rsid w:val="007B351D"/>
    <w:rsid w:val="007B38C4"/>
    <w:rsid w:val="007B394E"/>
    <w:rsid w:val="007B4319"/>
    <w:rsid w:val="007B5027"/>
    <w:rsid w:val="007B51E5"/>
    <w:rsid w:val="007B5700"/>
    <w:rsid w:val="007B62CE"/>
    <w:rsid w:val="007B6433"/>
    <w:rsid w:val="007B677A"/>
    <w:rsid w:val="007B6846"/>
    <w:rsid w:val="007B6B84"/>
    <w:rsid w:val="007C002C"/>
    <w:rsid w:val="007C0EF7"/>
    <w:rsid w:val="007C0F17"/>
    <w:rsid w:val="007C14CD"/>
    <w:rsid w:val="007C1A0C"/>
    <w:rsid w:val="007C1FCF"/>
    <w:rsid w:val="007C21F6"/>
    <w:rsid w:val="007C26F0"/>
    <w:rsid w:val="007C2CD7"/>
    <w:rsid w:val="007C4221"/>
    <w:rsid w:val="007C46DE"/>
    <w:rsid w:val="007C569D"/>
    <w:rsid w:val="007C5BC1"/>
    <w:rsid w:val="007C70D9"/>
    <w:rsid w:val="007C7321"/>
    <w:rsid w:val="007C748D"/>
    <w:rsid w:val="007C76C3"/>
    <w:rsid w:val="007C7B60"/>
    <w:rsid w:val="007D081F"/>
    <w:rsid w:val="007D0F41"/>
    <w:rsid w:val="007D169F"/>
    <w:rsid w:val="007D16C4"/>
    <w:rsid w:val="007D22EA"/>
    <w:rsid w:val="007D2975"/>
    <w:rsid w:val="007D35F1"/>
    <w:rsid w:val="007D4241"/>
    <w:rsid w:val="007D4B06"/>
    <w:rsid w:val="007D56DD"/>
    <w:rsid w:val="007D6AAA"/>
    <w:rsid w:val="007D7A1B"/>
    <w:rsid w:val="007D7F8F"/>
    <w:rsid w:val="007E0285"/>
    <w:rsid w:val="007E0578"/>
    <w:rsid w:val="007E0FF9"/>
    <w:rsid w:val="007E1A99"/>
    <w:rsid w:val="007E20C3"/>
    <w:rsid w:val="007E29D8"/>
    <w:rsid w:val="007E4671"/>
    <w:rsid w:val="007E4F07"/>
    <w:rsid w:val="007E587A"/>
    <w:rsid w:val="007E5D90"/>
    <w:rsid w:val="007E6502"/>
    <w:rsid w:val="007E73EF"/>
    <w:rsid w:val="007F00F9"/>
    <w:rsid w:val="007F06B3"/>
    <w:rsid w:val="007F0FB9"/>
    <w:rsid w:val="007F12F4"/>
    <w:rsid w:val="007F1963"/>
    <w:rsid w:val="007F1C7D"/>
    <w:rsid w:val="007F22AF"/>
    <w:rsid w:val="007F3460"/>
    <w:rsid w:val="007F3986"/>
    <w:rsid w:val="007F39B3"/>
    <w:rsid w:val="007F4840"/>
    <w:rsid w:val="007F4AE5"/>
    <w:rsid w:val="007F5431"/>
    <w:rsid w:val="007F591A"/>
    <w:rsid w:val="007F65EA"/>
    <w:rsid w:val="007F66CD"/>
    <w:rsid w:val="007F66D3"/>
    <w:rsid w:val="007F67EF"/>
    <w:rsid w:val="007F6927"/>
    <w:rsid w:val="007F6DF7"/>
    <w:rsid w:val="007F781F"/>
    <w:rsid w:val="008014AA"/>
    <w:rsid w:val="008015A2"/>
    <w:rsid w:val="00801D8C"/>
    <w:rsid w:val="008022D7"/>
    <w:rsid w:val="0080241C"/>
    <w:rsid w:val="00802E61"/>
    <w:rsid w:val="00802E9D"/>
    <w:rsid w:val="008030A2"/>
    <w:rsid w:val="00803AF5"/>
    <w:rsid w:val="0080428E"/>
    <w:rsid w:val="00804940"/>
    <w:rsid w:val="00804A78"/>
    <w:rsid w:val="008057A2"/>
    <w:rsid w:val="00805A3B"/>
    <w:rsid w:val="00806091"/>
    <w:rsid w:val="00807A37"/>
    <w:rsid w:val="008101D0"/>
    <w:rsid w:val="00810B50"/>
    <w:rsid w:val="00810F73"/>
    <w:rsid w:val="00811984"/>
    <w:rsid w:val="00812584"/>
    <w:rsid w:val="00812D14"/>
    <w:rsid w:val="0081330B"/>
    <w:rsid w:val="00813F86"/>
    <w:rsid w:val="00814926"/>
    <w:rsid w:val="00815670"/>
    <w:rsid w:val="008159E0"/>
    <w:rsid w:val="00815A1C"/>
    <w:rsid w:val="0081729E"/>
    <w:rsid w:val="00821C53"/>
    <w:rsid w:val="00822277"/>
    <w:rsid w:val="00822403"/>
    <w:rsid w:val="008226D7"/>
    <w:rsid w:val="00823042"/>
    <w:rsid w:val="0082305A"/>
    <w:rsid w:val="0082313A"/>
    <w:rsid w:val="00823B49"/>
    <w:rsid w:val="008244EC"/>
    <w:rsid w:val="00824C90"/>
    <w:rsid w:val="008256D0"/>
    <w:rsid w:val="00825C46"/>
    <w:rsid w:val="0082611F"/>
    <w:rsid w:val="00826368"/>
    <w:rsid w:val="0082689F"/>
    <w:rsid w:val="00826D95"/>
    <w:rsid w:val="00827DEB"/>
    <w:rsid w:val="00830218"/>
    <w:rsid w:val="00830C2D"/>
    <w:rsid w:val="0083133C"/>
    <w:rsid w:val="00832040"/>
    <w:rsid w:val="00832D4B"/>
    <w:rsid w:val="00833987"/>
    <w:rsid w:val="00833A0E"/>
    <w:rsid w:val="00833E21"/>
    <w:rsid w:val="0083467E"/>
    <w:rsid w:val="00834CD8"/>
    <w:rsid w:val="00834F95"/>
    <w:rsid w:val="0083548B"/>
    <w:rsid w:val="00835FAC"/>
    <w:rsid w:val="00836B19"/>
    <w:rsid w:val="00837565"/>
    <w:rsid w:val="00837AE9"/>
    <w:rsid w:val="00840F7C"/>
    <w:rsid w:val="00841027"/>
    <w:rsid w:val="008413FD"/>
    <w:rsid w:val="00841582"/>
    <w:rsid w:val="00842293"/>
    <w:rsid w:val="00843D4F"/>
    <w:rsid w:val="00844B5E"/>
    <w:rsid w:val="00845B36"/>
    <w:rsid w:val="0084670E"/>
    <w:rsid w:val="00846A90"/>
    <w:rsid w:val="00847085"/>
    <w:rsid w:val="008470D1"/>
    <w:rsid w:val="00847C8C"/>
    <w:rsid w:val="00850DD5"/>
    <w:rsid w:val="00852331"/>
    <w:rsid w:val="00852437"/>
    <w:rsid w:val="00852D5C"/>
    <w:rsid w:val="00853D64"/>
    <w:rsid w:val="008549E6"/>
    <w:rsid w:val="00854AD1"/>
    <w:rsid w:val="00854FCE"/>
    <w:rsid w:val="00855656"/>
    <w:rsid w:val="00855A48"/>
    <w:rsid w:val="00856313"/>
    <w:rsid w:val="0085722F"/>
    <w:rsid w:val="0085782B"/>
    <w:rsid w:val="0086019C"/>
    <w:rsid w:val="008623C5"/>
    <w:rsid w:val="0086267A"/>
    <w:rsid w:val="00862980"/>
    <w:rsid w:val="00862CBC"/>
    <w:rsid w:val="00862E66"/>
    <w:rsid w:val="00865D7D"/>
    <w:rsid w:val="00866AE4"/>
    <w:rsid w:val="00866B93"/>
    <w:rsid w:val="00866BFC"/>
    <w:rsid w:val="008674DA"/>
    <w:rsid w:val="00867595"/>
    <w:rsid w:val="00867A20"/>
    <w:rsid w:val="00867DEF"/>
    <w:rsid w:val="00870377"/>
    <w:rsid w:val="00870D07"/>
    <w:rsid w:val="0087173C"/>
    <w:rsid w:val="008722EF"/>
    <w:rsid w:val="008734BE"/>
    <w:rsid w:val="0087357C"/>
    <w:rsid w:val="00873952"/>
    <w:rsid w:val="00874180"/>
    <w:rsid w:val="008743B0"/>
    <w:rsid w:val="00874682"/>
    <w:rsid w:val="00874856"/>
    <w:rsid w:val="00874960"/>
    <w:rsid w:val="00875538"/>
    <w:rsid w:val="00876A86"/>
    <w:rsid w:val="008776F3"/>
    <w:rsid w:val="00877BE2"/>
    <w:rsid w:val="00880DFB"/>
    <w:rsid w:val="00880E4F"/>
    <w:rsid w:val="00881038"/>
    <w:rsid w:val="00881385"/>
    <w:rsid w:val="00882240"/>
    <w:rsid w:val="00882CF0"/>
    <w:rsid w:val="00882D64"/>
    <w:rsid w:val="00882FE7"/>
    <w:rsid w:val="008830C6"/>
    <w:rsid w:val="00883647"/>
    <w:rsid w:val="00883F4D"/>
    <w:rsid w:val="00884990"/>
    <w:rsid w:val="00884EE3"/>
    <w:rsid w:val="008853E1"/>
    <w:rsid w:val="00885626"/>
    <w:rsid w:val="00885DA2"/>
    <w:rsid w:val="00886006"/>
    <w:rsid w:val="0088684A"/>
    <w:rsid w:val="00886A9D"/>
    <w:rsid w:val="0088739A"/>
    <w:rsid w:val="00887B04"/>
    <w:rsid w:val="00887D6E"/>
    <w:rsid w:val="008909FA"/>
    <w:rsid w:val="00891105"/>
    <w:rsid w:val="00891187"/>
    <w:rsid w:val="00891189"/>
    <w:rsid w:val="008922FB"/>
    <w:rsid w:val="008926A8"/>
    <w:rsid w:val="00892C41"/>
    <w:rsid w:val="0089436D"/>
    <w:rsid w:val="00894672"/>
    <w:rsid w:val="0089483D"/>
    <w:rsid w:val="008958B3"/>
    <w:rsid w:val="00895A62"/>
    <w:rsid w:val="00896AF4"/>
    <w:rsid w:val="008971C8"/>
    <w:rsid w:val="008971CF"/>
    <w:rsid w:val="008975D4"/>
    <w:rsid w:val="008A085C"/>
    <w:rsid w:val="008A0F39"/>
    <w:rsid w:val="008A1FBE"/>
    <w:rsid w:val="008A2019"/>
    <w:rsid w:val="008A22F4"/>
    <w:rsid w:val="008A3C8C"/>
    <w:rsid w:val="008A3DB0"/>
    <w:rsid w:val="008A4315"/>
    <w:rsid w:val="008A5383"/>
    <w:rsid w:val="008A5738"/>
    <w:rsid w:val="008A586B"/>
    <w:rsid w:val="008A5CD9"/>
    <w:rsid w:val="008A6342"/>
    <w:rsid w:val="008A68E4"/>
    <w:rsid w:val="008A70EC"/>
    <w:rsid w:val="008A7739"/>
    <w:rsid w:val="008B027D"/>
    <w:rsid w:val="008B0370"/>
    <w:rsid w:val="008B0DD1"/>
    <w:rsid w:val="008B34A2"/>
    <w:rsid w:val="008B3B57"/>
    <w:rsid w:val="008B3C63"/>
    <w:rsid w:val="008B3CAF"/>
    <w:rsid w:val="008B3E07"/>
    <w:rsid w:val="008B49CE"/>
    <w:rsid w:val="008B4A6D"/>
    <w:rsid w:val="008B5336"/>
    <w:rsid w:val="008B5345"/>
    <w:rsid w:val="008B5DC6"/>
    <w:rsid w:val="008B6245"/>
    <w:rsid w:val="008B678A"/>
    <w:rsid w:val="008B6C88"/>
    <w:rsid w:val="008B744F"/>
    <w:rsid w:val="008C2CC7"/>
    <w:rsid w:val="008C35CF"/>
    <w:rsid w:val="008C3D80"/>
    <w:rsid w:val="008C3EF2"/>
    <w:rsid w:val="008C4214"/>
    <w:rsid w:val="008C49E1"/>
    <w:rsid w:val="008C4A21"/>
    <w:rsid w:val="008C61B8"/>
    <w:rsid w:val="008C6794"/>
    <w:rsid w:val="008C6CD2"/>
    <w:rsid w:val="008C6FD0"/>
    <w:rsid w:val="008C76E4"/>
    <w:rsid w:val="008C7D0A"/>
    <w:rsid w:val="008D1057"/>
    <w:rsid w:val="008D2752"/>
    <w:rsid w:val="008D2852"/>
    <w:rsid w:val="008D2955"/>
    <w:rsid w:val="008D2B75"/>
    <w:rsid w:val="008D2DE3"/>
    <w:rsid w:val="008D344E"/>
    <w:rsid w:val="008D5719"/>
    <w:rsid w:val="008D571F"/>
    <w:rsid w:val="008D7406"/>
    <w:rsid w:val="008D74F8"/>
    <w:rsid w:val="008E0730"/>
    <w:rsid w:val="008E0760"/>
    <w:rsid w:val="008E091A"/>
    <w:rsid w:val="008E0B47"/>
    <w:rsid w:val="008E0F4C"/>
    <w:rsid w:val="008E1042"/>
    <w:rsid w:val="008E1840"/>
    <w:rsid w:val="008E199F"/>
    <w:rsid w:val="008E3B1B"/>
    <w:rsid w:val="008E5607"/>
    <w:rsid w:val="008E627A"/>
    <w:rsid w:val="008E6683"/>
    <w:rsid w:val="008E6A25"/>
    <w:rsid w:val="008E7245"/>
    <w:rsid w:val="008F09BA"/>
    <w:rsid w:val="008F0D81"/>
    <w:rsid w:val="008F0D98"/>
    <w:rsid w:val="008F1131"/>
    <w:rsid w:val="008F11B6"/>
    <w:rsid w:val="008F16AE"/>
    <w:rsid w:val="008F1A1D"/>
    <w:rsid w:val="008F253E"/>
    <w:rsid w:val="008F2AA1"/>
    <w:rsid w:val="008F2F78"/>
    <w:rsid w:val="008F3049"/>
    <w:rsid w:val="008F3CB2"/>
    <w:rsid w:val="008F3FB7"/>
    <w:rsid w:val="008F3FF1"/>
    <w:rsid w:val="008F4304"/>
    <w:rsid w:val="008F467C"/>
    <w:rsid w:val="008F46C3"/>
    <w:rsid w:val="008F492C"/>
    <w:rsid w:val="008F4FAB"/>
    <w:rsid w:val="008F5170"/>
    <w:rsid w:val="008F5C85"/>
    <w:rsid w:val="008F6628"/>
    <w:rsid w:val="008F68C7"/>
    <w:rsid w:val="008F7A56"/>
    <w:rsid w:val="0090079A"/>
    <w:rsid w:val="00900DF3"/>
    <w:rsid w:val="00902502"/>
    <w:rsid w:val="00903A1A"/>
    <w:rsid w:val="00904049"/>
    <w:rsid w:val="0090635A"/>
    <w:rsid w:val="00906E4F"/>
    <w:rsid w:val="009070F3"/>
    <w:rsid w:val="00907B19"/>
    <w:rsid w:val="00907D03"/>
    <w:rsid w:val="00907D3E"/>
    <w:rsid w:val="00911632"/>
    <w:rsid w:val="0091170E"/>
    <w:rsid w:val="00911779"/>
    <w:rsid w:val="00912147"/>
    <w:rsid w:val="0091226D"/>
    <w:rsid w:val="009123B2"/>
    <w:rsid w:val="00912449"/>
    <w:rsid w:val="00912CF5"/>
    <w:rsid w:val="009132F7"/>
    <w:rsid w:val="00914A29"/>
    <w:rsid w:val="00914A3A"/>
    <w:rsid w:val="009157B7"/>
    <w:rsid w:val="0091588C"/>
    <w:rsid w:val="00915A96"/>
    <w:rsid w:val="00915AF6"/>
    <w:rsid w:val="00915D87"/>
    <w:rsid w:val="009165AA"/>
    <w:rsid w:val="00916F12"/>
    <w:rsid w:val="00917417"/>
    <w:rsid w:val="00917E22"/>
    <w:rsid w:val="0092066A"/>
    <w:rsid w:val="0092106A"/>
    <w:rsid w:val="00921FA5"/>
    <w:rsid w:val="00922D25"/>
    <w:rsid w:val="00923C6B"/>
    <w:rsid w:val="00924A3A"/>
    <w:rsid w:val="00924B81"/>
    <w:rsid w:val="00924C10"/>
    <w:rsid w:val="0092521F"/>
    <w:rsid w:val="00925680"/>
    <w:rsid w:val="00925ACD"/>
    <w:rsid w:val="00925B1B"/>
    <w:rsid w:val="00925EC0"/>
    <w:rsid w:val="00926BFD"/>
    <w:rsid w:val="0092789C"/>
    <w:rsid w:val="00927F01"/>
    <w:rsid w:val="0093280B"/>
    <w:rsid w:val="00932A23"/>
    <w:rsid w:val="00933131"/>
    <w:rsid w:val="009337B8"/>
    <w:rsid w:val="00933A5C"/>
    <w:rsid w:val="009355B0"/>
    <w:rsid w:val="0093636F"/>
    <w:rsid w:val="00937075"/>
    <w:rsid w:val="009378C2"/>
    <w:rsid w:val="00937AAA"/>
    <w:rsid w:val="0094194F"/>
    <w:rsid w:val="00941B96"/>
    <w:rsid w:val="00943C95"/>
    <w:rsid w:val="00944516"/>
    <w:rsid w:val="00944770"/>
    <w:rsid w:val="00946965"/>
    <w:rsid w:val="00947C6D"/>
    <w:rsid w:val="009506D8"/>
    <w:rsid w:val="00950E16"/>
    <w:rsid w:val="00951699"/>
    <w:rsid w:val="00952B76"/>
    <w:rsid w:val="009536E6"/>
    <w:rsid w:val="00953C64"/>
    <w:rsid w:val="0095460B"/>
    <w:rsid w:val="00954703"/>
    <w:rsid w:val="00954842"/>
    <w:rsid w:val="00954EED"/>
    <w:rsid w:val="00954F87"/>
    <w:rsid w:val="00956956"/>
    <w:rsid w:val="00956977"/>
    <w:rsid w:val="00956FC2"/>
    <w:rsid w:val="0096006A"/>
    <w:rsid w:val="009606AD"/>
    <w:rsid w:val="009606D5"/>
    <w:rsid w:val="0096071E"/>
    <w:rsid w:val="00960914"/>
    <w:rsid w:val="00960DBA"/>
    <w:rsid w:val="00962452"/>
    <w:rsid w:val="00962C83"/>
    <w:rsid w:val="00962E16"/>
    <w:rsid w:val="009634DA"/>
    <w:rsid w:val="00963A0D"/>
    <w:rsid w:val="00963B42"/>
    <w:rsid w:val="00963BD5"/>
    <w:rsid w:val="00963C7A"/>
    <w:rsid w:val="00963EDD"/>
    <w:rsid w:val="00963FEE"/>
    <w:rsid w:val="00964059"/>
    <w:rsid w:val="0096418E"/>
    <w:rsid w:val="00965A22"/>
    <w:rsid w:val="00966001"/>
    <w:rsid w:val="00966E23"/>
    <w:rsid w:val="00967134"/>
    <w:rsid w:val="009679C3"/>
    <w:rsid w:val="00967BFE"/>
    <w:rsid w:val="00967F90"/>
    <w:rsid w:val="00970323"/>
    <w:rsid w:val="0097041F"/>
    <w:rsid w:val="00970DF6"/>
    <w:rsid w:val="00970F22"/>
    <w:rsid w:val="009714D2"/>
    <w:rsid w:val="00971DF7"/>
    <w:rsid w:val="00971F4F"/>
    <w:rsid w:val="0097256A"/>
    <w:rsid w:val="00972BCA"/>
    <w:rsid w:val="00972FF5"/>
    <w:rsid w:val="00973134"/>
    <w:rsid w:val="00973B72"/>
    <w:rsid w:val="009746A4"/>
    <w:rsid w:val="00975E76"/>
    <w:rsid w:val="0097698F"/>
    <w:rsid w:val="009769D9"/>
    <w:rsid w:val="00976FA1"/>
    <w:rsid w:val="00977B83"/>
    <w:rsid w:val="00980313"/>
    <w:rsid w:val="0098053B"/>
    <w:rsid w:val="00980615"/>
    <w:rsid w:val="00980B5A"/>
    <w:rsid w:val="00980B96"/>
    <w:rsid w:val="00980E95"/>
    <w:rsid w:val="00980FB3"/>
    <w:rsid w:val="00982659"/>
    <w:rsid w:val="00982781"/>
    <w:rsid w:val="0098509F"/>
    <w:rsid w:val="009854DA"/>
    <w:rsid w:val="009854FD"/>
    <w:rsid w:val="00985D31"/>
    <w:rsid w:val="00986830"/>
    <w:rsid w:val="00986D1F"/>
    <w:rsid w:val="00987CD2"/>
    <w:rsid w:val="009905AE"/>
    <w:rsid w:val="00991FD0"/>
    <w:rsid w:val="009936BC"/>
    <w:rsid w:val="009939A3"/>
    <w:rsid w:val="00993C5B"/>
    <w:rsid w:val="009941C4"/>
    <w:rsid w:val="00994627"/>
    <w:rsid w:val="009951D3"/>
    <w:rsid w:val="00995ECA"/>
    <w:rsid w:val="00995FC9"/>
    <w:rsid w:val="00997554"/>
    <w:rsid w:val="00997B8E"/>
    <w:rsid w:val="009A0FC6"/>
    <w:rsid w:val="009A1267"/>
    <w:rsid w:val="009A1600"/>
    <w:rsid w:val="009A18D3"/>
    <w:rsid w:val="009A2B64"/>
    <w:rsid w:val="009A35BF"/>
    <w:rsid w:val="009A36AF"/>
    <w:rsid w:val="009A395C"/>
    <w:rsid w:val="009A40B3"/>
    <w:rsid w:val="009A47F3"/>
    <w:rsid w:val="009A4F46"/>
    <w:rsid w:val="009A5CF2"/>
    <w:rsid w:val="009A6288"/>
    <w:rsid w:val="009A68D5"/>
    <w:rsid w:val="009A6B26"/>
    <w:rsid w:val="009A7B37"/>
    <w:rsid w:val="009A7D3D"/>
    <w:rsid w:val="009B045E"/>
    <w:rsid w:val="009B0B3E"/>
    <w:rsid w:val="009B12F4"/>
    <w:rsid w:val="009B13D9"/>
    <w:rsid w:val="009B1CBD"/>
    <w:rsid w:val="009B4472"/>
    <w:rsid w:val="009B4766"/>
    <w:rsid w:val="009B4FF7"/>
    <w:rsid w:val="009B569B"/>
    <w:rsid w:val="009B59E6"/>
    <w:rsid w:val="009B6428"/>
    <w:rsid w:val="009B662F"/>
    <w:rsid w:val="009B6B17"/>
    <w:rsid w:val="009B7F86"/>
    <w:rsid w:val="009C0B2F"/>
    <w:rsid w:val="009C1A25"/>
    <w:rsid w:val="009C1FB4"/>
    <w:rsid w:val="009C302E"/>
    <w:rsid w:val="009C399F"/>
    <w:rsid w:val="009C3FCF"/>
    <w:rsid w:val="009C4662"/>
    <w:rsid w:val="009C55E3"/>
    <w:rsid w:val="009C5AA9"/>
    <w:rsid w:val="009C5FEF"/>
    <w:rsid w:val="009C63AA"/>
    <w:rsid w:val="009C6C41"/>
    <w:rsid w:val="009C79D7"/>
    <w:rsid w:val="009C7CA7"/>
    <w:rsid w:val="009D0C2B"/>
    <w:rsid w:val="009D2F76"/>
    <w:rsid w:val="009D3C5C"/>
    <w:rsid w:val="009D3D68"/>
    <w:rsid w:val="009D499C"/>
    <w:rsid w:val="009D49BB"/>
    <w:rsid w:val="009D4E80"/>
    <w:rsid w:val="009D52B2"/>
    <w:rsid w:val="009D5ECD"/>
    <w:rsid w:val="009D657E"/>
    <w:rsid w:val="009D668F"/>
    <w:rsid w:val="009D67B5"/>
    <w:rsid w:val="009D6AC3"/>
    <w:rsid w:val="009D6D92"/>
    <w:rsid w:val="009D6F34"/>
    <w:rsid w:val="009D6FF9"/>
    <w:rsid w:val="009D785C"/>
    <w:rsid w:val="009D7C13"/>
    <w:rsid w:val="009E05E1"/>
    <w:rsid w:val="009E0BB9"/>
    <w:rsid w:val="009E0D8A"/>
    <w:rsid w:val="009E1F85"/>
    <w:rsid w:val="009E2640"/>
    <w:rsid w:val="009E2DCF"/>
    <w:rsid w:val="009E3FAC"/>
    <w:rsid w:val="009E438A"/>
    <w:rsid w:val="009E4B33"/>
    <w:rsid w:val="009E6089"/>
    <w:rsid w:val="009E67CF"/>
    <w:rsid w:val="009E7FF8"/>
    <w:rsid w:val="009F0897"/>
    <w:rsid w:val="009F0F0B"/>
    <w:rsid w:val="009F0F3F"/>
    <w:rsid w:val="009F0FE5"/>
    <w:rsid w:val="009F199A"/>
    <w:rsid w:val="009F206C"/>
    <w:rsid w:val="009F2587"/>
    <w:rsid w:val="009F3305"/>
    <w:rsid w:val="009F385D"/>
    <w:rsid w:val="009F44FF"/>
    <w:rsid w:val="009F485C"/>
    <w:rsid w:val="009F4A40"/>
    <w:rsid w:val="009F55E5"/>
    <w:rsid w:val="009F7DAE"/>
    <w:rsid w:val="00A00AB4"/>
    <w:rsid w:val="00A025F7"/>
    <w:rsid w:val="00A03F2A"/>
    <w:rsid w:val="00A04A6E"/>
    <w:rsid w:val="00A04AC4"/>
    <w:rsid w:val="00A0516B"/>
    <w:rsid w:val="00A05892"/>
    <w:rsid w:val="00A05A20"/>
    <w:rsid w:val="00A062EB"/>
    <w:rsid w:val="00A065DE"/>
    <w:rsid w:val="00A06EB7"/>
    <w:rsid w:val="00A06F46"/>
    <w:rsid w:val="00A078B4"/>
    <w:rsid w:val="00A07B55"/>
    <w:rsid w:val="00A104CF"/>
    <w:rsid w:val="00A10D67"/>
    <w:rsid w:val="00A11048"/>
    <w:rsid w:val="00A11EF4"/>
    <w:rsid w:val="00A11FD6"/>
    <w:rsid w:val="00A135F4"/>
    <w:rsid w:val="00A13C13"/>
    <w:rsid w:val="00A14465"/>
    <w:rsid w:val="00A1639A"/>
    <w:rsid w:val="00A16E54"/>
    <w:rsid w:val="00A173AE"/>
    <w:rsid w:val="00A17A27"/>
    <w:rsid w:val="00A17B57"/>
    <w:rsid w:val="00A17DCB"/>
    <w:rsid w:val="00A2011D"/>
    <w:rsid w:val="00A205DB"/>
    <w:rsid w:val="00A20942"/>
    <w:rsid w:val="00A2160D"/>
    <w:rsid w:val="00A2180B"/>
    <w:rsid w:val="00A22036"/>
    <w:rsid w:val="00A22499"/>
    <w:rsid w:val="00A228BF"/>
    <w:rsid w:val="00A22B95"/>
    <w:rsid w:val="00A22D73"/>
    <w:rsid w:val="00A2320C"/>
    <w:rsid w:val="00A23D3A"/>
    <w:rsid w:val="00A2439F"/>
    <w:rsid w:val="00A24558"/>
    <w:rsid w:val="00A2539B"/>
    <w:rsid w:val="00A2565B"/>
    <w:rsid w:val="00A2567C"/>
    <w:rsid w:val="00A25E5E"/>
    <w:rsid w:val="00A26317"/>
    <w:rsid w:val="00A264E1"/>
    <w:rsid w:val="00A26F08"/>
    <w:rsid w:val="00A27076"/>
    <w:rsid w:val="00A272BE"/>
    <w:rsid w:val="00A27750"/>
    <w:rsid w:val="00A27B14"/>
    <w:rsid w:val="00A30D27"/>
    <w:rsid w:val="00A3172D"/>
    <w:rsid w:val="00A317D0"/>
    <w:rsid w:val="00A31A24"/>
    <w:rsid w:val="00A323C9"/>
    <w:rsid w:val="00A3271E"/>
    <w:rsid w:val="00A34E1E"/>
    <w:rsid w:val="00A35300"/>
    <w:rsid w:val="00A35873"/>
    <w:rsid w:val="00A3606C"/>
    <w:rsid w:val="00A374CA"/>
    <w:rsid w:val="00A404A9"/>
    <w:rsid w:val="00A40631"/>
    <w:rsid w:val="00A4108F"/>
    <w:rsid w:val="00A4188D"/>
    <w:rsid w:val="00A41B40"/>
    <w:rsid w:val="00A41F1C"/>
    <w:rsid w:val="00A42070"/>
    <w:rsid w:val="00A42292"/>
    <w:rsid w:val="00A425BE"/>
    <w:rsid w:val="00A42B99"/>
    <w:rsid w:val="00A43253"/>
    <w:rsid w:val="00A432AC"/>
    <w:rsid w:val="00A437A2"/>
    <w:rsid w:val="00A437D0"/>
    <w:rsid w:val="00A46602"/>
    <w:rsid w:val="00A46FC6"/>
    <w:rsid w:val="00A47523"/>
    <w:rsid w:val="00A50943"/>
    <w:rsid w:val="00A531BB"/>
    <w:rsid w:val="00A531E8"/>
    <w:rsid w:val="00A536BA"/>
    <w:rsid w:val="00A54E3A"/>
    <w:rsid w:val="00A55521"/>
    <w:rsid w:val="00A557D7"/>
    <w:rsid w:val="00A5612A"/>
    <w:rsid w:val="00A5614C"/>
    <w:rsid w:val="00A56AB7"/>
    <w:rsid w:val="00A5714E"/>
    <w:rsid w:val="00A57DB9"/>
    <w:rsid w:val="00A6002B"/>
    <w:rsid w:val="00A60AAF"/>
    <w:rsid w:val="00A618F8"/>
    <w:rsid w:val="00A621A8"/>
    <w:rsid w:val="00A62434"/>
    <w:rsid w:val="00A62D34"/>
    <w:rsid w:val="00A634AA"/>
    <w:rsid w:val="00A65D15"/>
    <w:rsid w:val="00A660C6"/>
    <w:rsid w:val="00A668F5"/>
    <w:rsid w:val="00A66FDB"/>
    <w:rsid w:val="00A672F5"/>
    <w:rsid w:val="00A67558"/>
    <w:rsid w:val="00A67772"/>
    <w:rsid w:val="00A70325"/>
    <w:rsid w:val="00A712E9"/>
    <w:rsid w:val="00A7228E"/>
    <w:rsid w:val="00A727DF"/>
    <w:rsid w:val="00A72D00"/>
    <w:rsid w:val="00A73014"/>
    <w:rsid w:val="00A73FC1"/>
    <w:rsid w:val="00A748AC"/>
    <w:rsid w:val="00A748CB"/>
    <w:rsid w:val="00A74C60"/>
    <w:rsid w:val="00A76043"/>
    <w:rsid w:val="00A76BB4"/>
    <w:rsid w:val="00A7765C"/>
    <w:rsid w:val="00A776F9"/>
    <w:rsid w:val="00A80681"/>
    <w:rsid w:val="00A828A7"/>
    <w:rsid w:val="00A82BB1"/>
    <w:rsid w:val="00A836D6"/>
    <w:rsid w:val="00A84673"/>
    <w:rsid w:val="00A84E87"/>
    <w:rsid w:val="00A85AEA"/>
    <w:rsid w:val="00A8668B"/>
    <w:rsid w:val="00A86B75"/>
    <w:rsid w:val="00A8797C"/>
    <w:rsid w:val="00A87B47"/>
    <w:rsid w:val="00A87B83"/>
    <w:rsid w:val="00A9033E"/>
    <w:rsid w:val="00A905A9"/>
    <w:rsid w:val="00A91C5B"/>
    <w:rsid w:val="00A92319"/>
    <w:rsid w:val="00A92441"/>
    <w:rsid w:val="00A926DC"/>
    <w:rsid w:val="00A929EE"/>
    <w:rsid w:val="00A92C18"/>
    <w:rsid w:val="00A93312"/>
    <w:rsid w:val="00A93B13"/>
    <w:rsid w:val="00A93E49"/>
    <w:rsid w:val="00A941A0"/>
    <w:rsid w:val="00A94A1C"/>
    <w:rsid w:val="00A9598E"/>
    <w:rsid w:val="00A9610E"/>
    <w:rsid w:val="00A969B4"/>
    <w:rsid w:val="00A96B27"/>
    <w:rsid w:val="00AA038C"/>
    <w:rsid w:val="00AA130A"/>
    <w:rsid w:val="00AA1858"/>
    <w:rsid w:val="00AA1D56"/>
    <w:rsid w:val="00AA1DC0"/>
    <w:rsid w:val="00AA25AF"/>
    <w:rsid w:val="00AA4364"/>
    <w:rsid w:val="00AA494A"/>
    <w:rsid w:val="00AA5048"/>
    <w:rsid w:val="00AA5B42"/>
    <w:rsid w:val="00AA65E8"/>
    <w:rsid w:val="00AA7B32"/>
    <w:rsid w:val="00AA7D61"/>
    <w:rsid w:val="00AB2DF2"/>
    <w:rsid w:val="00AB33BC"/>
    <w:rsid w:val="00AB366B"/>
    <w:rsid w:val="00AB3BE2"/>
    <w:rsid w:val="00AB44DE"/>
    <w:rsid w:val="00AB49C6"/>
    <w:rsid w:val="00AB6427"/>
    <w:rsid w:val="00AB7FBE"/>
    <w:rsid w:val="00AC01D8"/>
    <w:rsid w:val="00AC03AF"/>
    <w:rsid w:val="00AC104E"/>
    <w:rsid w:val="00AC1718"/>
    <w:rsid w:val="00AC2BF6"/>
    <w:rsid w:val="00AC2DEE"/>
    <w:rsid w:val="00AC3323"/>
    <w:rsid w:val="00AC38F1"/>
    <w:rsid w:val="00AC40E0"/>
    <w:rsid w:val="00AC49C4"/>
    <w:rsid w:val="00AC4B50"/>
    <w:rsid w:val="00AC4FC5"/>
    <w:rsid w:val="00AC50E5"/>
    <w:rsid w:val="00AC61A3"/>
    <w:rsid w:val="00AC6222"/>
    <w:rsid w:val="00AC6521"/>
    <w:rsid w:val="00AC7834"/>
    <w:rsid w:val="00AC7A65"/>
    <w:rsid w:val="00AD011C"/>
    <w:rsid w:val="00AD0B41"/>
    <w:rsid w:val="00AD0E08"/>
    <w:rsid w:val="00AD1B0C"/>
    <w:rsid w:val="00AD1E02"/>
    <w:rsid w:val="00AD3530"/>
    <w:rsid w:val="00AD4DF0"/>
    <w:rsid w:val="00AD5635"/>
    <w:rsid w:val="00AD631E"/>
    <w:rsid w:val="00AD6743"/>
    <w:rsid w:val="00AD67F3"/>
    <w:rsid w:val="00AE0020"/>
    <w:rsid w:val="00AE0DC6"/>
    <w:rsid w:val="00AE19A4"/>
    <w:rsid w:val="00AE1AB7"/>
    <w:rsid w:val="00AE1B19"/>
    <w:rsid w:val="00AE2005"/>
    <w:rsid w:val="00AE20EE"/>
    <w:rsid w:val="00AE21E0"/>
    <w:rsid w:val="00AE27D8"/>
    <w:rsid w:val="00AE2A4F"/>
    <w:rsid w:val="00AE2C1C"/>
    <w:rsid w:val="00AE2F4C"/>
    <w:rsid w:val="00AE2F82"/>
    <w:rsid w:val="00AE2FBF"/>
    <w:rsid w:val="00AE3008"/>
    <w:rsid w:val="00AE5E55"/>
    <w:rsid w:val="00AE6529"/>
    <w:rsid w:val="00AE7411"/>
    <w:rsid w:val="00AE79C6"/>
    <w:rsid w:val="00AE7A9F"/>
    <w:rsid w:val="00AE7E06"/>
    <w:rsid w:val="00AF0222"/>
    <w:rsid w:val="00AF037D"/>
    <w:rsid w:val="00AF0BE9"/>
    <w:rsid w:val="00AF1979"/>
    <w:rsid w:val="00AF19BC"/>
    <w:rsid w:val="00AF1C28"/>
    <w:rsid w:val="00AF2659"/>
    <w:rsid w:val="00AF2723"/>
    <w:rsid w:val="00AF2B53"/>
    <w:rsid w:val="00AF342A"/>
    <w:rsid w:val="00AF36CF"/>
    <w:rsid w:val="00AF3A8B"/>
    <w:rsid w:val="00AF3C6C"/>
    <w:rsid w:val="00AF45E9"/>
    <w:rsid w:val="00AF5094"/>
    <w:rsid w:val="00AF57C8"/>
    <w:rsid w:val="00AF5CD0"/>
    <w:rsid w:val="00AF6F73"/>
    <w:rsid w:val="00AF7186"/>
    <w:rsid w:val="00AF71FF"/>
    <w:rsid w:val="00AF7B6A"/>
    <w:rsid w:val="00B003E6"/>
    <w:rsid w:val="00B008BD"/>
    <w:rsid w:val="00B009C3"/>
    <w:rsid w:val="00B00D58"/>
    <w:rsid w:val="00B0183C"/>
    <w:rsid w:val="00B025D2"/>
    <w:rsid w:val="00B02A00"/>
    <w:rsid w:val="00B03ACD"/>
    <w:rsid w:val="00B05D02"/>
    <w:rsid w:val="00B07013"/>
    <w:rsid w:val="00B0722B"/>
    <w:rsid w:val="00B0766B"/>
    <w:rsid w:val="00B07998"/>
    <w:rsid w:val="00B07CCB"/>
    <w:rsid w:val="00B07D4A"/>
    <w:rsid w:val="00B07E83"/>
    <w:rsid w:val="00B07EAD"/>
    <w:rsid w:val="00B1156B"/>
    <w:rsid w:val="00B11D13"/>
    <w:rsid w:val="00B124A9"/>
    <w:rsid w:val="00B12E0E"/>
    <w:rsid w:val="00B13000"/>
    <w:rsid w:val="00B13863"/>
    <w:rsid w:val="00B1431B"/>
    <w:rsid w:val="00B14646"/>
    <w:rsid w:val="00B14BD5"/>
    <w:rsid w:val="00B14D14"/>
    <w:rsid w:val="00B15303"/>
    <w:rsid w:val="00B15E48"/>
    <w:rsid w:val="00B1678D"/>
    <w:rsid w:val="00B1691A"/>
    <w:rsid w:val="00B17A3B"/>
    <w:rsid w:val="00B22576"/>
    <w:rsid w:val="00B22732"/>
    <w:rsid w:val="00B227B4"/>
    <w:rsid w:val="00B231FA"/>
    <w:rsid w:val="00B23261"/>
    <w:rsid w:val="00B24E7E"/>
    <w:rsid w:val="00B253B3"/>
    <w:rsid w:val="00B25B02"/>
    <w:rsid w:val="00B25E8E"/>
    <w:rsid w:val="00B26FA7"/>
    <w:rsid w:val="00B270F5"/>
    <w:rsid w:val="00B278AE"/>
    <w:rsid w:val="00B27EA8"/>
    <w:rsid w:val="00B3011F"/>
    <w:rsid w:val="00B306A1"/>
    <w:rsid w:val="00B30F43"/>
    <w:rsid w:val="00B31015"/>
    <w:rsid w:val="00B314B7"/>
    <w:rsid w:val="00B31F90"/>
    <w:rsid w:val="00B324FC"/>
    <w:rsid w:val="00B326B7"/>
    <w:rsid w:val="00B327C8"/>
    <w:rsid w:val="00B337CE"/>
    <w:rsid w:val="00B33FD5"/>
    <w:rsid w:val="00B342DD"/>
    <w:rsid w:val="00B348BE"/>
    <w:rsid w:val="00B34F15"/>
    <w:rsid w:val="00B3566C"/>
    <w:rsid w:val="00B35AAE"/>
    <w:rsid w:val="00B35B60"/>
    <w:rsid w:val="00B35BB3"/>
    <w:rsid w:val="00B35E7B"/>
    <w:rsid w:val="00B3622D"/>
    <w:rsid w:val="00B368E3"/>
    <w:rsid w:val="00B36F76"/>
    <w:rsid w:val="00B37D35"/>
    <w:rsid w:val="00B4003F"/>
    <w:rsid w:val="00B40435"/>
    <w:rsid w:val="00B40D5A"/>
    <w:rsid w:val="00B41097"/>
    <w:rsid w:val="00B41A72"/>
    <w:rsid w:val="00B42377"/>
    <w:rsid w:val="00B4257B"/>
    <w:rsid w:val="00B427F2"/>
    <w:rsid w:val="00B42F7F"/>
    <w:rsid w:val="00B43A72"/>
    <w:rsid w:val="00B43BDE"/>
    <w:rsid w:val="00B43CB1"/>
    <w:rsid w:val="00B4459A"/>
    <w:rsid w:val="00B44884"/>
    <w:rsid w:val="00B44974"/>
    <w:rsid w:val="00B45303"/>
    <w:rsid w:val="00B45322"/>
    <w:rsid w:val="00B45647"/>
    <w:rsid w:val="00B47348"/>
    <w:rsid w:val="00B477DD"/>
    <w:rsid w:val="00B47D8E"/>
    <w:rsid w:val="00B507B2"/>
    <w:rsid w:val="00B51092"/>
    <w:rsid w:val="00B51ADB"/>
    <w:rsid w:val="00B52A65"/>
    <w:rsid w:val="00B536E6"/>
    <w:rsid w:val="00B539F4"/>
    <w:rsid w:val="00B54EA1"/>
    <w:rsid w:val="00B55743"/>
    <w:rsid w:val="00B624B3"/>
    <w:rsid w:val="00B62B22"/>
    <w:rsid w:val="00B62FD1"/>
    <w:rsid w:val="00B630D6"/>
    <w:rsid w:val="00B64AC7"/>
    <w:rsid w:val="00B64CAC"/>
    <w:rsid w:val="00B658C3"/>
    <w:rsid w:val="00B65A74"/>
    <w:rsid w:val="00B66709"/>
    <w:rsid w:val="00B67893"/>
    <w:rsid w:val="00B67EBA"/>
    <w:rsid w:val="00B7083A"/>
    <w:rsid w:val="00B72B47"/>
    <w:rsid w:val="00B73843"/>
    <w:rsid w:val="00B740F9"/>
    <w:rsid w:val="00B74685"/>
    <w:rsid w:val="00B74B23"/>
    <w:rsid w:val="00B74C3A"/>
    <w:rsid w:val="00B759C2"/>
    <w:rsid w:val="00B75AF5"/>
    <w:rsid w:val="00B75ED3"/>
    <w:rsid w:val="00B762D8"/>
    <w:rsid w:val="00B779A4"/>
    <w:rsid w:val="00B77EB5"/>
    <w:rsid w:val="00B80939"/>
    <w:rsid w:val="00B80A03"/>
    <w:rsid w:val="00B81235"/>
    <w:rsid w:val="00B81ACB"/>
    <w:rsid w:val="00B81E68"/>
    <w:rsid w:val="00B830A9"/>
    <w:rsid w:val="00B832D0"/>
    <w:rsid w:val="00B83AD1"/>
    <w:rsid w:val="00B840D2"/>
    <w:rsid w:val="00B84BEC"/>
    <w:rsid w:val="00B84F4A"/>
    <w:rsid w:val="00B864FE"/>
    <w:rsid w:val="00B86905"/>
    <w:rsid w:val="00B86CFA"/>
    <w:rsid w:val="00B875F7"/>
    <w:rsid w:val="00B877A6"/>
    <w:rsid w:val="00B878AD"/>
    <w:rsid w:val="00B8794B"/>
    <w:rsid w:val="00B87AA7"/>
    <w:rsid w:val="00B90E8A"/>
    <w:rsid w:val="00B91D37"/>
    <w:rsid w:val="00B91DA9"/>
    <w:rsid w:val="00B923E4"/>
    <w:rsid w:val="00B92540"/>
    <w:rsid w:val="00B927DA"/>
    <w:rsid w:val="00B95128"/>
    <w:rsid w:val="00B95330"/>
    <w:rsid w:val="00B96016"/>
    <w:rsid w:val="00B963B1"/>
    <w:rsid w:val="00B971D5"/>
    <w:rsid w:val="00B97531"/>
    <w:rsid w:val="00B9790B"/>
    <w:rsid w:val="00BA09EC"/>
    <w:rsid w:val="00BA0D97"/>
    <w:rsid w:val="00BA0FCD"/>
    <w:rsid w:val="00BA1800"/>
    <w:rsid w:val="00BA1BD3"/>
    <w:rsid w:val="00BA1F1B"/>
    <w:rsid w:val="00BA2657"/>
    <w:rsid w:val="00BA2A51"/>
    <w:rsid w:val="00BA309C"/>
    <w:rsid w:val="00BA33B3"/>
    <w:rsid w:val="00BA34CF"/>
    <w:rsid w:val="00BA3911"/>
    <w:rsid w:val="00BA397C"/>
    <w:rsid w:val="00BA4022"/>
    <w:rsid w:val="00BA47FB"/>
    <w:rsid w:val="00BA4D10"/>
    <w:rsid w:val="00BA54C0"/>
    <w:rsid w:val="00BA5909"/>
    <w:rsid w:val="00BA7CE0"/>
    <w:rsid w:val="00BA7ED7"/>
    <w:rsid w:val="00BB02DE"/>
    <w:rsid w:val="00BB0A0C"/>
    <w:rsid w:val="00BB0ABB"/>
    <w:rsid w:val="00BB1B6D"/>
    <w:rsid w:val="00BB3619"/>
    <w:rsid w:val="00BB3A29"/>
    <w:rsid w:val="00BB3A94"/>
    <w:rsid w:val="00BB4730"/>
    <w:rsid w:val="00BB4D6E"/>
    <w:rsid w:val="00BB4EE3"/>
    <w:rsid w:val="00BB50B3"/>
    <w:rsid w:val="00BB600B"/>
    <w:rsid w:val="00BB60DF"/>
    <w:rsid w:val="00BB643C"/>
    <w:rsid w:val="00BB6779"/>
    <w:rsid w:val="00BB698E"/>
    <w:rsid w:val="00BB6C96"/>
    <w:rsid w:val="00BB79E7"/>
    <w:rsid w:val="00BB7BC6"/>
    <w:rsid w:val="00BB7D08"/>
    <w:rsid w:val="00BC037B"/>
    <w:rsid w:val="00BC10BF"/>
    <w:rsid w:val="00BC1348"/>
    <w:rsid w:val="00BC1974"/>
    <w:rsid w:val="00BC1BEE"/>
    <w:rsid w:val="00BC2C62"/>
    <w:rsid w:val="00BC343E"/>
    <w:rsid w:val="00BC3782"/>
    <w:rsid w:val="00BC3CFE"/>
    <w:rsid w:val="00BC3FCA"/>
    <w:rsid w:val="00BC4302"/>
    <w:rsid w:val="00BC458E"/>
    <w:rsid w:val="00BC4C0D"/>
    <w:rsid w:val="00BC4F98"/>
    <w:rsid w:val="00BC5237"/>
    <w:rsid w:val="00BC5488"/>
    <w:rsid w:val="00BC5D33"/>
    <w:rsid w:val="00BC6475"/>
    <w:rsid w:val="00BC6537"/>
    <w:rsid w:val="00BC7C1A"/>
    <w:rsid w:val="00BD0620"/>
    <w:rsid w:val="00BD0CD8"/>
    <w:rsid w:val="00BD15E0"/>
    <w:rsid w:val="00BD213F"/>
    <w:rsid w:val="00BD3855"/>
    <w:rsid w:val="00BD4115"/>
    <w:rsid w:val="00BD587E"/>
    <w:rsid w:val="00BD61BC"/>
    <w:rsid w:val="00BD63FC"/>
    <w:rsid w:val="00BD6CC9"/>
    <w:rsid w:val="00BD7872"/>
    <w:rsid w:val="00BD7A79"/>
    <w:rsid w:val="00BE04DD"/>
    <w:rsid w:val="00BE1781"/>
    <w:rsid w:val="00BE2321"/>
    <w:rsid w:val="00BE2FED"/>
    <w:rsid w:val="00BE34DC"/>
    <w:rsid w:val="00BE36EB"/>
    <w:rsid w:val="00BE436B"/>
    <w:rsid w:val="00BE4A2F"/>
    <w:rsid w:val="00BE4BB6"/>
    <w:rsid w:val="00BE506C"/>
    <w:rsid w:val="00BE5891"/>
    <w:rsid w:val="00BE68BC"/>
    <w:rsid w:val="00BE6A18"/>
    <w:rsid w:val="00BE6D67"/>
    <w:rsid w:val="00BF0171"/>
    <w:rsid w:val="00BF1574"/>
    <w:rsid w:val="00BF18F0"/>
    <w:rsid w:val="00BF21B5"/>
    <w:rsid w:val="00BF21FD"/>
    <w:rsid w:val="00BF313F"/>
    <w:rsid w:val="00BF385D"/>
    <w:rsid w:val="00BF5496"/>
    <w:rsid w:val="00BF54FE"/>
    <w:rsid w:val="00BF5C28"/>
    <w:rsid w:val="00BF5EA8"/>
    <w:rsid w:val="00BF5F80"/>
    <w:rsid w:val="00BF612F"/>
    <w:rsid w:val="00BF68F2"/>
    <w:rsid w:val="00BF73F9"/>
    <w:rsid w:val="00BF7408"/>
    <w:rsid w:val="00C00CA6"/>
    <w:rsid w:val="00C01051"/>
    <w:rsid w:val="00C01E49"/>
    <w:rsid w:val="00C02EBB"/>
    <w:rsid w:val="00C05889"/>
    <w:rsid w:val="00C06A96"/>
    <w:rsid w:val="00C06AC4"/>
    <w:rsid w:val="00C071B2"/>
    <w:rsid w:val="00C072DD"/>
    <w:rsid w:val="00C0742F"/>
    <w:rsid w:val="00C078DE"/>
    <w:rsid w:val="00C07C72"/>
    <w:rsid w:val="00C10175"/>
    <w:rsid w:val="00C10D3F"/>
    <w:rsid w:val="00C10EC9"/>
    <w:rsid w:val="00C11235"/>
    <w:rsid w:val="00C11576"/>
    <w:rsid w:val="00C11C0C"/>
    <w:rsid w:val="00C12663"/>
    <w:rsid w:val="00C129DF"/>
    <w:rsid w:val="00C1309B"/>
    <w:rsid w:val="00C15198"/>
    <w:rsid w:val="00C15781"/>
    <w:rsid w:val="00C1685D"/>
    <w:rsid w:val="00C16EE0"/>
    <w:rsid w:val="00C17080"/>
    <w:rsid w:val="00C17237"/>
    <w:rsid w:val="00C17991"/>
    <w:rsid w:val="00C17F2C"/>
    <w:rsid w:val="00C20D4B"/>
    <w:rsid w:val="00C21052"/>
    <w:rsid w:val="00C21075"/>
    <w:rsid w:val="00C210A0"/>
    <w:rsid w:val="00C211B6"/>
    <w:rsid w:val="00C22354"/>
    <w:rsid w:val="00C24E42"/>
    <w:rsid w:val="00C26A31"/>
    <w:rsid w:val="00C2754B"/>
    <w:rsid w:val="00C311DF"/>
    <w:rsid w:val="00C32119"/>
    <w:rsid w:val="00C32E26"/>
    <w:rsid w:val="00C330C1"/>
    <w:rsid w:val="00C3310C"/>
    <w:rsid w:val="00C334C2"/>
    <w:rsid w:val="00C33DB6"/>
    <w:rsid w:val="00C34342"/>
    <w:rsid w:val="00C343FE"/>
    <w:rsid w:val="00C34DF2"/>
    <w:rsid w:val="00C3621D"/>
    <w:rsid w:val="00C37112"/>
    <w:rsid w:val="00C378B3"/>
    <w:rsid w:val="00C379E7"/>
    <w:rsid w:val="00C4100C"/>
    <w:rsid w:val="00C415F7"/>
    <w:rsid w:val="00C435B8"/>
    <w:rsid w:val="00C44024"/>
    <w:rsid w:val="00C445A6"/>
    <w:rsid w:val="00C45A54"/>
    <w:rsid w:val="00C46541"/>
    <w:rsid w:val="00C47E79"/>
    <w:rsid w:val="00C50200"/>
    <w:rsid w:val="00C50201"/>
    <w:rsid w:val="00C50E2C"/>
    <w:rsid w:val="00C51265"/>
    <w:rsid w:val="00C5146A"/>
    <w:rsid w:val="00C518C1"/>
    <w:rsid w:val="00C52A99"/>
    <w:rsid w:val="00C52DAD"/>
    <w:rsid w:val="00C52EFD"/>
    <w:rsid w:val="00C53187"/>
    <w:rsid w:val="00C53AB6"/>
    <w:rsid w:val="00C53D52"/>
    <w:rsid w:val="00C5466E"/>
    <w:rsid w:val="00C55FD7"/>
    <w:rsid w:val="00C5620E"/>
    <w:rsid w:val="00C568C7"/>
    <w:rsid w:val="00C56B11"/>
    <w:rsid w:val="00C57B8D"/>
    <w:rsid w:val="00C60335"/>
    <w:rsid w:val="00C60669"/>
    <w:rsid w:val="00C608AE"/>
    <w:rsid w:val="00C60F43"/>
    <w:rsid w:val="00C61FC7"/>
    <w:rsid w:val="00C62D71"/>
    <w:rsid w:val="00C633E5"/>
    <w:rsid w:val="00C6375F"/>
    <w:rsid w:val="00C6492C"/>
    <w:rsid w:val="00C64A5F"/>
    <w:rsid w:val="00C656E6"/>
    <w:rsid w:val="00C703AE"/>
    <w:rsid w:val="00C708DF"/>
    <w:rsid w:val="00C70A13"/>
    <w:rsid w:val="00C71072"/>
    <w:rsid w:val="00C712C4"/>
    <w:rsid w:val="00C71A47"/>
    <w:rsid w:val="00C721C5"/>
    <w:rsid w:val="00C736BE"/>
    <w:rsid w:val="00C737A1"/>
    <w:rsid w:val="00C73FD6"/>
    <w:rsid w:val="00C7469A"/>
    <w:rsid w:val="00C746AA"/>
    <w:rsid w:val="00C74A8B"/>
    <w:rsid w:val="00C76047"/>
    <w:rsid w:val="00C76B75"/>
    <w:rsid w:val="00C774DB"/>
    <w:rsid w:val="00C77D71"/>
    <w:rsid w:val="00C8031F"/>
    <w:rsid w:val="00C8046C"/>
    <w:rsid w:val="00C812E1"/>
    <w:rsid w:val="00C81567"/>
    <w:rsid w:val="00C815AF"/>
    <w:rsid w:val="00C81679"/>
    <w:rsid w:val="00C82476"/>
    <w:rsid w:val="00C82DBD"/>
    <w:rsid w:val="00C835BB"/>
    <w:rsid w:val="00C8402D"/>
    <w:rsid w:val="00C84F5B"/>
    <w:rsid w:val="00C859BD"/>
    <w:rsid w:val="00C86075"/>
    <w:rsid w:val="00C8681E"/>
    <w:rsid w:val="00C86E06"/>
    <w:rsid w:val="00C86FB0"/>
    <w:rsid w:val="00C8713F"/>
    <w:rsid w:val="00C872CA"/>
    <w:rsid w:val="00C8746E"/>
    <w:rsid w:val="00C877B2"/>
    <w:rsid w:val="00C87ACC"/>
    <w:rsid w:val="00C9121F"/>
    <w:rsid w:val="00C917E7"/>
    <w:rsid w:val="00C9362D"/>
    <w:rsid w:val="00C9365F"/>
    <w:rsid w:val="00C93947"/>
    <w:rsid w:val="00C93C9A"/>
    <w:rsid w:val="00C94751"/>
    <w:rsid w:val="00C94D79"/>
    <w:rsid w:val="00C95010"/>
    <w:rsid w:val="00C974A1"/>
    <w:rsid w:val="00CA052D"/>
    <w:rsid w:val="00CA1219"/>
    <w:rsid w:val="00CA18D9"/>
    <w:rsid w:val="00CA3050"/>
    <w:rsid w:val="00CA3734"/>
    <w:rsid w:val="00CA3DDA"/>
    <w:rsid w:val="00CA4092"/>
    <w:rsid w:val="00CA42BF"/>
    <w:rsid w:val="00CA47D8"/>
    <w:rsid w:val="00CA5010"/>
    <w:rsid w:val="00CA53E6"/>
    <w:rsid w:val="00CA56FE"/>
    <w:rsid w:val="00CA593C"/>
    <w:rsid w:val="00CA59AD"/>
    <w:rsid w:val="00CA5AFE"/>
    <w:rsid w:val="00CA5E18"/>
    <w:rsid w:val="00CA6799"/>
    <w:rsid w:val="00CA6AF9"/>
    <w:rsid w:val="00CB0464"/>
    <w:rsid w:val="00CB09B8"/>
    <w:rsid w:val="00CB0BD6"/>
    <w:rsid w:val="00CB0E05"/>
    <w:rsid w:val="00CB0E69"/>
    <w:rsid w:val="00CB1687"/>
    <w:rsid w:val="00CB346E"/>
    <w:rsid w:val="00CB3E27"/>
    <w:rsid w:val="00CB42AB"/>
    <w:rsid w:val="00CB47AA"/>
    <w:rsid w:val="00CB4E80"/>
    <w:rsid w:val="00CB59E5"/>
    <w:rsid w:val="00CB78D8"/>
    <w:rsid w:val="00CC07F6"/>
    <w:rsid w:val="00CC093A"/>
    <w:rsid w:val="00CC0ADD"/>
    <w:rsid w:val="00CC1021"/>
    <w:rsid w:val="00CC117E"/>
    <w:rsid w:val="00CC126A"/>
    <w:rsid w:val="00CC252B"/>
    <w:rsid w:val="00CC2B58"/>
    <w:rsid w:val="00CC30E2"/>
    <w:rsid w:val="00CC43BB"/>
    <w:rsid w:val="00CC4812"/>
    <w:rsid w:val="00CC4BDB"/>
    <w:rsid w:val="00CC4E2F"/>
    <w:rsid w:val="00CC500B"/>
    <w:rsid w:val="00CC5FAA"/>
    <w:rsid w:val="00CC724B"/>
    <w:rsid w:val="00CC78D4"/>
    <w:rsid w:val="00CC792E"/>
    <w:rsid w:val="00CC7D05"/>
    <w:rsid w:val="00CD00AF"/>
    <w:rsid w:val="00CD03B4"/>
    <w:rsid w:val="00CD03CC"/>
    <w:rsid w:val="00CD17CA"/>
    <w:rsid w:val="00CD233C"/>
    <w:rsid w:val="00CD347C"/>
    <w:rsid w:val="00CD3D18"/>
    <w:rsid w:val="00CD3D2E"/>
    <w:rsid w:val="00CD43DC"/>
    <w:rsid w:val="00CD48F6"/>
    <w:rsid w:val="00CD708F"/>
    <w:rsid w:val="00CD7B06"/>
    <w:rsid w:val="00CD7B1A"/>
    <w:rsid w:val="00CE025C"/>
    <w:rsid w:val="00CE0E98"/>
    <w:rsid w:val="00CE140E"/>
    <w:rsid w:val="00CE185F"/>
    <w:rsid w:val="00CE1E4D"/>
    <w:rsid w:val="00CE1F8E"/>
    <w:rsid w:val="00CE2807"/>
    <w:rsid w:val="00CE283A"/>
    <w:rsid w:val="00CE2D37"/>
    <w:rsid w:val="00CE3C1D"/>
    <w:rsid w:val="00CE3EB2"/>
    <w:rsid w:val="00CE435F"/>
    <w:rsid w:val="00CE455B"/>
    <w:rsid w:val="00CE4CF8"/>
    <w:rsid w:val="00CE5872"/>
    <w:rsid w:val="00CE5D70"/>
    <w:rsid w:val="00CE6345"/>
    <w:rsid w:val="00CE6527"/>
    <w:rsid w:val="00CE742D"/>
    <w:rsid w:val="00CF1230"/>
    <w:rsid w:val="00CF12DD"/>
    <w:rsid w:val="00CF1492"/>
    <w:rsid w:val="00CF14DE"/>
    <w:rsid w:val="00CF3F26"/>
    <w:rsid w:val="00CF4088"/>
    <w:rsid w:val="00CF4782"/>
    <w:rsid w:val="00CF4835"/>
    <w:rsid w:val="00CF4AEB"/>
    <w:rsid w:val="00CF4ED9"/>
    <w:rsid w:val="00CF5085"/>
    <w:rsid w:val="00CF5117"/>
    <w:rsid w:val="00CF52E9"/>
    <w:rsid w:val="00CF5500"/>
    <w:rsid w:val="00CF5519"/>
    <w:rsid w:val="00CF554C"/>
    <w:rsid w:val="00CF556B"/>
    <w:rsid w:val="00CF594C"/>
    <w:rsid w:val="00CF5A71"/>
    <w:rsid w:val="00CF6D56"/>
    <w:rsid w:val="00CF7A1E"/>
    <w:rsid w:val="00CF7EB6"/>
    <w:rsid w:val="00CF7ED3"/>
    <w:rsid w:val="00D002D5"/>
    <w:rsid w:val="00D003B9"/>
    <w:rsid w:val="00D00625"/>
    <w:rsid w:val="00D0190C"/>
    <w:rsid w:val="00D0326B"/>
    <w:rsid w:val="00D045E0"/>
    <w:rsid w:val="00D04EB9"/>
    <w:rsid w:val="00D05F65"/>
    <w:rsid w:val="00D06110"/>
    <w:rsid w:val="00D06569"/>
    <w:rsid w:val="00D06B03"/>
    <w:rsid w:val="00D070B6"/>
    <w:rsid w:val="00D107EE"/>
    <w:rsid w:val="00D107FE"/>
    <w:rsid w:val="00D126FE"/>
    <w:rsid w:val="00D15228"/>
    <w:rsid w:val="00D152BE"/>
    <w:rsid w:val="00D1603C"/>
    <w:rsid w:val="00D1618F"/>
    <w:rsid w:val="00D16EEF"/>
    <w:rsid w:val="00D2040F"/>
    <w:rsid w:val="00D20657"/>
    <w:rsid w:val="00D20814"/>
    <w:rsid w:val="00D21488"/>
    <w:rsid w:val="00D21EDE"/>
    <w:rsid w:val="00D2279F"/>
    <w:rsid w:val="00D22A27"/>
    <w:rsid w:val="00D22B3C"/>
    <w:rsid w:val="00D22D34"/>
    <w:rsid w:val="00D2366E"/>
    <w:rsid w:val="00D24DF2"/>
    <w:rsid w:val="00D2592C"/>
    <w:rsid w:val="00D26419"/>
    <w:rsid w:val="00D26EFC"/>
    <w:rsid w:val="00D271E1"/>
    <w:rsid w:val="00D27243"/>
    <w:rsid w:val="00D275D0"/>
    <w:rsid w:val="00D27AE6"/>
    <w:rsid w:val="00D27D7A"/>
    <w:rsid w:val="00D27E08"/>
    <w:rsid w:val="00D30E47"/>
    <w:rsid w:val="00D31B76"/>
    <w:rsid w:val="00D31BF9"/>
    <w:rsid w:val="00D32BDD"/>
    <w:rsid w:val="00D33913"/>
    <w:rsid w:val="00D339B1"/>
    <w:rsid w:val="00D33DAD"/>
    <w:rsid w:val="00D34064"/>
    <w:rsid w:val="00D34620"/>
    <w:rsid w:val="00D34FEB"/>
    <w:rsid w:val="00D35388"/>
    <w:rsid w:val="00D35513"/>
    <w:rsid w:val="00D35709"/>
    <w:rsid w:val="00D35E3D"/>
    <w:rsid w:val="00D37038"/>
    <w:rsid w:val="00D37090"/>
    <w:rsid w:val="00D371FC"/>
    <w:rsid w:val="00D3744A"/>
    <w:rsid w:val="00D378B3"/>
    <w:rsid w:val="00D40433"/>
    <w:rsid w:val="00D4112D"/>
    <w:rsid w:val="00D416D9"/>
    <w:rsid w:val="00D41CB4"/>
    <w:rsid w:val="00D42583"/>
    <w:rsid w:val="00D429D3"/>
    <w:rsid w:val="00D42C46"/>
    <w:rsid w:val="00D43F84"/>
    <w:rsid w:val="00D442E8"/>
    <w:rsid w:val="00D44698"/>
    <w:rsid w:val="00D44799"/>
    <w:rsid w:val="00D44AE8"/>
    <w:rsid w:val="00D44D11"/>
    <w:rsid w:val="00D44F04"/>
    <w:rsid w:val="00D46D31"/>
    <w:rsid w:val="00D47BC6"/>
    <w:rsid w:val="00D47CD6"/>
    <w:rsid w:val="00D506DD"/>
    <w:rsid w:val="00D50963"/>
    <w:rsid w:val="00D50B5C"/>
    <w:rsid w:val="00D51235"/>
    <w:rsid w:val="00D51493"/>
    <w:rsid w:val="00D51997"/>
    <w:rsid w:val="00D51B65"/>
    <w:rsid w:val="00D52545"/>
    <w:rsid w:val="00D529DC"/>
    <w:rsid w:val="00D52E96"/>
    <w:rsid w:val="00D52F2F"/>
    <w:rsid w:val="00D541B8"/>
    <w:rsid w:val="00D550EC"/>
    <w:rsid w:val="00D55199"/>
    <w:rsid w:val="00D551B1"/>
    <w:rsid w:val="00D5578A"/>
    <w:rsid w:val="00D55919"/>
    <w:rsid w:val="00D55C6D"/>
    <w:rsid w:val="00D56753"/>
    <w:rsid w:val="00D569D7"/>
    <w:rsid w:val="00D573B9"/>
    <w:rsid w:val="00D5748C"/>
    <w:rsid w:val="00D576B9"/>
    <w:rsid w:val="00D6091D"/>
    <w:rsid w:val="00D619B8"/>
    <w:rsid w:val="00D61CD9"/>
    <w:rsid w:val="00D6211F"/>
    <w:rsid w:val="00D62C12"/>
    <w:rsid w:val="00D64D5F"/>
    <w:rsid w:val="00D64F56"/>
    <w:rsid w:val="00D65EA9"/>
    <w:rsid w:val="00D6668D"/>
    <w:rsid w:val="00D66979"/>
    <w:rsid w:val="00D66C8C"/>
    <w:rsid w:val="00D66FAF"/>
    <w:rsid w:val="00D67261"/>
    <w:rsid w:val="00D672D0"/>
    <w:rsid w:val="00D67FEE"/>
    <w:rsid w:val="00D7012D"/>
    <w:rsid w:val="00D705F5"/>
    <w:rsid w:val="00D71CC0"/>
    <w:rsid w:val="00D71CC4"/>
    <w:rsid w:val="00D7212F"/>
    <w:rsid w:val="00D724A5"/>
    <w:rsid w:val="00D724B5"/>
    <w:rsid w:val="00D7403B"/>
    <w:rsid w:val="00D7409B"/>
    <w:rsid w:val="00D7454D"/>
    <w:rsid w:val="00D74CBF"/>
    <w:rsid w:val="00D754B4"/>
    <w:rsid w:val="00D7678C"/>
    <w:rsid w:val="00D77575"/>
    <w:rsid w:val="00D81740"/>
    <w:rsid w:val="00D81950"/>
    <w:rsid w:val="00D81B31"/>
    <w:rsid w:val="00D82593"/>
    <w:rsid w:val="00D82621"/>
    <w:rsid w:val="00D8301A"/>
    <w:rsid w:val="00D837B2"/>
    <w:rsid w:val="00D83935"/>
    <w:rsid w:val="00D83CCC"/>
    <w:rsid w:val="00D83F13"/>
    <w:rsid w:val="00D8455C"/>
    <w:rsid w:val="00D84884"/>
    <w:rsid w:val="00D859E1"/>
    <w:rsid w:val="00D86038"/>
    <w:rsid w:val="00D866EE"/>
    <w:rsid w:val="00D866F9"/>
    <w:rsid w:val="00D9069B"/>
    <w:rsid w:val="00D9071C"/>
    <w:rsid w:val="00D90DD7"/>
    <w:rsid w:val="00D91149"/>
    <w:rsid w:val="00D91C2D"/>
    <w:rsid w:val="00D91E05"/>
    <w:rsid w:val="00D921D5"/>
    <w:rsid w:val="00D92445"/>
    <w:rsid w:val="00D926E7"/>
    <w:rsid w:val="00D92986"/>
    <w:rsid w:val="00D92FEB"/>
    <w:rsid w:val="00D931AA"/>
    <w:rsid w:val="00D931D1"/>
    <w:rsid w:val="00D93676"/>
    <w:rsid w:val="00D93C3B"/>
    <w:rsid w:val="00D947F2"/>
    <w:rsid w:val="00D94D6B"/>
    <w:rsid w:val="00D94FB0"/>
    <w:rsid w:val="00D960CC"/>
    <w:rsid w:val="00D97140"/>
    <w:rsid w:val="00D978FB"/>
    <w:rsid w:val="00D97E33"/>
    <w:rsid w:val="00D97EA9"/>
    <w:rsid w:val="00DA0766"/>
    <w:rsid w:val="00DA087F"/>
    <w:rsid w:val="00DA1EEE"/>
    <w:rsid w:val="00DA2318"/>
    <w:rsid w:val="00DA2BC5"/>
    <w:rsid w:val="00DA32F6"/>
    <w:rsid w:val="00DA33D1"/>
    <w:rsid w:val="00DA3DB0"/>
    <w:rsid w:val="00DA4637"/>
    <w:rsid w:val="00DA4875"/>
    <w:rsid w:val="00DA57DE"/>
    <w:rsid w:val="00DA5DC6"/>
    <w:rsid w:val="00DA613A"/>
    <w:rsid w:val="00DA62E4"/>
    <w:rsid w:val="00DA658E"/>
    <w:rsid w:val="00DA7BFF"/>
    <w:rsid w:val="00DB05DB"/>
    <w:rsid w:val="00DB0884"/>
    <w:rsid w:val="00DB0A2F"/>
    <w:rsid w:val="00DB0A32"/>
    <w:rsid w:val="00DB0D64"/>
    <w:rsid w:val="00DB1645"/>
    <w:rsid w:val="00DB16BB"/>
    <w:rsid w:val="00DB1A10"/>
    <w:rsid w:val="00DB1B8D"/>
    <w:rsid w:val="00DB1F55"/>
    <w:rsid w:val="00DB229B"/>
    <w:rsid w:val="00DB2444"/>
    <w:rsid w:val="00DB24FF"/>
    <w:rsid w:val="00DB2817"/>
    <w:rsid w:val="00DB3178"/>
    <w:rsid w:val="00DB3982"/>
    <w:rsid w:val="00DB409E"/>
    <w:rsid w:val="00DB4451"/>
    <w:rsid w:val="00DB5CEB"/>
    <w:rsid w:val="00DB627B"/>
    <w:rsid w:val="00DB647E"/>
    <w:rsid w:val="00DB7193"/>
    <w:rsid w:val="00DB7C0D"/>
    <w:rsid w:val="00DC047E"/>
    <w:rsid w:val="00DC08F1"/>
    <w:rsid w:val="00DC0F24"/>
    <w:rsid w:val="00DC0F6F"/>
    <w:rsid w:val="00DC0FB3"/>
    <w:rsid w:val="00DC14EA"/>
    <w:rsid w:val="00DC1F89"/>
    <w:rsid w:val="00DC2895"/>
    <w:rsid w:val="00DC2CBF"/>
    <w:rsid w:val="00DC4C00"/>
    <w:rsid w:val="00DC53F1"/>
    <w:rsid w:val="00DC60F0"/>
    <w:rsid w:val="00DC72B9"/>
    <w:rsid w:val="00DD0521"/>
    <w:rsid w:val="00DD05E6"/>
    <w:rsid w:val="00DD0689"/>
    <w:rsid w:val="00DD0B57"/>
    <w:rsid w:val="00DD0B89"/>
    <w:rsid w:val="00DD130E"/>
    <w:rsid w:val="00DD160E"/>
    <w:rsid w:val="00DD1811"/>
    <w:rsid w:val="00DD329C"/>
    <w:rsid w:val="00DD386A"/>
    <w:rsid w:val="00DD3A57"/>
    <w:rsid w:val="00DD4502"/>
    <w:rsid w:val="00DD4C92"/>
    <w:rsid w:val="00DD4F96"/>
    <w:rsid w:val="00DD5856"/>
    <w:rsid w:val="00DD65F5"/>
    <w:rsid w:val="00DD68A9"/>
    <w:rsid w:val="00DD6C9A"/>
    <w:rsid w:val="00DD7054"/>
    <w:rsid w:val="00DD7F93"/>
    <w:rsid w:val="00DE144F"/>
    <w:rsid w:val="00DE1F3F"/>
    <w:rsid w:val="00DE29AC"/>
    <w:rsid w:val="00DE2BD8"/>
    <w:rsid w:val="00DE2E7F"/>
    <w:rsid w:val="00DE3628"/>
    <w:rsid w:val="00DE3684"/>
    <w:rsid w:val="00DE4E73"/>
    <w:rsid w:val="00DE5DAE"/>
    <w:rsid w:val="00DE65C4"/>
    <w:rsid w:val="00DE682D"/>
    <w:rsid w:val="00DE6E82"/>
    <w:rsid w:val="00DE71E2"/>
    <w:rsid w:val="00DF1455"/>
    <w:rsid w:val="00DF156A"/>
    <w:rsid w:val="00DF1ED1"/>
    <w:rsid w:val="00DF2A0A"/>
    <w:rsid w:val="00DF2D54"/>
    <w:rsid w:val="00DF42AA"/>
    <w:rsid w:val="00DF4A1B"/>
    <w:rsid w:val="00DF4F70"/>
    <w:rsid w:val="00DF5340"/>
    <w:rsid w:val="00DF5368"/>
    <w:rsid w:val="00DF5679"/>
    <w:rsid w:val="00DF5FD2"/>
    <w:rsid w:val="00DF7998"/>
    <w:rsid w:val="00DF7F6A"/>
    <w:rsid w:val="00E008C8"/>
    <w:rsid w:val="00E009A4"/>
    <w:rsid w:val="00E00C46"/>
    <w:rsid w:val="00E02056"/>
    <w:rsid w:val="00E02AF7"/>
    <w:rsid w:val="00E02D60"/>
    <w:rsid w:val="00E045CE"/>
    <w:rsid w:val="00E04638"/>
    <w:rsid w:val="00E050EA"/>
    <w:rsid w:val="00E053A4"/>
    <w:rsid w:val="00E0551B"/>
    <w:rsid w:val="00E06B9F"/>
    <w:rsid w:val="00E06C0A"/>
    <w:rsid w:val="00E0704D"/>
    <w:rsid w:val="00E0729C"/>
    <w:rsid w:val="00E104A0"/>
    <w:rsid w:val="00E11BBD"/>
    <w:rsid w:val="00E12292"/>
    <w:rsid w:val="00E13882"/>
    <w:rsid w:val="00E13E11"/>
    <w:rsid w:val="00E15190"/>
    <w:rsid w:val="00E161E6"/>
    <w:rsid w:val="00E16936"/>
    <w:rsid w:val="00E17913"/>
    <w:rsid w:val="00E179BD"/>
    <w:rsid w:val="00E17B50"/>
    <w:rsid w:val="00E208D9"/>
    <w:rsid w:val="00E21982"/>
    <w:rsid w:val="00E21A65"/>
    <w:rsid w:val="00E2256A"/>
    <w:rsid w:val="00E22CDB"/>
    <w:rsid w:val="00E233A2"/>
    <w:rsid w:val="00E2393C"/>
    <w:rsid w:val="00E2399F"/>
    <w:rsid w:val="00E23D6E"/>
    <w:rsid w:val="00E25311"/>
    <w:rsid w:val="00E258D1"/>
    <w:rsid w:val="00E25F33"/>
    <w:rsid w:val="00E25F5E"/>
    <w:rsid w:val="00E26547"/>
    <w:rsid w:val="00E2705B"/>
    <w:rsid w:val="00E279AB"/>
    <w:rsid w:val="00E27A5E"/>
    <w:rsid w:val="00E27C94"/>
    <w:rsid w:val="00E306F5"/>
    <w:rsid w:val="00E31F17"/>
    <w:rsid w:val="00E32E9D"/>
    <w:rsid w:val="00E3390A"/>
    <w:rsid w:val="00E33AF3"/>
    <w:rsid w:val="00E33D51"/>
    <w:rsid w:val="00E341A7"/>
    <w:rsid w:val="00E34A7A"/>
    <w:rsid w:val="00E34C0C"/>
    <w:rsid w:val="00E34FBD"/>
    <w:rsid w:val="00E3595F"/>
    <w:rsid w:val="00E35BAC"/>
    <w:rsid w:val="00E36ABB"/>
    <w:rsid w:val="00E36DE3"/>
    <w:rsid w:val="00E41EC8"/>
    <w:rsid w:val="00E4268D"/>
    <w:rsid w:val="00E4342A"/>
    <w:rsid w:val="00E4352C"/>
    <w:rsid w:val="00E4460D"/>
    <w:rsid w:val="00E44E00"/>
    <w:rsid w:val="00E4568B"/>
    <w:rsid w:val="00E46D66"/>
    <w:rsid w:val="00E501BD"/>
    <w:rsid w:val="00E506B6"/>
    <w:rsid w:val="00E50CC2"/>
    <w:rsid w:val="00E512D2"/>
    <w:rsid w:val="00E518D8"/>
    <w:rsid w:val="00E52157"/>
    <w:rsid w:val="00E5244F"/>
    <w:rsid w:val="00E53415"/>
    <w:rsid w:val="00E53DE5"/>
    <w:rsid w:val="00E54D2D"/>
    <w:rsid w:val="00E555E2"/>
    <w:rsid w:val="00E5582D"/>
    <w:rsid w:val="00E55925"/>
    <w:rsid w:val="00E55981"/>
    <w:rsid w:val="00E55A52"/>
    <w:rsid w:val="00E56112"/>
    <w:rsid w:val="00E56136"/>
    <w:rsid w:val="00E571CB"/>
    <w:rsid w:val="00E60BD5"/>
    <w:rsid w:val="00E61A04"/>
    <w:rsid w:val="00E6208F"/>
    <w:rsid w:val="00E62CBA"/>
    <w:rsid w:val="00E634CC"/>
    <w:rsid w:val="00E641D7"/>
    <w:rsid w:val="00E64805"/>
    <w:rsid w:val="00E648E5"/>
    <w:rsid w:val="00E658BA"/>
    <w:rsid w:val="00E6628B"/>
    <w:rsid w:val="00E66959"/>
    <w:rsid w:val="00E67110"/>
    <w:rsid w:val="00E67532"/>
    <w:rsid w:val="00E706D9"/>
    <w:rsid w:val="00E70EE8"/>
    <w:rsid w:val="00E7147E"/>
    <w:rsid w:val="00E71E8B"/>
    <w:rsid w:val="00E71EA8"/>
    <w:rsid w:val="00E7213A"/>
    <w:rsid w:val="00E723C2"/>
    <w:rsid w:val="00E72C6D"/>
    <w:rsid w:val="00E74A03"/>
    <w:rsid w:val="00E764F0"/>
    <w:rsid w:val="00E76946"/>
    <w:rsid w:val="00E7707D"/>
    <w:rsid w:val="00E779EB"/>
    <w:rsid w:val="00E77EFF"/>
    <w:rsid w:val="00E80280"/>
    <w:rsid w:val="00E8040C"/>
    <w:rsid w:val="00E811C1"/>
    <w:rsid w:val="00E81715"/>
    <w:rsid w:val="00E819AD"/>
    <w:rsid w:val="00E81B4B"/>
    <w:rsid w:val="00E823A5"/>
    <w:rsid w:val="00E83C22"/>
    <w:rsid w:val="00E841B8"/>
    <w:rsid w:val="00E844B3"/>
    <w:rsid w:val="00E84FCB"/>
    <w:rsid w:val="00E85030"/>
    <w:rsid w:val="00E85240"/>
    <w:rsid w:val="00E85602"/>
    <w:rsid w:val="00E8582D"/>
    <w:rsid w:val="00E858D4"/>
    <w:rsid w:val="00E85A93"/>
    <w:rsid w:val="00E85EC6"/>
    <w:rsid w:val="00E86B2F"/>
    <w:rsid w:val="00E86DC5"/>
    <w:rsid w:val="00E87384"/>
    <w:rsid w:val="00E90AAC"/>
    <w:rsid w:val="00E91D25"/>
    <w:rsid w:val="00E929DC"/>
    <w:rsid w:val="00E92B36"/>
    <w:rsid w:val="00E92CA5"/>
    <w:rsid w:val="00E9395E"/>
    <w:rsid w:val="00E953D8"/>
    <w:rsid w:val="00E95A8C"/>
    <w:rsid w:val="00E95C2B"/>
    <w:rsid w:val="00E969EF"/>
    <w:rsid w:val="00E96EA8"/>
    <w:rsid w:val="00E96F71"/>
    <w:rsid w:val="00E96FD6"/>
    <w:rsid w:val="00E973FB"/>
    <w:rsid w:val="00E97FC7"/>
    <w:rsid w:val="00EA0D3D"/>
    <w:rsid w:val="00EA0EF9"/>
    <w:rsid w:val="00EA1A4C"/>
    <w:rsid w:val="00EA386F"/>
    <w:rsid w:val="00EA4042"/>
    <w:rsid w:val="00EA4BBF"/>
    <w:rsid w:val="00EA4ED6"/>
    <w:rsid w:val="00EA532E"/>
    <w:rsid w:val="00EA57AD"/>
    <w:rsid w:val="00EA60CF"/>
    <w:rsid w:val="00EA7671"/>
    <w:rsid w:val="00EB0A0D"/>
    <w:rsid w:val="00EB1608"/>
    <w:rsid w:val="00EB16E7"/>
    <w:rsid w:val="00EB19A0"/>
    <w:rsid w:val="00EB1E44"/>
    <w:rsid w:val="00EB23B8"/>
    <w:rsid w:val="00EB2B6A"/>
    <w:rsid w:val="00EB2CF1"/>
    <w:rsid w:val="00EB3F1B"/>
    <w:rsid w:val="00EB4ACD"/>
    <w:rsid w:val="00EB4B81"/>
    <w:rsid w:val="00EB4E02"/>
    <w:rsid w:val="00EB5595"/>
    <w:rsid w:val="00EB5CEB"/>
    <w:rsid w:val="00EB6571"/>
    <w:rsid w:val="00EB6638"/>
    <w:rsid w:val="00EB713E"/>
    <w:rsid w:val="00EB7969"/>
    <w:rsid w:val="00EC120C"/>
    <w:rsid w:val="00EC12FE"/>
    <w:rsid w:val="00EC1ACA"/>
    <w:rsid w:val="00EC24FF"/>
    <w:rsid w:val="00EC2BBD"/>
    <w:rsid w:val="00EC2CF8"/>
    <w:rsid w:val="00EC3941"/>
    <w:rsid w:val="00EC5123"/>
    <w:rsid w:val="00EC59A4"/>
    <w:rsid w:val="00EC5C38"/>
    <w:rsid w:val="00EC635F"/>
    <w:rsid w:val="00ED02FB"/>
    <w:rsid w:val="00ED1939"/>
    <w:rsid w:val="00ED2366"/>
    <w:rsid w:val="00ED23F2"/>
    <w:rsid w:val="00ED24FF"/>
    <w:rsid w:val="00ED2818"/>
    <w:rsid w:val="00ED2CC0"/>
    <w:rsid w:val="00ED2CCB"/>
    <w:rsid w:val="00ED3054"/>
    <w:rsid w:val="00ED41F1"/>
    <w:rsid w:val="00ED495B"/>
    <w:rsid w:val="00ED4CF6"/>
    <w:rsid w:val="00ED6E94"/>
    <w:rsid w:val="00ED6FD3"/>
    <w:rsid w:val="00ED7ED5"/>
    <w:rsid w:val="00EE137E"/>
    <w:rsid w:val="00EE1604"/>
    <w:rsid w:val="00EE1A4F"/>
    <w:rsid w:val="00EE2B59"/>
    <w:rsid w:val="00EE3B03"/>
    <w:rsid w:val="00EE4F0F"/>
    <w:rsid w:val="00EE51CB"/>
    <w:rsid w:val="00EE5C0C"/>
    <w:rsid w:val="00EE6C8E"/>
    <w:rsid w:val="00EE6E9E"/>
    <w:rsid w:val="00EE733A"/>
    <w:rsid w:val="00EF0375"/>
    <w:rsid w:val="00EF0377"/>
    <w:rsid w:val="00EF06D2"/>
    <w:rsid w:val="00EF084E"/>
    <w:rsid w:val="00EF0F3F"/>
    <w:rsid w:val="00EF0F80"/>
    <w:rsid w:val="00EF1431"/>
    <w:rsid w:val="00EF1C10"/>
    <w:rsid w:val="00EF22D4"/>
    <w:rsid w:val="00EF399B"/>
    <w:rsid w:val="00EF3AC6"/>
    <w:rsid w:val="00EF3B65"/>
    <w:rsid w:val="00EF4A92"/>
    <w:rsid w:val="00EF5100"/>
    <w:rsid w:val="00EF51AF"/>
    <w:rsid w:val="00EF5338"/>
    <w:rsid w:val="00EF55AC"/>
    <w:rsid w:val="00EF5613"/>
    <w:rsid w:val="00EF5BB7"/>
    <w:rsid w:val="00EF5EEA"/>
    <w:rsid w:val="00EF616A"/>
    <w:rsid w:val="00EF652B"/>
    <w:rsid w:val="00EF6D93"/>
    <w:rsid w:val="00EF7131"/>
    <w:rsid w:val="00F00291"/>
    <w:rsid w:val="00F0032E"/>
    <w:rsid w:val="00F01C2B"/>
    <w:rsid w:val="00F01C6C"/>
    <w:rsid w:val="00F01D4A"/>
    <w:rsid w:val="00F01ED0"/>
    <w:rsid w:val="00F02427"/>
    <w:rsid w:val="00F02552"/>
    <w:rsid w:val="00F026BA"/>
    <w:rsid w:val="00F03219"/>
    <w:rsid w:val="00F0367D"/>
    <w:rsid w:val="00F04186"/>
    <w:rsid w:val="00F04A51"/>
    <w:rsid w:val="00F04FF9"/>
    <w:rsid w:val="00F05A8B"/>
    <w:rsid w:val="00F0604F"/>
    <w:rsid w:val="00F06585"/>
    <w:rsid w:val="00F06909"/>
    <w:rsid w:val="00F11876"/>
    <w:rsid w:val="00F1369F"/>
    <w:rsid w:val="00F13B65"/>
    <w:rsid w:val="00F14300"/>
    <w:rsid w:val="00F14BA4"/>
    <w:rsid w:val="00F1516E"/>
    <w:rsid w:val="00F152FC"/>
    <w:rsid w:val="00F1646E"/>
    <w:rsid w:val="00F16E93"/>
    <w:rsid w:val="00F17F1E"/>
    <w:rsid w:val="00F2057C"/>
    <w:rsid w:val="00F20A78"/>
    <w:rsid w:val="00F21A57"/>
    <w:rsid w:val="00F22693"/>
    <w:rsid w:val="00F22AA8"/>
    <w:rsid w:val="00F239BE"/>
    <w:rsid w:val="00F23C34"/>
    <w:rsid w:val="00F23D65"/>
    <w:rsid w:val="00F25772"/>
    <w:rsid w:val="00F25FCD"/>
    <w:rsid w:val="00F265D9"/>
    <w:rsid w:val="00F26E9B"/>
    <w:rsid w:val="00F279DE"/>
    <w:rsid w:val="00F27F12"/>
    <w:rsid w:val="00F30D57"/>
    <w:rsid w:val="00F30EE5"/>
    <w:rsid w:val="00F30F33"/>
    <w:rsid w:val="00F318B3"/>
    <w:rsid w:val="00F32251"/>
    <w:rsid w:val="00F3244F"/>
    <w:rsid w:val="00F32634"/>
    <w:rsid w:val="00F32AA6"/>
    <w:rsid w:val="00F32C6E"/>
    <w:rsid w:val="00F33DA5"/>
    <w:rsid w:val="00F33E97"/>
    <w:rsid w:val="00F342D9"/>
    <w:rsid w:val="00F34353"/>
    <w:rsid w:val="00F34439"/>
    <w:rsid w:val="00F34BEC"/>
    <w:rsid w:val="00F3504D"/>
    <w:rsid w:val="00F35BBB"/>
    <w:rsid w:val="00F375A3"/>
    <w:rsid w:val="00F377BE"/>
    <w:rsid w:val="00F378BF"/>
    <w:rsid w:val="00F37BCA"/>
    <w:rsid w:val="00F37C0F"/>
    <w:rsid w:val="00F404AB"/>
    <w:rsid w:val="00F4060E"/>
    <w:rsid w:val="00F437E9"/>
    <w:rsid w:val="00F44030"/>
    <w:rsid w:val="00F4470C"/>
    <w:rsid w:val="00F44DA2"/>
    <w:rsid w:val="00F44E78"/>
    <w:rsid w:val="00F46E05"/>
    <w:rsid w:val="00F4709E"/>
    <w:rsid w:val="00F471D2"/>
    <w:rsid w:val="00F472AC"/>
    <w:rsid w:val="00F474AC"/>
    <w:rsid w:val="00F47DCA"/>
    <w:rsid w:val="00F50853"/>
    <w:rsid w:val="00F5167A"/>
    <w:rsid w:val="00F51820"/>
    <w:rsid w:val="00F51A82"/>
    <w:rsid w:val="00F51AA3"/>
    <w:rsid w:val="00F51ADF"/>
    <w:rsid w:val="00F51EE9"/>
    <w:rsid w:val="00F51F95"/>
    <w:rsid w:val="00F52D73"/>
    <w:rsid w:val="00F533D7"/>
    <w:rsid w:val="00F53C25"/>
    <w:rsid w:val="00F53E3D"/>
    <w:rsid w:val="00F53FB2"/>
    <w:rsid w:val="00F54F24"/>
    <w:rsid w:val="00F550A1"/>
    <w:rsid w:val="00F557E0"/>
    <w:rsid w:val="00F558DE"/>
    <w:rsid w:val="00F55B69"/>
    <w:rsid w:val="00F566C6"/>
    <w:rsid w:val="00F57492"/>
    <w:rsid w:val="00F604A3"/>
    <w:rsid w:val="00F611ED"/>
    <w:rsid w:val="00F61A98"/>
    <w:rsid w:val="00F62547"/>
    <w:rsid w:val="00F627F5"/>
    <w:rsid w:val="00F62D7C"/>
    <w:rsid w:val="00F63123"/>
    <w:rsid w:val="00F631D8"/>
    <w:rsid w:val="00F63C9D"/>
    <w:rsid w:val="00F63DD7"/>
    <w:rsid w:val="00F64875"/>
    <w:rsid w:val="00F64F00"/>
    <w:rsid w:val="00F65DFD"/>
    <w:rsid w:val="00F65EA7"/>
    <w:rsid w:val="00F662FF"/>
    <w:rsid w:val="00F66A30"/>
    <w:rsid w:val="00F66D0F"/>
    <w:rsid w:val="00F66EE3"/>
    <w:rsid w:val="00F7003F"/>
    <w:rsid w:val="00F70E4F"/>
    <w:rsid w:val="00F71373"/>
    <w:rsid w:val="00F72C62"/>
    <w:rsid w:val="00F73F43"/>
    <w:rsid w:val="00F743B7"/>
    <w:rsid w:val="00F75469"/>
    <w:rsid w:val="00F755A5"/>
    <w:rsid w:val="00F75DC6"/>
    <w:rsid w:val="00F76618"/>
    <w:rsid w:val="00F769EE"/>
    <w:rsid w:val="00F77162"/>
    <w:rsid w:val="00F77D7B"/>
    <w:rsid w:val="00F80053"/>
    <w:rsid w:val="00F81E75"/>
    <w:rsid w:val="00F81E97"/>
    <w:rsid w:val="00F827EC"/>
    <w:rsid w:val="00F828E0"/>
    <w:rsid w:val="00F82CA6"/>
    <w:rsid w:val="00F83630"/>
    <w:rsid w:val="00F8377A"/>
    <w:rsid w:val="00F84677"/>
    <w:rsid w:val="00F84B50"/>
    <w:rsid w:val="00F85337"/>
    <w:rsid w:val="00F85983"/>
    <w:rsid w:val="00F86D96"/>
    <w:rsid w:val="00F8769C"/>
    <w:rsid w:val="00F87FAB"/>
    <w:rsid w:val="00F904B0"/>
    <w:rsid w:val="00F9112C"/>
    <w:rsid w:val="00F91430"/>
    <w:rsid w:val="00F91AD3"/>
    <w:rsid w:val="00F921AB"/>
    <w:rsid w:val="00F9273E"/>
    <w:rsid w:val="00F92EFA"/>
    <w:rsid w:val="00F937FE"/>
    <w:rsid w:val="00F9415A"/>
    <w:rsid w:val="00F94494"/>
    <w:rsid w:val="00F94A01"/>
    <w:rsid w:val="00F9553A"/>
    <w:rsid w:val="00F95700"/>
    <w:rsid w:val="00F95793"/>
    <w:rsid w:val="00F95E6C"/>
    <w:rsid w:val="00F9602C"/>
    <w:rsid w:val="00F9625D"/>
    <w:rsid w:val="00F963C8"/>
    <w:rsid w:val="00F96462"/>
    <w:rsid w:val="00F96628"/>
    <w:rsid w:val="00F9748C"/>
    <w:rsid w:val="00F97679"/>
    <w:rsid w:val="00FA03E7"/>
    <w:rsid w:val="00FA0418"/>
    <w:rsid w:val="00FA108C"/>
    <w:rsid w:val="00FA11F3"/>
    <w:rsid w:val="00FA19AF"/>
    <w:rsid w:val="00FA25B3"/>
    <w:rsid w:val="00FA2716"/>
    <w:rsid w:val="00FA425B"/>
    <w:rsid w:val="00FA436B"/>
    <w:rsid w:val="00FA4D9B"/>
    <w:rsid w:val="00FA7139"/>
    <w:rsid w:val="00FB0154"/>
    <w:rsid w:val="00FB0856"/>
    <w:rsid w:val="00FB0E7D"/>
    <w:rsid w:val="00FB1838"/>
    <w:rsid w:val="00FB1CB4"/>
    <w:rsid w:val="00FB1E92"/>
    <w:rsid w:val="00FB2E1C"/>
    <w:rsid w:val="00FB3184"/>
    <w:rsid w:val="00FB336E"/>
    <w:rsid w:val="00FB3450"/>
    <w:rsid w:val="00FB35FB"/>
    <w:rsid w:val="00FB3E0E"/>
    <w:rsid w:val="00FB6CF8"/>
    <w:rsid w:val="00FB6F69"/>
    <w:rsid w:val="00FB7324"/>
    <w:rsid w:val="00FB771B"/>
    <w:rsid w:val="00FB7B7F"/>
    <w:rsid w:val="00FB7E13"/>
    <w:rsid w:val="00FC0665"/>
    <w:rsid w:val="00FC16AC"/>
    <w:rsid w:val="00FC3603"/>
    <w:rsid w:val="00FC37B3"/>
    <w:rsid w:val="00FC3E6C"/>
    <w:rsid w:val="00FC3F1C"/>
    <w:rsid w:val="00FC4507"/>
    <w:rsid w:val="00FC4A64"/>
    <w:rsid w:val="00FC4D0F"/>
    <w:rsid w:val="00FC54EE"/>
    <w:rsid w:val="00FC5E24"/>
    <w:rsid w:val="00FC6309"/>
    <w:rsid w:val="00FC6A63"/>
    <w:rsid w:val="00FD00B5"/>
    <w:rsid w:val="00FD0370"/>
    <w:rsid w:val="00FD0BF0"/>
    <w:rsid w:val="00FD19B6"/>
    <w:rsid w:val="00FD1B3E"/>
    <w:rsid w:val="00FD1EC4"/>
    <w:rsid w:val="00FD2409"/>
    <w:rsid w:val="00FD2468"/>
    <w:rsid w:val="00FD31FD"/>
    <w:rsid w:val="00FD384C"/>
    <w:rsid w:val="00FD403E"/>
    <w:rsid w:val="00FD5140"/>
    <w:rsid w:val="00FD60DE"/>
    <w:rsid w:val="00FD6492"/>
    <w:rsid w:val="00FD77BE"/>
    <w:rsid w:val="00FE04CF"/>
    <w:rsid w:val="00FE098E"/>
    <w:rsid w:val="00FE0C16"/>
    <w:rsid w:val="00FE189F"/>
    <w:rsid w:val="00FE1F2A"/>
    <w:rsid w:val="00FE205C"/>
    <w:rsid w:val="00FE21B3"/>
    <w:rsid w:val="00FE2706"/>
    <w:rsid w:val="00FE439B"/>
    <w:rsid w:val="00FE45C9"/>
    <w:rsid w:val="00FE5BEB"/>
    <w:rsid w:val="00FE5E14"/>
    <w:rsid w:val="00FE6320"/>
    <w:rsid w:val="00FE7B50"/>
    <w:rsid w:val="00FE7CF4"/>
    <w:rsid w:val="00FF0259"/>
    <w:rsid w:val="00FF0505"/>
    <w:rsid w:val="00FF10C0"/>
    <w:rsid w:val="00FF2B36"/>
    <w:rsid w:val="00FF2FA1"/>
    <w:rsid w:val="00FF41C5"/>
    <w:rsid w:val="00FF45AC"/>
    <w:rsid w:val="00FF5D16"/>
    <w:rsid w:val="00FF7356"/>
    <w:rsid w:val="00FF77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701"/>
    <w:pPr>
      <w:jc w:val="both"/>
    </w:pPr>
    <w:rPr>
      <w:sz w:val="24"/>
      <w:szCs w:val="24"/>
    </w:rPr>
  </w:style>
  <w:style w:type="paragraph" w:styleId="3">
    <w:name w:val="heading 3"/>
    <w:basedOn w:val="a"/>
    <w:qFormat/>
    <w:rsid w:val="008014AA"/>
    <w:pPr>
      <w:spacing w:after="75"/>
      <w:jc w:val="center"/>
      <w:outlineLvl w:val="2"/>
    </w:pPr>
    <w:rPr>
      <w:rFonts w:ascii="Verdana" w:hAnsi="Verdana"/>
      <w:b/>
      <w:bCs/>
      <w:color w:val="983F0C"/>
      <w:sz w:val="18"/>
      <w:szCs w:val="18"/>
    </w:rPr>
  </w:style>
  <w:style w:type="paragraph" w:styleId="6">
    <w:name w:val="heading 6"/>
    <w:basedOn w:val="a"/>
    <w:next w:val="a"/>
    <w:link w:val="60"/>
    <w:qFormat/>
    <w:rsid w:val="002306D0"/>
    <w:pPr>
      <w:spacing w:before="240" w:after="60"/>
      <w:jc w:val="left"/>
      <w:outlineLvl w:val="5"/>
    </w:pPr>
    <w:rPr>
      <w:rFonts w:ascii="Calibri" w:eastAsia="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Char Знак Знак Знак"/>
    <w:basedOn w:val="a"/>
    <w:rsid w:val="006250ED"/>
    <w:pPr>
      <w:autoSpaceDE w:val="0"/>
      <w:autoSpaceDN w:val="0"/>
      <w:spacing w:after="160" w:line="240" w:lineRule="exact"/>
    </w:pPr>
    <w:rPr>
      <w:rFonts w:ascii="Arial" w:hAnsi="Arial" w:cs="Arial"/>
      <w:b/>
      <w:bCs/>
      <w:sz w:val="20"/>
      <w:szCs w:val="20"/>
      <w:lang w:val="en-US" w:eastAsia="de-DE"/>
    </w:rPr>
  </w:style>
  <w:style w:type="paragraph" w:styleId="a3">
    <w:name w:val="header"/>
    <w:basedOn w:val="a"/>
    <w:rsid w:val="00010CB0"/>
    <w:pPr>
      <w:tabs>
        <w:tab w:val="center" w:pos="4677"/>
        <w:tab w:val="right" w:pos="9355"/>
      </w:tabs>
    </w:pPr>
  </w:style>
  <w:style w:type="character" w:styleId="a4">
    <w:name w:val="page number"/>
    <w:basedOn w:val="a0"/>
    <w:rsid w:val="00010CB0"/>
  </w:style>
  <w:style w:type="table" w:styleId="a5">
    <w:name w:val="Table Grid"/>
    <w:basedOn w:val="a1"/>
    <w:rsid w:val="009506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aliases w:val="Надин стиль,Основной текст 1,Нумерованный список !!,Iniiaiie oaeno 1,Ioia?iaaiiue nienie !!,Iaaei noeeu,Основной текст без отступа"/>
    <w:basedOn w:val="a"/>
    <w:rsid w:val="005B7A69"/>
    <w:pPr>
      <w:widowControl w:val="0"/>
      <w:ind w:firstLine="485"/>
    </w:pPr>
    <w:rPr>
      <w:rFonts w:ascii="Arial" w:hAnsi="Arial"/>
      <w:snapToGrid w:val="0"/>
      <w:color w:val="000000"/>
      <w:szCs w:val="20"/>
    </w:rPr>
  </w:style>
  <w:style w:type="paragraph" w:styleId="a7">
    <w:name w:val="Title"/>
    <w:basedOn w:val="a"/>
    <w:link w:val="a8"/>
    <w:qFormat/>
    <w:rsid w:val="007B6846"/>
    <w:pPr>
      <w:jc w:val="center"/>
    </w:pPr>
    <w:rPr>
      <w:b/>
      <w:bCs/>
    </w:rPr>
  </w:style>
  <w:style w:type="paragraph" w:styleId="a9">
    <w:name w:val="Body Text"/>
    <w:basedOn w:val="a"/>
    <w:link w:val="aa"/>
    <w:rsid w:val="0013290B"/>
    <w:pPr>
      <w:spacing w:after="120"/>
    </w:pPr>
  </w:style>
  <w:style w:type="paragraph" w:styleId="2">
    <w:name w:val="Body Text 2"/>
    <w:basedOn w:val="a"/>
    <w:rsid w:val="0013290B"/>
    <w:pPr>
      <w:spacing w:after="120" w:line="480" w:lineRule="auto"/>
    </w:pPr>
  </w:style>
  <w:style w:type="paragraph" w:styleId="ab">
    <w:name w:val="footer"/>
    <w:basedOn w:val="a"/>
    <w:rsid w:val="00DE6E82"/>
    <w:pPr>
      <w:tabs>
        <w:tab w:val="center" w:pos="4677"/>
        <w:tab w:val="right" w:pos="9355"/>
      </w:tabs>
    </w:pPr>
  </w:style>
  <w:style w:type="paragraph" w:styleId="20">
    <w:name w:val="Body Text Indent 2"/>
    <w:basedOn w:val="a"/>
    <w:rsid w:val="00256AB7"/>
    <w:pPr>
      <w:spacing w:after="120" w:line="480" w:lineRule="auto"/>
      <w:ind w:left="283"/>
    </w:pPr>
  </w:style>
  <w:style w:type="paragraph" w:styleId="30">
    <w:name w:val="Body Text Indent 3"/>
    <w:basedOn w:val="a"/>
    <w:rsid w:val="00256AB7"/>
    <w:pPr>
      <w:spacing w:after="120"/>
      <w:ind w:left="283"/>
    </w:pPr>
    <w:rPr>
      <w:sz w:val="16"/>
      <w:szCs w:val="16"/>
    </w:rPr>
  </w:style>
  <w:style w:type="paragraph" w:customStyle="1" w:styleId="cb">
    <w:name w:val="cb"/>
    <w:basedOn w:val="a"/>
    <w:rsid w:val="00196C64"/>
    <w:pPr>
      <w:spacing w:before="100" w:beforeAutospacing="1" w:after="100" w:afterAutospacing="1"/>
      <w:jc w:val="center"/>
    </w:pPr>
    <w:rPr>
      <w:b/>
      <w:bCs/>
    </w:rPr>
  </w:style>
  <w:style w:type="paragraph" w:styleId="ac">
    <w:name w:val="Normal (Web)"/>
    <w:basedOn w:val="a"/>
    <w:rsid w:val="00196C64"/>
    <w:pPr>
      <w:spacing w:before="100" w:beforeAutospacing="1" w:after="100" w:afterAutospacing="1"/>
    </w:pPr>
  </w:style>
  <w:style w:type="paragraph" w:styleId="ad">
    <w:name w:val="Balloon Text"/>
    <w:basedOn w:val="a"/>
    <w:semiHidden/>
    <w:rsid w:val="00D66FAF"/>
    <w:rPr>
      <w:rFonts w:ascii="Tahoma" w:hAnsi="Tahoma" w:cs="Tahoma"/>
      <w:sz w:val="16"/>
      <w:szCs w:val="16"/>
    </w:rPr>
  </w:style>
  <w:style w:type="paragraph" w:customStyle="1" w:styleId="ConsPlusNormal">
    <w:name w:val="ConsPlusNormal"/>
    <w:rsid w:val="006503E3"/>
    <w:pPr>
      <w:widowControl w:val="0"/>
      <w:autoSpaceDE w:val="0"/>
      <w:autoSpaceDN w:val="0"/>
      <w:adjustRightInd w:val="0"/>
      <w:ind w:firstLine="720"/>
      <w:jc w:val="both"/>
    </w:pPr>
    <w:rPr>
      <w:rFonts w:ascii="Arial" w:hAnsi="Arial" w:cs="Arial"/>
    </w:rPr>
  </w:style>
  <w:style w:type="paragraph" w:customStyle="1" w:styleId="c4">
    <w:name w:val="c4"/>
    <w:basedOn w:val="a"/>
    <w:rsid w:val="00B74685"/>
    <w:pPr>
      <w:spacing w:before="100" w:beforeAutospacing="1" w:after="100" w:afterAutospacing="1"/>
    </w:pPr>
    <w:rPr>
      <w:b/>
      <w:bCs/>
    </w:rPr>
  </w:style>
  <w:style w:type="paragraph" w:customStyle="1" w:styleId="21">
    <w:name w:val="Знак Знак Знак Знак Знак Знак2 Знак"/>
    <w:basedOn w:val="a"/>
    <w:rsid w:val="00995ECA"/>
    <w:pPr>
      <w:spacing w:after="160" w:line="240" w:lineRule="exact"/>
    </w:pPr>
    <w:rPr>
      <w:rFonts w:ascii="Verdana" w:hAnsi="Verdana"/>
      <w:sz w:val="20"/>
      <w:szCs w:val="20"/>
      <w:lang w:val="en-US" w:eastAsia="en-US"/>
    </w:rPr>
  </w:style>
  <w:style w:type="paragraph" w:customStyle="1" w:styleId="CharChar0">
    <w:name w:val="Char Char Знак Знак Знак"/>
    <w:basedOn w:val="a"/>
    <w:rsid w:val="006C4729"/>
    <w:pPr>
      <w:autoSpaceDE w:val="0"/>
      <w:autoSpaceDN w:val="0"/>
      <w:spacing w:after="160" w:line="240" w:lineRule="exact"/>
    </w:pPr>
    <w:rPr>
      <w:rFonts w:ascii="Arial" w:hAnsi="Arial" w:cs="Arial"/>
      <w:b/>
      <w:bCs/>
      <w:sz w:val="20"/>
      <w:szCs w:val="20"/>
      <w:lang w:val="en-US" w:eastAsia="de-DE"/>
    </w:rPr>
  </w:style>
  <w:style w:type="paragraph" w:customStyle="1" w:styleId="ae">
    <w:name w:val="Знак"/>
    <w:basedOn w:val="a"/>
    <w:rsid w:val="00E161E6"/>
    <w:pPr>
      <w:autoSpaceDE w:val="0"/>
      <w:autoSpaceDN w:val="0"/>
      <w:spacing w:after="160" w:line="240" w:lineRule="exact"/>
    </w:pPr>
    <w:rPr>
      <w:rFonts w:ascii="Arial" w:hAnsi="Arial" w:cs="Arial"/>
      <w:b/>
      <w:bCs/>
      <w:sz w:val="20"/>
      <w:szCs w:val="20"/>
      <w:lang w:val="en-US" w:eastAsia="de-DE"/>
    </w:rPr>
  </w:style>
  <w:style w:type="character" w:styleId="af">
    <w:name w:val="Strong"/>
    <w:qFormat/>
    <w:rsid w:val="008014AA"/>
    <w:rPr>
      <w:rFonts w:ascii="Verdana" w:hAnsi="Verdana" w:hint="default"/>
      <w:b/>
      <w:bCs/>
    </w:rPr>
  </w:style>
  <w:style w:type="paragraph" w:customStyle="1" w:styleId="consplusnormal0">
    <w:name w:val="consplusnormal"/>
    <w:basedOn w:val="a"/>
    <w:rsid w:val="00425D85"/>
    <w:pPr>
      <w:spacing w:before="100" w:beforeAutospacing="1" w:after="100" w:afterAutospacing="1"/>
    </w:pPr>
  </w:style>
  <w:style w:type="paragraph" w:styleId="af0">
    <w:name w:val="No Spacing"/>
    <w:qFormat/>
    <w:rsid w:val="00145754"/>
    <w:rPr>
      <w:rFonts w:ascii="Calibri" w:hAnsi="Calibri"/>
      <w:sz w:val="22"/>
      <w:szCs w:val="22"/>
    </w:rPr>
  </w:style>
  <w:style w:type="character" w:customStyle="1" w:styleId="a8">
    <w:name w:val="Название Знак"/>
    <w:link w:val="a7"/>
    <w:rsid w:val="006462BE"/>
    <w:rPr>
      <w:b/>
      <w:bCs/>
      <w:sz w:val="24"/>
      <w:szCs w:val="24"/>
    </w:rPr>
  </w:style>
  <w:style w:type="paragraph" w:customStyle="1" w:styleId="ConsPlusCell">
    <w:name w:val="ConsPlusCell"/>
    <w:uiPriority w:val="99"/>
    <w:rsid w:val="00221AA6"/>
    <w:pPr>
      <w:autoSpaceDE w:val="0"/>
      <w:autoSpaceDN w:val="0"/>
      <w:adjustRightInd w:val="0"/>
    </w:pPr>
    <w:rPr>
      <w:sz w:val="24"/>
      <w:szCs w:val="24"/>
    </w:rPr>
  </w:style>
  <w:style w:type="character" w:customStyle="1" w:styleId="aa">
    <w:name w:val="Основной текст Знак"/>
    <w:basedOn w:val="a0"/>
    <w:link w:val="a9"/>
    <w:rsid w:val="00524CB6"/>
    <w:rPr>
      <w:sz w:val="24"/>
      <w:szCs w:val="24"/>
    </w:rPr>
  </w:style>
  <w:style w:type="character" w:customStyle="1" w:styleId="60">
    <w:name w:val="Заголовок 6 Знак"/>
    <w:basedOn w:val="a0"/>
    <w:link w:val="6"/>
    <w:rsid w:val="002306D0"/>
    <w:rPr>
      <w:rFonts w:ascii="Calibri" w:eastAsia="Calibri" w:hAnsi="Calibri"/>
      <w:b/>
      <w:bCs/>
      <w:sz w:val="22"/>
      <w:szCs w:val="22"/>
    </w:rPr>
  </w:style>
  <w:style w:type="paragraph" w:customStyle="1" w:styleId="Default">
    <w:name w:val="Default"/>
    <w:rsid w:val="00B008BD"/>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25713695">
      <w:bodyDiv w:val="1"/>
      <w:marLeft w:val="0"/>
      <w:marRight w:val="0"/>
      <w:marTop w:val="0"/>
      <w:marBottom w:val="0"/>
      <w:divBdr>
        <w:top w:val="none" w:sz="0" w:space="0" w:color="auto"/>
        <w:left w:val="none" w:sz="0" w:space="0" w:color="auto"/>
        <w:bottom w:val="none" w:sz="0" w:space="0" w:color="auto"/>
        <w:right w:val="none" w:sz="0" w:space="0" w:color="auto"/>
      </w:divBdr>
    </w:div>
    <w:div w:id="26220435">
      <w:bodyDiv w:val="1"/>
      <w:marLeft w:val="0"/>
      <w:marRight w:val="0"/>
      <w:marTop w:val="0"/>
      <w:marBottom w:val="0"/>
      <w:divBdr>
        <w:top w:val="none" w:sz="0" w:space="0" w:color="auto"/>
        <w:left w:val="none" w:sz="0" w:space="0" w:color="auto"/>
        <w:bottom w:val="none" w:sz="0" w:space="0" w:color="auto"/>
        <w:right w:val="none" w:sz="0" w:space="0" w:color="auto"/>
      </w:divBdr>
    </w:div>
    <w:div w:id="42097385">
      <w:bodyDiv w:val="1"/>
      <w:marLeft w:val="0"/>
      <w:marRight w:val="0"/>
      <w:marTop w:val="0"/>
      <w:marBottom w:val="0"/>
      <w:divBdr>
        <w:top w:val="none" w:sz="0" w:space="0" w:color="auto"/>
        <w:left w:val="none" w:sz="0" w:space="0" w:color="auto"/>
        <w:bottom w:val="none" w:sz="0" w:space="0" w:color="auto"/>
        <w:right w:val="none" w:sz="0" w:space="0" w:color="auto"/>
      </w:divBdr>
    </w:div>
    <w:div w:id="89080944">
      <w:bodyDiv w:val="1"/>
      <w:marLeft w:val="0"/>
      <w:marRight w:val="0"/>
      <w:marTop w:val="0"/>
      <w:marBottom w:val="0"/>
      <w:divBdr>
        <w:top w:val="none" w:sz="0" w:space="0" w:color="auto"/>
        <w:left w:val="none" w:sz="0" w:space="0" w:color="auto"/>
        <w:bottom w:val="none" w:sz="0" w:space="0" w:color="auto"/>
        <w:right w:val="none" w:sz="0" w:space="0" w:color="auto"/>
      </w:divBdr>
    </w:div>
    <w:div w:id="144855373">
      <w:bodyDiv w:val="1"/>
      <w:marLeft w:val="0"/>
      <w:marRight w:val="0"/>
      <w:marTop w:val="0"/>
      <w:marBottom w:val="0"/>
      <w:divBdr>
        <w:top w:val="none" w:sz="0" w:space="0" w:color="auto"/>
        <w:left w:val="none" w:sz="0" w:space="0" w:color="auto"/>
        <w:bottom w:val="none" w:sz="0" w:space="0" w:color="auto"/>
        <w:right w:val="none" w:sz="0" w:space="0" w:color="auto"/>
      </w:divBdr>
    </w:div>
    <w:div w:id="147283388">
      <w:bodyDiv w:val="1"/>
      <w:marLeft w:val="0"/>
      <w:marRight w:val="0"/>
      <w:marTop w:val="0"/>
      <w:marBottom w:val="0"/>
      <w:divBdr>
        <w:top w:val="none" w:sz="0" w:space="0" w:color="auto"/>
        <w:left w:val="none" w:sz="0" w:space="0" w:color="auto"/>
        <w:bottom w:val="none" w:sz="0" w:space="0" w:color="auto"/>
        <w:right w:val="none" w:sz="0" w:space="0" w:color="auto"/>
      </w:divBdr>
    </w:div>
    <w:div w:id="177736789">
      <w:bodyDiv w:val="1"/>
      <w:marLeft w:val="0"/>
      <w:marRight w:val="0"/>
      <w:marTop w:val="0"/>
      <w:marBottom w:val="0"/>
      <w:divBdr>
        <w:top w:val="none" w:sz="0" w:space="0" w:color="auto"/>
        <w:left w:val="none" w:sz="0" w:space="0" w:color="auto"/>
        <w:bottom w:val="none" w:sz="0" w:space="0" w:color="auto"/>
        <w:right w:val="none" w:sz="0" w:space="0" w:color="auto"/>
      </w:divBdr>
    </w:div>
    <w:div w:id="209000302">
      <w:bodyDiv w:val="1"/>
      <w:marLeft w:val="0"/>
      <w:marRight w:val="0"/>
      <w:marTop w:val="0"/>
      <w:marBottom w:val="0"/>
      <w:divBdr>
        <w:top w:val="none" w:sz="0" w:space="0" w:color="auto"/>
        <w:left w:val="none" w:sz="0" w:space="0" w:color="auto"/>
        <w:bottom w:val="none" w:sz="0" w:space="0" w:color="auto"/>
        <w:right w:val="none" w:sz="0" w:space="0" w:color="auto"/>
      </w:divBdr>
    </w:div>
    <w:div w:id="262496150">
      <w:bodyDiv w:val="1"/>
      <w:marLeft w:val="0"/>
      <w:marRight w:val="0"/>
      <w:marTop w:val="0"/>
      <w:marBottom w:val="0"/>
      <w:divBdr>
        <w:top w:val="none" w:sz="0" w:space="0" w:color="auto"/>
        <w:left w:val="none" w:sz="0" w:space="0" w:color="auto"/>
        <w:bottom w:val="none" w:sz="0" w:space="0" w:color="auto"/>
        <w:right w:val="none" w:sz="0" w:space="0" w:color="auto"/>
      </w:divBdr>
    </w:div>
    <w:div w:id="270162231">
      <w:bodyDiv w:val="1"/>
      <w:marLeft w:val="0"/>
      <w:marRight w:val="0"/>
      <w:marTop w:val="0"/>
      <w:marBottom w:val="0"/>
      <w:divBdr>
        <w:top w:val="none" w:sz="0" w:space="0" w:color="auto"/>
        <w:left w:val="none" w:sz="0" w:space="0" w:color="auto"/>
        <w:bottom w:val="none" w:sz="0" w:space="0" w:color="auto"/>
        <w:right w:val="none" w:sz="0" w:space="0" w:color="auto"/>
      </w:divBdr>
    </w:div>
    <w:div w:id="275910489">
      <w:bodyDiv w:val="1"/>
      <w:marLeft w:val="0"/>
      <w:marRight w:val="0"/>
      <w:marTop w:val="0"/>
      <w:marBottom w:val="0"/>
      <w:divBdr>
        <w:top w:val="none" w:sz="0" w:space="0" w:color="auto"/>
        <w:left w:val="none" w:sz="0" w:space="0" w:color="auto"/>
        <w:bottom w:val="none" w:sz="0" w:space="0" w:color="auto"/>
        <w:right w:val="none" w:sz="0" w:space="0" w:color="auto"/>
      </w:divBdr>
    </w:div>
    <w:div w:id="283267868">
      <w:bodyDiv w:val="1"/>
      <w:marLeft w:val="0"/>
      <w:marRight w:val="0"/>
      <w:marTop w:val="0"/>
      <w:marBottom w:val="0"/>
      <w:divBdr>
        <w:top w:val="none" w:sz="0" w:space="0" w:color="auto"/>
        <w:left w:val="none" w:sz="0" w:space="0" w:color="auto"/>
        <w:bottom w:val="none" w:sz="0" w:space="0" w:color="auto"/>
        <w:right w:val="none" w:sz="0" w:space="0" w:color="auto"/>
      </w:divBdr>
    </w:div>
    <w:div w:id="296879506">
      <w:bodyDiv w:val="1"/>
      <w:marLeft w:val="0"/>
      <w:marRight w:val="0"/>
      <w:marTop w:val="0"/>
      <w:marBottom w:val="0"/>
      <w:divBdr>
        <w:top w:val="none" w:sz="0" w:space="0" w:color="auto"/>
        <w:left w:val="none" w:sz="0" w:space="0" w:color="auto"/>
        <w:bottom w:val="none" w:sz="0" w:space="0" w:color="auto"/>
        <w:right w:val="none" w:sz="0" w:space="0" w:color="auto"/>
      </w:divBdr>
    </w:div>
    <w:div w:id="303703600">
      <w:bodyDiv w:val="1"/>
      <w:marLeft w:val="0"/>
      <w:marRight w:val="0"/>
      <w:marTop w:val="0"/>
      <w:marBottom w:val="0"/>
      <w:divBdr>
        <w:top w:val="none" w:sz="0" w:space="0" w:color="auto"/>
        <w:left w:val="none" w:sz="0" w:space="0" w:color="auto"/>
        <w:bottom w:val="none" w:sz="0" w:space="0" w:color="auto"/>
        <w:right w:val="none" w:sz="0" w:space="0" w:color="auto"/>
      </w:divBdr>
    </w:div>
    <w:div w:id="319383397">
      <w:bodyDiv w:val="1"/>
      <w:marLeft w:val="0"/>
      <w:marRight w:val="0"/>
      <w:marTop w:val="0"/>
      <w:marBottom w:val="0"/>
      <w:divBdr>
        <w:top w:val="none" w:sz="0" w:space="0" w:color="auto"/>
        <w:left w:val="none" w:sz="0" w:space="0" w:color="auto"/>
        <w:bottom w:val="none" w:sz="0" w:space="0" w:color="auto"/>
        <w:right w:val="none" w:sz="0" w:space="0" w:color="auto"/>
      </w:divBdr>
    </w:div>
    <w:div w:id="348258326">
      <w:bodyDiv w:val="1"/>
      <w:marLeft w:val="0"/>
      <w:marRight w:val="0"/>
      <w:marTop w:val="0"/>
      <w:marBottom w:val="0"/>
      <w:divBdr>
        <w:top w:val="none" w:sz="0" w:space="0" w:color="auto"/>
        <w:left w:val="none" w:sz="0" w:space="0" w:color="auto"/>
        <w:bottom w:val="none" w:sz="0" w:space="0" w:color="auto"/>
        <w:right w:val="none" w:sz="0" w:space="0" w:color="auto"/>
      </w:divBdr>
    </w:div>
    <w:div w:id="353461072">
      <w:bodyDiv w:val="1"/>
      <w:marLeft w:val="0"/>
      <w:marRight w:val="0"/>
      <w:marTop w:val="0"/>
      <w:marBottom w:val="0"/>
      <w:divBdr>
        <w:top w:val="none" w:sz="0" w:space="0" w:color="auto"/>
        <w:left w:val="none" w:sz="0" w:space="0" w:color="auto"/>
        <w:bottom w:val="none" w:sz="0" w:space="0" w:color="auto"/>
        <w:right w:val="none" w:sz="0" w:space="0" w:color="auto"/>
      </w:divBdr>
    </w:div>
    <w:div w:id="369376854">
      <w:bodyDiv w:val="1"/>
      <w:marLeft w:val="0"/>
      <w:marRight w:val="0"/>
      <w:marTop w:val="0"/>
      <w:marBottom w:val="0"/>
      <w:divBdr>
        <w:top w:val="none" w:sz="0" w:space="0" w:color="auto"/>
        <w:left w:val="none" w:sz="0" w:space="0" w:color="auto"/>
        <w:bottom w:val="none" w:sz="0" w:space="0" w:color="auto"/>
        <w:right w:val="none" w:sz="0" w:space="0" w:color="auto"/>
      </w:divBdr>
    </w:div>
    <w:div w:id="391931367">
      <w:bodyDiv w:val="1"/>
      <w:marLeft w:val="0"/>
      <w:marRight w:val="0"/>
      <w:marTop w:val="0"/>
      <w:marBottom w:val="0"/>
      <w:divBdr>
        <w:top w:val="none" w:sz="0" w:space="0" w:color="auto"/>
        <w:left w:val="none" w:sz="0" w:space="0" w:color="auto"/>
        <w:bottom w:val="none" w:sz="0" w:space="0" w:color="auto"/>
        <w:right w:val="none" w:sz="0" w:space="0" w:color="auto"/>
      </w:divBdr>
    </w:div>
    <w:div w:id="396126085">
      <w:bodyDiv w:val="1"/>
      <w:marLeft w:val="0"/>
      <w:marRight w:val="0"/>
      <w:marTop w:val="0"/>
      <w:marBottom w:val="0"/>
      <w:divBdr>
        <w:top w:val="none" w:sz="0" w:space="0" w:color="auto"/>
        <w:left w:val="none" w:sz="0" w:space="0" w:color="auto"/>
        <w:bottom w:val="none" w:sz="0" w:space="0" w:color="auto"/>
        <w:right w:val="none" w:sz="0" w:space="0" w:color="auto"/>
      </w:divBdr>
    </w:div>
    <w:div w:id="402801551">
      <w:bodyDiv w:val="1"/>
      <w:marLeft w:val="0"/>
      <w:marRight w:val="0"/>
      <w:marTop w:val="0"/>
      <w:marBottom w:val="0"/>
      <w:divBdr>
        <w:top w:val="none" w:sz="0" w:space="0" w:color="auto"/>
        <w:left w:val="none" w:sz="0" w:space="0" w:color="auto"/>
        <w:bottom w:val="none" w:sz="0" w:space="0" w:color="auto"/>
        <w:right w:val="none" w:sz="0" w:space="0" w:color="auto"/>
      </w:divBdr>
    </w:div>
    <w:div w:id="404180144">
      <w:bodyDiv w:val="1"/>
      <w:marLeft w:val="0"/>
      <w:marRight w:val="0"/>
      <w:marTop w:val="0"/>
      <w:marBottom w:val="0"/>
      <w:divBdr>
        <w:top w:val="none" w:sz="0" w:space="0" w:color="auto"/>
        <w:left w:val="none" w:sz="0" w:space="0" w:color="auto"/>
        <w:bottom w:val="none" w:sz="0" w:space="0" w:color="auto"/>
        <w:right w:val="none" w:sz="0" w:space="0" w:color="auto"/>
      </w:divBdr>
    </w:div>
    <w:div w:id="404836912">
      <w:bodyDiv w:val="1"/>
      <w:marLeft w:val="0"/>
      <w:marRight w:val="0"/>
      <w:marTop w:val="0"/>
      <w:marBottom w:val="0"/>
      <w:divBdr>
        <w:top w:val="none" w:sz="0" w:space="0" w:color="auto"/>
        <w:left w:val="none" w:sz="0" w:space="0" w:color="auto"/>
        <w:bottom w:val="none" w:sz="0" w:space="0" w:color="auto"/>
        <w:right w:val="none" w:sz="0" w:space="0" w:color="auto"/>
      </w:divBdr>
    </w:div>
    <w:div w:id="406922530">
      <w:bodyDiv w:val="1"/>
      <w:marLeft w:val="0"/>
      <w:marRight w:val="0"/>
      <w:marTop w:val="0"/>
      <w:marBottom w:val="0"/>
      <w:divBdr>
        <w:top w:val="none" w:sz="0" w:space="0" w:color="auto"/>
        <w:left w:val="none" w:sz="0" w:space="0" w:color="auto"/>
        <w:bottom w:val="none" w:sz="0" w:space="0" w:color="auto"/>
        <w:right w:val="none" w:sz="0" w:space="0" w:color="auto"/>
      </w:divBdr>
    </w:div>
    <w:div w:id="413012169">
      <w:bodyDiv w:val="1"/>
      <w:marLeft w:val="0"/>
      <w:marRight w:val="0"/>
      <w:marTop w:val="0"/>
      <w:marBottom w:val="0"/>
      <w:divBdr>
        <w:top w:val="none" w:sz="0" w:space="0" w:color="auto"/>
        <w:left w:val="none" w:sz="0" w:space="0" w:color="auto"/>
        <w:bottom w:val="none" w:sz="0" w:space="0" w:color="auto"/>
        <w:right w:val="none" w:sz="0" w:space="0" w:color="auto"/>
      </w:divBdr>
    </w:div>
    <w:div w:id="441534160">
      <w:bodyDiv w:val="1"/>
      <w:marLeft w:val="0"/>
      <w:marRight w:val="0"/>
      <w:marTop w:val="0"/>
      <w:marBottom w:val="0"/>
      <w:divBdr>
        <w:top w:val="none" w:sz="0" w:space="0" w:color="auto"/>
        <w:left w:val="none" w:sz="0" w:space="0" w:color="auto"/>
        <w:bottom w:val="none" w:sz="0" w:space="0" w:color="auto"/>
        <w:right w:val="none" w:sz="0" w:space="0" w:color="auto"/>
      </w:divBdr>
    </w:div>
    <w:div w:id="455298107">
      <w:bodyDiv w:val="1"/>
      <w:marLeft w:val="0"/>
      <w:marRight w:val="0"/>
      <w:marTop w:val="0"/>
      <w:marBottom w:val="0"/>
      <w:divBdr>
        <w:top w:val="none" w:sz="0" w:space="0" w:color="auto"/>
        <w:left w:val="none" w:sz="0" w:space="0" w:color="auto"/>
        <w:bottom w:val="none" w:sz="0" w:space="0" w:color="auto"/>
        <w:right w:val="none" w:sz="0" w:space="0" w:color="auto"/>
      </w:divBdr>
    </w:div>
    <w:div w:id="461115468">
      <w:bodyDiv w:val="1"/>
      <w:marLeft w:val="0"/>
      <w:marRight w:val="0"/>
      <w:marTop w:val="0"/>
      <w:marBottom w:val="0"/>
      <w:divBdr>
        <w:top w:val="none" w:sz="0" w:space="0" w:color="auto"/>
        <w:left w:val="none" w:sz="0" w:space="0" w:color="auto"/>
        <w:bottom w:val="none" w:sz="0" w:space="0" w:color="auto"/>
        <w:right w:val="none" w:sz="0" w:space="0" w:color="auto"/>
      </w:divBdr>
    </w:div>
    <w:div w:id="548227559">
      <w:bodyDiv w:val="1"/>
      <w:marLeft w:val="0"/>
      <w:marRight w:val="0"/>
      <w:marTop w:val="0"/>
      <w:marBottom w:val="0"/>
      <w:divBdr>
        <w:top w:val="none" w:sz="0" w:space="0" w:color="auto"/>
        <w:left w:val="none" w:sz="0" w:space="0" w:color="auto"/>
        <w:bottom w:val="none" w:sz="0" w:space="0" w:color="auto"/>
        <w:right w:val="none" w:sz="0" w:space="0" w:color="auto"/>
      </w:divBdr>
    </w:div>
    <w:div w:id="557790931">
      <w:bodyDiv w:val="1"/>
      <w:marLeft w:val="0"/>
      <w:marRight w:val="0"/>
      <w:marTop w:val="0"/>
      <w:marBottom w:val="0"/>
      <w:divBdr>
        <w:top w:val="none" w:sz="0" w:space="0" w:color="auto"/>
        <w:left w:val="none" w:sz="0" w:space="0" w:color="auto"/>
        <w:bottom w:val="none" w:sz="0" w:space="0" w:color="auto"/>
        <w:right w:val="none" w:sz="0" w:space="0" w:color="auto"/>
      </w:divBdr>
    </w:div>
    <w:div w:id="586690530">
      <w:bodyDiv w:val="1"/>
      <w:marLeft w:val="0"/>
      <w:marRight w:val="0"/>
      <w:marTop w:val="0"/>
      <w:marBottom w:val="0"/>
      <w:divBdr>
        <w:top w:val="none" w:sz="0" w:space="0" w:color="auto"/>
        <w:left w:val="none" w:sz="0" w:space="0" w:color="auto"/>
        <w:bottom w:val="none" w:sz="0" w:space="0" w:color="auto"/>
        <w:right w:val="none" w:sz="0" w:space="0" w:color="auto"/>
      </w:divBdr>
    </w:div>
    <w:div w:id="676268418">
      <w:bodyDiv w:val="1"/>
      <w:marLeft w:val="0"/>
      <w:marRight w:val="0"/>
      <w:marTop w:val="0"/>
      <w:marBottom w:val="0"/>
      <w:divBdr>
        <w:top w:val="none" w:sz="0" w:space="0" w:color="auto"/>
        <w:left w:val="none" w:sz="0" w:space="0" w:color="auto"/>
        <w:bottom w:val="none" w:sz="0" w:space="0" w:color="auto"/>
        <w:right w:val="none" w:sz="0" w:space="0" w:color="auto"/>
      </w:divBdr>
    </w:div>
    <w:div w:id="694884244">
      <w:bodyDiv w:val="1"/>
      <w:marLeft w:val="0"/>
      <w:marRight w:val="0"/>
      <w:marTop w:val="0"/>
      <w:marBottom w:val="0"/>
      <w:divBdr>
        <w:top w:val="none" w:sz="0" w:space="0" w:color="auto"/>
        <w:left w:val="none" w:sz="0" w:space="0" w:color="auto"/>
        <w:bottom w:val="none" w:sz="0" w:space="0" w:color="auto"/>
        <w:right w:val="none" w:sz="0" w:space="0" w:color="auto"/>
      </w:divBdr>
    </w:div>
    <w:div w:id="695426677">
      <w:bodyDiv w:val="1"/>
      <w:marLeft w:val="0"/>
      <w:marRight w:val="0"/>
      <w:marTop w:val="0"/>
      <w:marBottom w:val="0"/>
      <w:divBdr>
        <w:top w:val="none" w:sz="0" w:space="0" w:color="auto"/>
        <w:left w:val="none" w:sz="0" w:space="0" w:color="auto"/>
        <w:bottom w:val="none" w:sz="0" w:space="0" w:color="auto"/>
        <w:right w:val="none" w:sz="0" w:space="0" w:color="auto"/>
      </w:divBdr>
    </w:div>
    <w:div w:id="695927129">
      <w:bodyDiv w:val="1"/>
      <w:marLeft w:val="0"/>
      <w:marRight w:val="0"/>
      <w:marTop w:val="0"/>
      <w:marBottom w:val="0"/>
      <w:divBdr>
        <w:top w:val="none" w:sz="0" w:space="0" w:color="auto"/>
        <w:left w:val="none" w:sz="0" w:space="0" w:color="auto"/>
        <w:bottom w:val="none" w:sz="0" w:space="0" w:color="auto"/>
        <w:right w:val="none" w:sz="0" w:space="0" w:color="auto"/>
      </w:divBdr>
    </w:div>
    <w:div w:id="705906461">
      <w:bodyDiv w:val="1"/>
      <w:marLeft w:val="0"/>
      <w:marRight w:val="0"/>
      <w:marTop w:val="0"/>
      <w:marBottom w:val="0"/>
      <w:divBdr>
        <w:top w:val="none" w:sz="0" w:space="0" w:color="auto"/>
        <w:left w:val="none" w:sz="0" w:space="0" w:color="auto"/>
        <w:bottom w:val="none" w:sz="0" w:space="0" w:color="auto"/>
        <w:right w:val="none" w:sz="0" w:space="0" w:color="auto"/>
      </w:divBdr>
    </w:div>
    <w:div w:id="706490891">
      <w:bodyDiv w:val="1"/>
      <w:marLeft w:val="0"/>
      <w:marRight w:val="0"/>
      <w:marTop w:val="0"/>
      <w:marBottom w:val="0"/>
      <w:divBdr>
        <w:top w:val="none" w:sz="0" w:space="0" w:color="auto"/>
        <w:left w:val="none" w:sz="0" w:space="0" w:color="auto"/>
        <w:bottom w:val="none" w:sz="0" w:space="0" w:color="auto"/>
        <w:right w:val="none" w:sz="0" w:space="0" w:color="auto"/>
      </w:divBdr>
    </w:div>
    <w:div w:id="715154499">
      <w:bodyDiv w:val="1"/>
      <w:marLeft w:val="0"/>
      <w:marRight w:val="0"/>
      <w:marTop w:val="0"/>
      <w:marBottom w:val="0"/>
      <w:divBdr>
        <w:top w:val="none" w:sz="0" w:space="0" w:color="auto"/>
        <w:left w:val="none" w:sz="0" w:space="0" w:color="auto"/>
        <w:bottom w:val="none" w:sz="0" w:space="0" w:color="auto"/>
        <w:right w:val="none" w:sz="0" w:space="0" w:color="auto"/>
      </w:divBdr>
    </w:div>
    <w:div w:id="739324573">
      <w:bodyDiv w:val="1"/>
      <w:marLeft w:val="0"/>
      <w:marRight w:val="0"/>
      <w:marTop w:val="0"/>
      <w:marBottom w:val="0"/>
      <w:divBdr>
        <w:top w:val="none" w:sz="0" w:space="0" w:color="auto"/>
        <w:left w:val="none" w:sz="0" w:space="0" w:color="auto"/>
        <w:bottom w:val="none" w:sz="0" w:space="0" w:color="auto"/>
        <w:right w:val="none" w:sz="0" w:space="0" w:color="auto"/>
      </w:divBdr>
    </w:div>
    <w:div w:id="754785856">
      <w:bodyDiv w:val="1"/>
      <w:marLeft w:val="0"/>
      <w:marRight w:val="0"/>
      <w:marTop w:val="0"/>
      <w:marBottom w:val="0"/>
      <w:divBdr>
        <w:top w:val="none" w:sz="0" w:space="0" w:color="auto"/>
        <w:left w:val="none" w:sz="0" w:space="0" w:color="auto"/>
        <w:bottom w:val="none" w:sz="0" w:space="0" w:color="auto"/>
        <w:right w:val="none" w:sz="0" w:space="0" w:color="auto"/>
      </w:divBdr>
    </w:div>
    <w:div w:id="757210334">
      <w:bodyDiv w:val="1"/>
      <w:marLeft w:val="0"/>
      <w:marRight w:val="0"/>
      <w:marTop w:val="0"/>
      <w:marBottom w:val="0"/>
      <w:divBdr>
        <w:top w:val="none" w:sz="0" w:space="0" w:color="auto"/>
        <w:left w:val="none" w:sz="0" w:space="0" w:color="auto"/>
        <w:bottom w:val="none" w:sz="0" w:space="0" w:color="auto"/>
        <w:right w:val="none" w:sz="0" w:space="0" w:color="auto"/>
      </w:divBdr>
    </w:div>
    <w:div w:id="759717696">
      <w:bodyDiv w:val="1"/>
      <w:marLeft w:val="0"/>
      <w:marRight w:val="0"/>
      <w:marTop w:val="0"/>
      <w:marBottom w:val="0"/>
      <w:divBdr>
        <w:top w:val="none" w:sz="0" w:space="0" w:color="auto"/>
        <w:left w:val="none" w:sz="0" w:space="0" w:color="auto"/>
        <w:bottom w:val="none" w:sz="0" w:space="0" w:color="auto"/>
        <w:right w:val="none" w:sz="0" w:space="0" w:color="auto"/>
      </w:divBdr>
    </w:div>
    <w:div w:id="764108620">
      <w:bodyDiv w:val="1"/>
      <w:marLeft w:val="0"/>
      <w:marRight w:val="0"/>
      <w:marTop w:val="0"/>
      <w:marBottom w:val="0"/>
      <w:divBdr>
        <w:top w:val="none" w:sz="0" w:space="0" w:color="auto"/>
        <w:left w:val="none" w:sz="0" w:space="0" w:color="auto"/>
        <w:bottom w:val="none" w:sz="0" w:space="0" w:color="auto"/>
        <w:right w:val="none" w:sz="0" w:space="0" w:color="auto"/>
      </w:divBdr>
    </w:div>
    <w:div w:id="771245988">
      <w:bodyDiv w:val="1"/>
      <w:marLeft w:val="0"/>
      <w:marRight w:val="0"/>
      <w:marTop w:val="0"/>
      <w:marBottom w:val="0"/>
      <w:divBdr>
        <w:top w:val="none" w:sz="0" w:space="0" w:color="auto"/>
        <w:left w:val="none" w:sz="0" w:space="0" w:color="auto"/>
        <w:bottom w:val="none" w:sz="0" w:space="0" w:color="auto"/>
        <w:right w:val="none" w:sz="0" w:space="0" w:color="auto"/>
      </w:divBdr>
    </w:div>
    <w:div w:id="774709266">
      <w:bodyDiv w:val="1"/>
      <w:marLeft w:val="0"/>
      <w:marRight w:val="0"/>
      <w:marTop w:val="0"/>
      <w:marBottom w:val="0"/>
      <w:divBdr>
        <w:top w:val="none" w:sz="0" w:space="0" w:color="auto"/>
        <w:left w:val="none" w:sz="0" w:space="0" w:color="auto"/>
        <w:bottom w:val="none" w:sz="0" w:space="0" w:color="auto"/>
        <w:right w:val="none" w:sz="0" w:space="0" w:color="auto"/>
      </w:divBdr>
    </w:div>
    <w:div w:id="805047920">
      <w:bodyDiv w:val="1"/>
      <w:marLeft w:val="0"/>
      <w:marRight w:val="0"/>
      <w:marTop w:val="0"/>
      <w:marBottom w:val="0"/>
      <w:divBdr>
        <w:top w:val="none" w:sz="0" w:space="0" w:color="auto"/>
        <w:left w:val="none" w:sz="0" w:space="0" w:color="auto"/>
        <w:bottom w:val="none" w:sz="0" w:space="0" w:color="auto"/>
        <w:right w:val="none" w:sz="0" w:space="0" w:color="auto"/>
      </w:divBdr>
    </w:div>
    <w:div w:id="822937527">
      <w:bodyDiv w:val="1"/>
      <w:marLeft w:val="0"/>
      <w:marRight w:val="0"/>
      <w:marTop w:val="0"/>
      <w:marBottom w:val="0"/>
      <w:divBdr>
        <w:top w:val="none" w:sz="0" w:space="0" w:color="auto"/>
        <w:left w:val="none" w:sz="0" w:space="0" w:color="auto"/>
        <w:bottom w:val="none" w:sz="0" w:space="0" w:color="auto"/>
        <w:right w:val="none" w:sz="0" w:space="0" w:color="auto"/>
      </w:divBdr>
    </w:div>
    <w:div w:id="829755259">
      <w:bodyDiv w:val="1"/>
      <w:marLeft w:val="0"/>
      <w:marRight w:val="0"/>
      <w:marTop w:val="0"/>
      <w:marBottom w:val="0"/>
      <w:divBdr>
        <w:top w:val="none" w:sz="0" w:space="0" w:color="auto"/>
        <w:left w:val="none" w:sz="0" w:space="0" w:color="auto"/>
        <w:bottom w:val="none" w:sz="0" w:space="0" w:color="auto"/>
        <w:right w:val="none" w:sz="0" w:space="0" w:color="auto"/>
      </w:divBdr>
    </w:div>
    <w:div w:id="871769656">
      <w:bodyDiv w:val="1"/>
      <w:marLeft w:val="0"/>
      <w:marRight w:val="0"/>
      <w:marTop w:val="0"/>
      <w:marBottom w:val="0"/>
      <w:divBdr>
        <w:top w:val="none" w:sz="0" w:space="0" w:color="auto"/>
        <w:left w:val="none" w:sz="0" w:space="0" w:color="auto"/>
        <w:bottom w:val="none" w:sz="0" w:space="0" w:color="auto"/>
        <w:right w:val="none" w:sz="0" w:space="0" w:color="auto"/>
      </w:divBdr>
    </w:div>
    <w:div w:id="872496337">
      <w:bodyDiv w:val="1"/>
      <w:marLeft w:val="0"/>
      <w:marRight w:val="0"/>
      <w:marTop w:val="0"/>
      <w:marBottom w:val="0"/>
      <w:divBdr>
        <w:top w:val="none" w:sz="0" w:space="0" w:color="auto"/>
        <w:left w:val="none" w:sz="0" w:space="0" w:color="auto"/>
        <w:bottom w:val="none" w:sz="0" w:space="0" w:color="auto"/>
        <w:right w:val="none" w:sz="0" w:space="0" w:color="auto"/>
      </w:divBdr>
    </w:div>
    <w:div w:id="891767207">
      <w:bodyDiv w:val="1"/>
      <w:marLeft w:val="0"/>
      <w:marRight w:val="0"/>
      <w:marTop w:val="0"/>
      <w:marBottom w:val="0"/>
      <w:divBdr>
        <w:top w:val="none" w:sz="0" w:space="0" w:color="auto"/>
        <w:left w:val="none" w:sz="0" w:space="0" w:color="auto"/>
        <w:bottom w:val="none" w:sz="0" w:space="0" w:color="auto"/>
        <w:right w:val="none" w:sz="0" w:space="0" w:color="auto"/>
      </w:divBdr>
    </w:div>
    <w:div w:id="897588122">
      <w:bodyDiv w:val="1"/>
      <w:marLeft w:val="0"/>
      <w:marRight w:val="0"/>
      <w:marTop w:val="0"/>
      <w:marBottom w:val="0"/>
      <w:divBdr>
        <w:top w:val="none" w:sz="0" w:space="0" w:color="auto"/>
        <w:left w:val="none" w:sz="0" w:space="0" w:color="auto"/>
        <w:bottom w:val="none" w:sz="0" w:space="0" w:color="auto"/>
        <w:right w:val="none" w:sz="0" w:space="0" w:color="auto"/>
      </w:divBdr>
    </w:div>
    <w:div w:id="897667398">
      <w:bodyDiv w:val="1"/>
      <w:marLeft w:val="0"/>
      <w:marRight w:val="0"/>
      <w:marTop w:val="0"/>
      <w:marBottom w:val="0"/>
      <w:divBdr>
        <w:top w:val="none" w:sz="0" w:space="0" w:color="auto"/>
        <w:left w:val="none" w:sz="0" w:space="0" w:color="auto"/>
        <w:bottom w:val="none" w:sz="0" w:space="0" w:color="auto"/>
        <w:right w:val="none" w:sz="0" w:space="0" w:color="auto"/>
      </w:divBdr>
    </w:div>
    <w:div w:id="915045108">
      <w:bodyDiv w:val="1"/>
      <w:marLeft w:val="0"/>
      <w:marRight w:val="0"/>
      <w:marTop w:val="0"/>
      <w:marBottom w:val="0"/>
      <w:divBdr>
        <w:top w:val="none" w:sz="0" w:space="0" w:color="auto"/>
        <w:left w:val="none" w:sz="0" w:space="0" w:color="auto"/>
        <w:bottom w:val="none" w:sz="0" w:space="0" w:color="auto"/>
        <w:right w:val="none" w:sz="0" w:space="0" w:color="auto"/>
      </w:divBdr>
    </w:div>
    <w:div w:id="953829261">
      <w:bodyDiv w:val="1"/>
      <w:marLeft w:val="0"/>
      <w:marRight w:val="0"/>
      <w:marTop w:val="0"/>
      <w:marBottom w:val="0"/>
      <w:divBdr>
        <w:top w:val="none" w:sz="0" w:space="0" w:color="auto"/>
        <w:left w:val="none" w:sz="0" w:space="0" w:color="auto"/>
        <w:bottom w:val="none" w:sz="0" w:space="0" w:color="auto"/>
        <w:right w:val="none" w:sz="0" w:space="0" w:color="auto"/>
      </w:divBdr>
    </w:div>
    <w:div w:id="962610283">
      <w:bodyDiv w:val="1"/>
      <w:marLeft w:val="0"/>
      <w:marRight w:val="0"/>
      <w:marTop w:val="0"/>
      <w:marBottom w:val="0"/>
      <w:divBdr>
        <w:top w:val="none" w:sz="0" w:space="0" w:color="auto"/>
        <w:left w:val="none" w:sz="0" w:space="0" w:color="auto"/>
        <w:bottom w:val="none" w:sz="0" w:space="0" w:color="auto"/>
        <w:right w:val="none" w:sz="0" w:space="0" w:color="auto"/>
      </w:divBdr>
    </w:div>
    <w:div w:id="974288152">
      <w:bodyDiv w:val="1"/>
      <w:marLeft w:val="0"/>
      <w:marRight w:val="0"/>
      <w:marTop w:val="0"/>
      <w:marBottom w:val="0"/>
      <w:divBdr>
        <w:top w:val="none" w:sz="0" w:space="0" w:color="auto"/>
        <w:left w:val="none" w:sz="0" w:space="0" w:color="auto"/>
        <w:bottom w:val="none" w:sz="0" w:space="0" w:color="auto"/>
        <w:right w:val="none" w:sz="0" w:space="0" w:color="auto"/>
      </w:divBdr>
      <w:divsChild>
        <w:div w:id="461660255">
          <w:marLeft w:val="0"/>
          <w:marRight w:val="0"/>
          <w:marTop w:val="0"/>
          <w:marBottom w:val="0"/>
          <w:divBdr>
            <w:top w:val="none" w:sz="0" w:space="0" w:color="auto"/>
            <w:left w:val="none" w:sz="0" w:space="0" w:color="auto"/>
            <w:bottom w:val="none" w:sz="0" w:space="0" w:color="auto"/>
            <w:right w:val="none" w:sz="0" w:space="0" w:color="auto"/>
          </w:divBdr>
        </w:div>
        <w:div w:id="2109082555">
          <w:marLeft w:val="0"/>
          <w:marRight w:val="0"/>
          <w:marTop w:val="0"/>
          <w:marBottom w:val="0"/>
          <w:divBdr>
            <w:top w:val="none" w:sz="0" w:space="0" w:color="auto"/>
            <w:left w:val="none" w:sz="0" w:space="0" w:color="auto"/>
            <w:bottom w:val="none" w:sz="0" w:space="0" w:color="auto"/>
            <w:right w:val="none" w:sz="0" w:space="0" w:color="auto"/>
          </w:divBdr>
        </w:div>
      </w:divsChild>
    </w:div>
    <w:div w:id="983006839">
      <w:bodyDiv w:val="1"/>
      <w:marLeft w:val="0"/>
      <w:marRight w:val="0"/>
      <w:marTop w:val="0"/>
      <w:marBottom w:val="0"/>
      <w:divBdr>
        <w:top w:val="none" w:sz="0" w:space="0" w:color="auto"/>
        <w:left w:val="none" w:sz="0" w:space="0" w:color="auto"/>
        <w:bottom w:val="none" w:sz="0" w:space="0" w:color="auto"/>
        <w:right w:val="none" w:sz="0" w:space="0" w:color="auto"/>
      </w:divBdr>
    </w:div>
    <w:div w:id="983124529">
      <w:bodyDiv w:val="1"/>
      <w:marLeft w:val="0"/>
      <w:marRight w:val="0"/>
      <w:marTop w:val="0"/>
      <w:marBottom w:val="0"/>
      <w:divBdr>
        <w:top w:val="none" w:sz="0" w:space="0" w:color="auto"/>
        <w:left w:val="none" w:sz="0" w:space="0" w:color="auto"/>
        <w:bottom w:val="none" w:sz="0" w:space="0" w:color="auto"/>
        <w:right w:val="none" w:sz="0" w:space="0" w:color="auto"/>
      </w:divBdr>
    </w:div>
    <w:div w:id="1021591566">
      <w:bodyDiv w:val="1"/>
      <w:marLeft w:val="0"/>
      <w:marRight w:val="0"/>
      <w:marTop w:val="0"/>
      <w:marBottom w:val="0"/>
      <w:divBdr>
        <w:top w:val="none" w:sz="0" w:space="0" w:color="auto"/>
        <w:left w:val="none" w:sz="0" w:space="0" w:color="auto"/>
        <w:bottom w:val="none" w:sz="0" w:space="0" w:color="auto"/>
        <w:right w:val="none" w:sz="0" w:space="0" w:color="auto"/>
      </w:divBdr>
    </w:div>
    <w:div w:id="1078095740">
      <w:bodyDiv w:val="1"/>
      <w:marLeft w:val="0"/>
      <w:marRight w:val="0"/>
      <w:marTop w:val="0"/>
      <w:marBottom w:val="0"/>
      <w:divBdr>
        <w:top w:val="none" w:sz="0" w:space="0" w:color="auto"/>
        <w:left w:val="none" w:sz="0" w:space="0" w:color="auto"/>
        <w:bottom w:val="none" w:sz="0" w:space="0" w:color="auto"/>
        <w:right w:val="none" w:sz="0" w:space="0" w:color="auto"/>
      </w:divBdr>
    </w:div>
    <w:div w:id="1084257589">
      <w:bodyDiv w:val="1"/>
      <w:marLeft w:val="0"/>
      <w:marRight w:val="0"/>
      <w:marTop w:val="0"/>
      <w:marBottom w:val="0"/>
      <w:divBdr>
        <w:top w:val="none" w:sz="0" w:space="0" w:color="auto"/>
        <w:left w:val="none" w:sz="0" w:space="0" w:color="auto"/>
        <w:bottom w:val="none" w:sz="0" w:space="0" w:color="auto"/>
        <w:right w:val="none" w:sz="0" w:space="0" w:color="auto"/>
      </w:divBdr>
    </w:div>
    <w:div w:id="1100640403">
      <w:bodyDiv w:val="1"/>
      <w:marLeft w:val="0"/>
      <w:marRight w:val="0"/>
      <w:marTop w:val="0"/>
      <w:marBottom w:val="0"/>
      <w:divBdr>
        <w:top w:val="none" w:sz="0" w:space="0" w:color="auto"/>
        <w:left w:val="none" w:sz="0" w:space="0" w:color="auto"/>
        <w:bottom w:val="none" w:sz="0" w:space="0" w:color="auto"/>
        <w:right w:val="none" w:sz="0" w:space="0" w:color="auto"/>
      </w:divBdr>
    </w:div>
    <w:div w:id="1106465394">
      <w:bodyDiv w:val="1"/>
      <w:marLeft w:val="0"/>
      <w:marRight w:val="0"/>
      <w:marTop w:val="0"/>
      <w:marBottom w:val="0"/>
      <w:divBdr>
        <w:top w:val="none" w:sz="0" w:space="0" w:color="auto"/>
        <w:left w:val="none" w:sz="0" w:space="0" w:color="auto"/>
        <w:bottom w:val="none" w:sz="0" w:space="0" w:color="auto"/>
        <w:right w:val="none" w:sz="0" w:space="0" w:color="auto"/>
      </w:divBdr>
    </w:div>
    <w:div w:id="1118111761">
      <w:bodyDiv w:val="1"/>
      <w:marLeft w:val="0"/>
      <w:marRight w:val="0"/>
      <w:marTop w:val="0"/>
      <w:marBottom w:val="0"/>
      <w:divBdr>
        <w:top w:val="none" w:sz="0" w:space="0" w:color="auto"/>
        <w:left w:val="none" w:sz="0" w:space="0" w:color="auto"/>
        <w:bottom w:val="none" w:sz="0" w:space="0" w:color="auto"/>
        <w:right w:val="none" w:sz="0" w:space="0" w:color="auto"/>
      </w:divBdr>
    </w:div>
    <w:div w:id="1136408879">
      <w:bodyDiv w:val="1"/>
      <w:marLeft w:val="0"/>
      <w:marRight w:val="0"/>
      <w:marTop w:val="0"/>
      <w:marBottom w:val="0"/>
      <w:divBdr>
        <w:top w:val="none" w:sz="0" w:space="0" w:color="auto"/>
        <w:left w:val="none" w:sz="0" w:space="0" w:color="auto"/>
        <w:bottom w:val="none" w:sz="0" w:space="0" w:color="auto"/>
        <w:right w:val="none" w:sz="0" w:space="0" w:color="auto"/>
      </w:divBdr>
    </w:div>
    <w:div w:id="1151023768">
      <w:bodyDiv w:val="1"/>
      <w:marLeft w:val="0"/>
      <w:marRight w:val="0"/>
      <w:marTop w:val="0"/>
      <w:marBottom w:val="0"/>
      <w:divBdr>
        <w:top w:val="none" w:sz="0" w:space="0" w:color="auto"/>
        <w:left w:val="none" w:sz="0" w:space="0" w:color="auto"/>
        <w:bottom w:val="none" w:sz="0" w:space="0" w:color="auto"/>
        <w:right w:val="none" w:sz="0" w:space="0" w:color="auto"/>
      </w:divBdr>
    </w:div>
    <w:div w:id="1172716337">
      <w:bodyDiv w:val="1"/>
      <w:marLeft w:val="0"/>
      <w:marRight w:val="0"/>
      <w:marTop w:val="0"/>
      <w:marBottom w:val="0"/>
      <w:divBdr>
        <w:top w:val="none" w:sz="0" w:space="0" w:color="auto"/>
        <w:left w:val="none" w:sz="0" w:space="0" w:color="auto"/>
        <w:bottom w:val="none" w:sz="0" w:space="0" w:color="auto"/>
        <w:right w:val="none" w:sz="0" w:space="0" w:color="auto"/>
      </w:divBdr>
    </w:div>
    <w:div w:id="1191989034">
      <w:bodyDiv w:val="1"/>
      <w:marLeft w:val="0"/>
      <w:marRight w:val="0"/>
      <w:marTop w:val="0"/>
      <w:marBottom w:val="0"/>
      <w:divBdr>
        <w:top w:val="none" w:sz="0" w:space="0" w:color="auto"/>
        <w:left w:val="none" w:sz="0" w:space="0" w:color="auto"/>
        <w:bottom w:val="none" w:sz="0" w:space="0" w:color="auto"/>
        <w:right w:val="none" w:sz="0" w:space="0" w:color="auto"/>
      </w:divBdr>
    </w:div>
    <w:div w:id="1201044986">
      <w:bodyDiv w:val="1"/>
      <w:marLeft w:val="0"/>
      <w:marRight w:val="0"/>
      <w:marTop w:val="0"/>
      <w:marBottom w:val="0"/>
      <w:divBdr>
        <w:top w:val="none" w:sz="0" w:space="0" w:color="auto"/>
        <w:left w:val="none" w:sz="0" w:space="0" w:color="auto"/>
        <w:bottom w:val="none" w:sz="0" w:space="0" w:color="auto"/>
        <w:right w:val="none" w:sz="0" w:space="0" w:color="auto"/>
      </w:divBdr>
    </w:div>
    <w:div w:id="1202471638">
      <w:bodyDiv w:val="1"/>
      <w:marLeft w:val="0"/>
      <w:marRight w:val="0"/>
      <w:marTop w:val="0"/>
      <w:marBottom w:val="0"/>
      <w:divBdr>
        <w:top w:val="none" w:sz="0" w:space="0" w:color="auto"/>
        <w:left w:val="none" w:sz="0" w:space="0" w:color="auto"/>
        <w:bottom w:val="none" w:sz="0" w:space="0" w:color="auto"/>
        <w:right w:val="none" w:sz="0" w:space="0" w:color="auto"/>
      </w:divBdr>
    </w:div>
    <w:div w:id="1223105369">
      <w:bodyDiv w:val="1"/>
      <w:marLeft w:val="0"/>
      <w:marRight w:val="0"/>
      <w:marTop w:val="0"/>
      <w:marBottom w:val="0"/>
      <w:divBdr>
        <w:top w:val="none" w:sz="0" w:space="0" w:color="auto"/>
        <w:left w:val="none" w:sz="0" w:space="0" w:color="auto"/>
        <w:bottom w:val="none" w:sz="0" w:space="0" w:color="auto"/>
        <w:right w:val="none" w:sz="0" w:space="0" w:color="auto"/>
      </w:divBdr>
    </w:div>
    <w:div w:id="1244484359">
      <w:bodyDiv w:val="1"/>
      <w:marLeft w:val="0"/>
      <w:marRight w:val="0"/>
      <w:marTop w:val="0"/>
      <w:marBottom w:val="0"/>
      <w:divBdr>
        <w:top w:val="none" w:sz="0" w:space="0" w:color="auto"/>
        <w:left w:val="none" w:sz="0" w:space="0" w:color="auto"/>
        <w:bottom w:val="none" w:sz="0" w:space="0" w:color="auto"/>
        <w:right w:val="none" w:sz="0" w:space="0" w:color="auto"/>
      </w:divBdr>
    </w:div>
    <w:div w:id="1244491030">
      <w:bodyDiv w:val="1"/>
      <w:marLeft w:val="0"/>
      <w:marRight w:val="0"/>
      <w:marTop w:val="0"/>
      <w:marBottom w:val="0"/>
      <w:divBdr>
        <w:top w:val="none" w:sz="0" w:space="0" w:color="auto"/>
        <w:left w:val="none" w:sz="0" w:space="0" w:color="auto"/>
        <w:bottom w:val="none" w:sz="0" w:space="0" w:color="auto"/>
        <w:right w:val="none" w:sz="0" w:space="0" w:color="auto"/>
      </w:divBdr>
    </w:div>
    <w:div w:id="1271350332">
      <w:bodyDiv w:val="1"/>
      <w:marLeft w:val="0"/>
      <w:marRight w:val="0"/>
      <w:marTop w:val="0"/>
      <w:marBottom w:val="0"/>
      <w:divBdr>
        <w:top w:val="none" w:sz="0" w:space="0" w:color="auto"/>
        <w:left w:val="none" w:sz="0" w:space="0" w:color="auto"/>
        <w:bottom w:val="none" w:sz="0" w:space="0" w:color="auto"/>
        <w:right w:val="none" w:sz="0" w:space="0" w:color="auto"/>
      </w:divBdr>
    </w:div>
    <w:div w:id="1287934684">
      <w:bodyDiv w:val="1"/>
      <w:marLeft w:val="0"/>
      <w:marRight w:val="0"/>
      <w:marTop w:val="0"/>
      <w:marBottom w:val="0"/>
      <w:divBdr>
        <w:top w:val="none" w:sz="0" w:space="0" w:color="auto"/>
        <w:left w:val="none" w:sz="0" w:space="0" w:color="auto"/>
        <w:bottom w:val="none" w:sz="0" w:space="0" w:color="auto"/>
        <w:right w:val="none" w:sz="0" w:space="0" w:color="auto"/>
      </w:divBdr>
    </w:div>
    <w:div w:id="1293755371">
      <w:bodyDiv w:val="1"/>
      <w:marLeft w:val="0"/>
      <w:marRight w:val="0"/>
      <w:marTop w:val="0"/>
      <w:marBottom w:val="0"/>
      <w:divBdr>
        <w:top w:val="none" w:sz="0" w:space="0" w:color="auto"/>
        <w:left w:val="none" w:sz="0" w:space="0" w:color="auto"/>
        <w:bottom w:val="none" w:sz="0" w:space="0" w:color="auto"/>
        <w:right w:val="none" w:sz="0" w:space="0" w:color="auto"/>
      </w:divBdr>
    </w:div>
    <w:div w:id="1302732832">
      <w:bodyDiv w:val="1"/>
      <w:marLeft w:val="0"/>
      <w:marRight w:val="0"/>
      <w:marTop w:val="0"/>
      <w:marBottom w:val="0"/>
      <w:divBdr>
        <w:top w:val="none" w:sz="0" w:space="0" w:color="auto"/>
        <w:left w:val="none" w:sz="0" w:space="0" w:color="auto"/>
        <w:bottom w:val="none" w:sz="0" w:space="0" w:color="auto"/>
        <w:right w:val="none" w:sz="0" w:space="0" w:color="auto"/>
      </w:divBdr>
    </w:div>
    <w:div w:id="1316690375">
      <w:bodyDiv w:val="1"/>
      <w:marLeft w:val="0"/>
      <w:marRight w:val="0"/>
      <w:marTop w:val="0"/>
      <w:marBottom w:val="0"/>
      <w:divBdr>
        <w:top w:val="none" w:sz="0" w:space="0" w:color="auto"/>
        <w:left w:val="none" w:sz="0" w:space="0" w:color="auto"/>
        <w:bottom w:val="none" w:sz="0" w:space="0" w:color="auto"/>
        <w:right w:val="none" w:sz="0" w:space="0" w:color="auto"/>
      </w:divBdr>
    </w:div>
    <w:div w:id="1330527107">
      <w:bodyDiv w:val="1"/>
      <w:marLeft w:val="0"/>
      <w:marRight w:val="0"/>
      <w:marTop w:val="0"/>
      <w:marBottom w:val="0"/>
      <w:divBdr>
        <w:top w:val="none" w:sz="0" w:space="0" w:color="auto"/>
        <w:left w:val="none" w:sz="0" w:space="0" w:color="auto"/>
        <w:bottom w:val="none" w:sz="0" w:space="0" w:color="auto"/>
        <w:right w:val="none" w:sz="0" w:space="0" w:color="auto"/>
      </w:divBdr>
    </w:div>
    <w:div w:id="1335843878">
      <w:bodyDiv w:val="1"/>
      <w:marLeft w:val="0"/>
      <w:marRight w:val="0"/>
      <w:marTop w:val="0"/>
      <w:marBottom w:val="0"/>
      <w:divBdr>
        <w:top w:val="none" w:sz="0" w:space="0" w:color="auto"/>
        <w:left w:val="none" w:sz="0" w:space="0" w:color="auto"/>
        <w:bottom w:val="none" w:sz="0" w:space="0" w:color="auto"/>
        <w:right w:val="none" w:sz="0" w:space="0" w:color="auto"/>
      </w:divBdr>
    </w:div>
    <w:div w:id="1342851062">
      <w:bodyDiv w:val="1"/>
      <w:marLeft w:val="0"/>
      <w:marRight w:val="0"/>
      <w:marTop w:val="0"/>
      <w:marBottom w:val="0"/>
      <w:divBdr>
        <w:top w:val="none" w:sz="0" w:space="0" w:color="auto"/>
        <w:left w:val="none" w:sz="0" w:space="0" w:color="auto"/>
        <w:bottom w:val="none" w:sz="0" w:space="0" w:color="auto"/>
        <w:right w:val="none" w:sz="0" w:space="0" w:color="auto"/>
      </w:divBdr>
    </w:div>
    <w:div w:id="1346327530">
      <w:bodyDiv w:val="1"/>
      <w:marLeft w:val="0"/>
      <w:marRight w:val="0"/>
      <w:marTop w:val="0"/>
      <w:marBottom w:val="0"/>
      <w:divBdr>
        <w:top w:val="none" w:sz="0" w:space="0" w:color="auto"/>
        <w:left w:val="none" w:sz="0" w:space="0" w:color="auto"/>
        <w:bottom w:val="none" w:sz="0" w:space="0" w:color="auto"/>
        <w:right w:val="none" w:sz="0" w:space="0" w:color="auto"/>
      </w:divBdr>
    </w:div>
    <w:div w:id="1352796767">
      <w:bodyDiv w:val="1"/>
      <w:marLeft w:val="0"/>
      <w:marRight w:val="0"/>
      <w:marTop w:val="0"/>
      <w:marBottom w:val="0"/>
      <w:divBdr>
        <w:top w:val="none" w:sz="0" w:space="0" w:color="auto"/>
        <w:left w:val="none" w:sz="0" w:space="0" w:color="auto"/>
        <w:bottom w:val="none" w:sz="0" w:space="0" w:color="auto"/>
        <w:right w:val="none" w:sz="0" w:space="0" w:color="auto"/>
      </w:divBdr>
    </w:div>
    <w:div w:id="1369254182">
      <w:bodyDiv w:val="1"/>
      <w:marLeft w:val="0"/>
      <w:marRight w:val="0"/>
      <w:marTop w:val="0"/>
      <w:marBottom w:val="0"/>
      <w:divBdr>
        <w:top w:val="none" w:sz="0" w:space="0" w:color="auto"/>
        <w:left w:val="none" w:sz="0" w:space="0" w:color="auto"/>
        <w:bottom w:val="none" w:sz="0" w:space="0" w:color="auto"/>
        <w:right w:val="none" w:sz="0" w:space="0" w:color="auto"/>
      </w:divBdr>
    </w:div>
    <w:div w:id="1374306639">
      <w:bodyDiv w:val="1"/>
      <w:marLeft w:val="0"/>
      <w:marRight w:val="0"/>
      <w:marTop w:val="0"/>
      <w:marBottom w:val="0"/>
      <w:divBdr>
        <w:top w:val="none" w:sz="0" w:space="0" w:color="auto"/>
        <w:left w:val="none" w:sz="0" w:space="0" w:color="auto"/>
        <w:bottom w:val="none" w:sz="0" w:space="0" w:color="auto"/>
        <w:right w:val="none" w:sz="0" w:space="0" w:color="auto"/>
      </w:divBdr>
    </w:div>
    <w:div w:id="1380087684">
      <w:bodyDiv w:val="1"/>
      <w:marLeft w:val="0"/>
      <w:marRight w:val="0"/>
      <w:marTop w:val="0"/>
      <w:marBottom w:val="0"/>
      <w:divBdr>
        <w:top w:val="none" w:sz="0" w:space="0" w:color="auto"/>
        <w:left w:val="none" w:sz="0" w:space="0" w:color="auto"/>
        <w:bottom w:val="none" w:sz="0" w:space="0" w:color="auto"/>
        <w:right w:val="none" w:sz="0" w:space="0" w:color="auto"/>
      </w:divBdr>
    </w:div>
    <w:div w:id="1389915647">
      <w:bodyDiv w:val="1"/>
      <w:marLeft w:val="0"/>
      <w:marRight w:val="0"/>
      <w:marTop w:val="0"/>
      <w:marBottom w:val="0"/>
      <w:divBdr>
        <w:top w:val="none" w:sz="0" w:space="0" w:color="auto"/>
        <w:left w:val="none" w:sz="0" w:space="0" w:color="auto"/>
        <w:bottom w:val="none" w:sz="0" w:space="0" w:color="auto"/>
        <w:right w:val="none" w:sz="0" w:space="0" w:color="auto"/>
      </w:divBdr>
    </w:div>
    <w:div w:id="1392002514">
      <w:bodyDiv w:val="1"/>
      <w:marLeft w:val="0"/>
      <w:marRight w:val="0"/>
      <w:marTop w:val="0"/>
      <w:marBottom w:val="0"/>
      <w:divBdr>
        <w:top w:val="none" w:sz="0" w:space="0" w:color="auto"/>
        <w:left w:val="none" w:sz="0" w:space="0" w:color="auto"/>
        <w:bottom w:val="none" w:sz="0" w:space="0" w:color="auto"/>
        <w:right w:val="none" w:sz="0" w:space="0" w:color="auto"/>
      </w:divBdr>
    </w:div>
    <w:div w:id="1395203584">
      <w:bodyDiv w:val="1"/>
      <w:marLeft w:val="0"/>
      <w:marRight w:val="0"/>
      <w:marTop w:val="0"/>
      <w:marBottom w:val="0"/>
      <w:divBdr>
        <w:top w:val="none" w:sz="0" w:space="0" w:color="auto"/>
        <w:left w:val="none" w:sz="0" w:space="0" w:color="auto"/>
        <w:bottom w:val="none" w:sz="0" w:space="0" w:color="auto"/>
        <w:right w:val="none" w:sz="0" w:space="0" w:color="auto"/>
      </w:divBdr>
    </w:div>
    <w:div w:id="1448349303">
      <w:bodyDiv w:val="1"/>
      <w:marLeft w:val="0"/>
      <w:marRight w:val="0"/>
      <w:marTop w:val="0"/>
      <w:marBottom w:val="0"/>
      <w:divBdr>
        <w:top w:val="none" w:sz="0" w:space="0" w:color="auto"/>
        <w:left w:val="none" w:sz="0" w:space="0" w:color="auto"/>
        <w:bottom w:val="none" w:sz="0" w:space="0" w:color="auto"/>
        <w:right w:val="none" w:sz="0" w:space="0" w:color="auto"/>
      </w:divBdr>
    </w:div>
    <w:div w:id="1454906465">
      <w:bodyDiv w:val="1"/>
      <w:marLeft w:val="0"/>
      <w:marRight w:val="0"/>
      <w:marTop w:val="0"/>
      <w:marBottom w:val="0"/>
      <w:divBdr>
        <w:top w:val="none" w:sz="0" w:space="0" w:color="auto"/>
        <w:left w:val="none" w:sz="0" w:space="0" w:color="auto"/>
        <w:bottom w:val="none" w:sz="0" w:space="0" w:color="auto"/>
        <w:right w:val="none" w:sz="0" w:space="0" w:color="auto"/>
      </w:divBdr>
    </w:div>
    <w:div w:id="1459684652">
      <w:bodyDiv w:val="1"/>
      <w:marLeft w:val="0"/>
      <w:marRight w:val="0"/>
      <w:marTop w:val="0"/>
      <w:marBottom w:val="0"/>
      <w:divBdr>
        <w:top w:val="none" w:sz="0" w:space="0" w:color="auto"/>
        <w:left w:val="none" w:sz="0" w:space="0" w:color="auto"/>
        <w:bottom w:val="none" w:sz="0" w:space="0" w:color="auto"/>
        <w:right w:val="none" w:sz="0" w:space="0" w:color="auto"/>
      </w:divBdr>
    </w:div>
    <w:div w:id="1493175955">
      <w:bodyDiv w:val="1"/>
      <w:marLeft w:val="0"/>
      <w:marRight w:val="0"/>
      <w:marTop w:val="0"/>
      <w:marBottom w:val="0"/>
      <w:divBdr>
        <w:top w:val="none" w:sz="0" w:space="0" w:color="auto"/>
        <w:left w:val="none" w:sz="0" w:space="0" w:color="auto"/>
        <w:bottom w:val="none" w:sz="0" w:space="0" w:color="auto"/>
        <w:right w:val="none" w:sz="0" w:space="0" w:color="auto"/>
      </w:divBdr>
    </w:div>
    <w:div w:id="1522086343">
      <w:bodyDiv w:val="1"/>
      <w:marLeft w:val="0"/>
      <w:marRight w:val="0"/>
      <w:marTop w:val="0"/>
      <w:marBottom w:val="0"/>
      <w:divBdr>
        <w:top w:val="none" w:sz="0" w:space="0" w:color="auto"/>
        <w:left w:val="none" w:sz="0" w:space="0" w:color="auto"/>
        <w:bottom w:val="none" w:sz="0" w:space="0" w:color="auto"/>
        <w:right w:val="none" w:sz="0" w:space="0" w:color="auto"/>
      </w:divBdr>
    </w:div>
    <w:div w:id="1532452064">
      <w:bodyDiv w:val="1"/>
      <w:marLeft w:val="0"/>
      <w:marRight w:val="0"/>
      <w:marTop w:val="0"/>
      <w:marBottom w:val="0"/>
      <w:divBdr>
        <w:top w:val="none" w:sz="0" w:space="0" w:color="auto"/>
        <w:left w:val="none" w:sz="0" w:space="0" w:color="auto"/>
        <w:bottom w:val="none" w:sz="0" w:space="0" w:color="auto"/>
        <w:right w:val="none" w:sz="0" w:space="0" w:color="auto"/>
      </w:divBdr>
    </w:div>
    <w:div w:id="1548488683">
      <w:bodyDiv w:val="1"/>
      <w:marLeft w:val="0"/>
      <w:marRight w:val="0"/>
      <w:marTop w:val="0"/>
      <w:marBottom w:val="0"/>
      <w:divBdr>
        <w:top w:val="none" w:sz="0" w:space="0" w:color="auto"/>
        <w:left w:val="none" w:sz="0" w:space="0" w:color="auto"/>
        <w:bottom w:val="none" w:sz="0" w:space="0" w:color="auto"/>
        <w:right w:val="none" w:sz="0" w:space="0" w:color="auto"/>
      </w:divBdr>
    </w:div>
    <w:div w:id="1572688723">
      <w:bodyDiv w:val="1"/>
      <w:marLeft w:val="0"/>
      <w:marRight w:val="0"/>
      <w:marTop w:val="0"/>
      <w:marBottom w:val="0"/>
      <w:divBdr>
        <w:top w:val="none" w:sz="0" w:space="0" w:color="auto"/>
        <w:left w:val="none" w:sz="0" w:space="0" w:color="auto"/>
        <w:bottom w:val="none" w:sz="0" w:space="0" w:color="auto"/>
        <w:right w:val="none" w:sz="0" w:space="0" w:color="auto"/>
      </w:divBdr>
    </w:div>
    <w:div w:id="1586039074">
      <w:bodyDiv w:val="1"/>
      <w:marLeft w:val="0"/>
      <w:marRight w:val="0"/>
      <w:marTop w:val="0"/>
      <w:marBottom w:val="0"/>
      <w:divBdr>
        <w:top w:val="none" w:sz="0" w:space="0" w:color="auto"/>
        <w:left w:val="none" w:sz="0" w:space="0" w:color="auto"/>
        <w:bottom w:val="none" w:sz="0" w:space="0" w:color="auto"/>
        <w:right w:val="none" w:sz="0" w:space="0" w:color="auto"/>
      </w:divBdr>
    </w:div>
    <w:div w:id="1609390539">
      <w:bodyDiv w:val="1"/>
      <w:marLeft w:val="0"/>
      <w:marRight w:val="0"/>
      <w:marTop w:val="0"/>
      <w:marBottom w:val="0"/>
      <w:divBdr>
        <w:top w:val="none" w:sz="0" w:space="0" w:color="auto"/>
        <w:left w:val="none" w:sz="0" w:space="0" w:color="auto"/>
        <w:bottom w:val="none" w:sz="0" w:space="0" w:color="auto"/>
        <w:right w:val="none" w:sz="0" w:space="0" w:color="auto"/>
      </w:divBdr>
    </w:div>
    <w:div w:id="1610548596">
      <w:bodyDiv w:val="1"/>
      <w:marLeft w:val="0"/>
      <w:marRight w:val="0"/>
      <w:marTop w:val="0"/>
      <w:marBottom w:val="0"/>
      <w:divBdr>
        <w:top w:val="none" w:sz="0" w:space="0" w:color="auto"/>
        <w:left w:val="none" w:sz="0" w:space="0" w:color="auto"/>
        <w:bottom w:val="none" w:sz="0" w:space="0" w:color="auto"/>
        <w:right w:val="none" w:sz="0" w:space="0" w:color="auto"/>
      </w:divBdr>
    </w:div>
    <w:div w:id="1614627744">
      <w:bodyDiv w:val="1"/>
      <w:marLeft w:val="0"/>
      <w:marRight w:val="0"/>
      <w:marTop w:val="0"/>
      <w:marBottom w:val="0"/>
      <w:divBdr>
        <w:top w:val="none" w:sz="0" w:space="0" w:color="auto"/>
        <w:left w:val="none" w:sz="0" w:space="0" w:color="auto"/>
        <w:bottom w:val="none" w:sz="0" w:space="0" w:color="auto"/>
        <w:right w:val="none" w:sz="0" w:space="0" w:color="auto"/>
      </w:divBdr>
    </w:div>
    <w:div w:id="1624920586">
      <w:bodyDiv w:val="1"/>
      <w:marLeft w:val="0"/>
      <w:marRight w:val="0"/>
      <w:marTop w:val="0"/>
      <w:marBottom w:val="0"/>
      <w:divBdr>
        <w:top w:val="none" w:sz="0" w:space="0" w:color="auto"/>
        <w:left w:val="none" w:sz="0" w:space="0" w:color="auto"/>
        <w:bottom w:val="none" w:sz="0" w:space="0" w:color="auto"/>
        <w:right w:val="none" w:sz="0" w:space="0" w:color="auto"/>
      </w:divBdr>
    </w:div>
    <w:div w:id="1633097504">
      <w:bodyDiv w:val="1"/>
      <w:marLeft w:val="0"/>
      <w:marRight w:val="0"/>
      <w:marTop w:val="0"/>
      <w:marBottom w:val="0"/>
      <w:divBdr>
        <w:top w:val="none" w:sz="0" w:space="0" w:color="auto"/>
        <w:left w:val="none" w:sz="0" w:space="0" w:color="auto"/>
        <w:bottom w:val="none" w:sz="0" w:space="0" w:color="auto"/>
        <w:right w:val="none" w:sz="0" w:space="0" w:color="auto"/>
      </w:divBdr>
    </w:div>
    <w:div w:id="1656907778">
      <w:bodyDiv w:val="1"/>
      <w:marLeft w:val="0"/>
      <w:marRight w:val="0"/>
      <w:marTop w:val="0"/>
      <w:marBottom w:val="0"/>
      <w:divBdr>
        <w:top w:val="none" w:sz="0" w:space="0" w:color="auto"/>
        <w:left w:val="none" w:sz="0" w:space="0" w:color="auto"/>
        <w:bottom w:val="none" w:sz="0" w:space="0" w:color="auto"/>
        <w:right w:val="none" w:sz="0" w:space="0" w:color="auto"/>
      </w:divBdr>
    </w:div>
    <w:div w:id="1657420142">
      <w:bodyDiv w:val="1"/>
      <w:marLeft w:val="0"/>
      <w:marRight w:val="0"/>
      <w:marTop w:val="0"/>
      <w:marBottom w:val="0"/>
      <w:divBdr>
        <w:top w:val="none" w:sz="0" w:space="0" w:color="auto"/>
        <w:left w:val="none" w:sz="0" w:space="0" w:color="auto"/>
        <w:bottom w:val="none" w:sz="0" w:space="0" w:color="auto"/>
        <w:right w:val="none" w:sz="0" w:space="0" w:color="auto"/>
      </w:divBdr>
    </w:div>
    <w:div w:id="1701130066">
      <w:bodyDiv w:val="1"/>
      <w:marLeft w:val="0"/>
      <w:marRight w:val="0"/>
      <w:marTop w:val="0"/>
      <w:marBottom w:val="0"/>
      <w:divBdr>
        <w:top w:val="none" w:sz="0" w:space="0" w:color="auto"/>
        <w:left w:val="none" w:sz="0" w:space="0" w:color="auto"/>
        <w:bottom w:val="none" w:sz="0" w:space="0" w:color="auto"/>
        <w:right w:val="none" w:sz="0" w:space="0" w:color="auto"/>
      </w:divBdr>
    </w:div>
    <w:div w:id="1701281271">
      <w:bodyDiv w:val="1"/>
      <w:marLeft w:val="0"/>
      <w:marRight w:val="0"/>
      <w:marTop w:val="0"/>
      <w:marBottom w:val="0"/>
      <w:divBdr>
        <w:top w:val="none" w:sz="0" w:space="0" w:color="auto"/>
        <w:left w:val="none" w:sz="0" w:space="0" w:color="auto"/>
        <w:bottom w:val="none" w:sz="0" w:space="0" w:color="auto"/>
        <w:right w:val="none" w:sz="0" w:space="0" w:color="auto"/>
      </w:divBdr>
    </w:div>
    <w:div w:id="1702584383">
      <w:bodyDiv w:val="1"/>
      <w:marLeft w:val="0"/>
      <w:marRight w:val="0"/>
      <w:marTop w:val="0"/>
      <w:marBottom w:val="0"/>
      <w:divBdr>
        <w:top w:val="none" w:sz="0" w:space="0" w:color="auto"/>
        <w:left w:val="none" w:sz="0" w:space="0" w:color="auto"/>
        <w:bottom w:val="none" w:sz="0" w:space="0" w:color="auto"/>
        <w:right w:val="none" w:sz="0" w:space="0" w:color="auto"/>
      </w:divBdr>
    </w:div>
    <w:div w:id="1713267685">
      <w:bodyDiv w:val="1"/>
      <w:marLeft w:val="0"/>
      <w:marRight w:val="0"/>
      <w:marTop w:val="0"/>
      <w:marBottom w:val="0"/>
      <w:divBdr>
        <w:top w:val="none" w:sz="0" w:space="0" w:color="auto"/>
        <w:left w:val="none" w:sz="0" w:space="0" w:color="auto"/>
        <w:bottom w:val="none" w:sz="0" w:space="0" w:color="auto"/>
        <w:right w:val="none" w:sz="0" w:space="0" w:color="auto"/>
      </w:divBdr>
    </w:div>
    <w:div w:id="1766262081">
      <w:bodyDiv w:val="1"/>
      <w:marLeft w:val="0"/>
      <w:marRight w:val="0"/>
      <w:marTop w:val="0"/>
      <w:marBottom w:val="0"/>
      <w:divBdr>
        <w:top w:val="none" w:sz="0" w:space="0" w:color="auto"/>
        <w:left w:val="none" w:sz="0" w:space="0" w:color="auto"/>
        <w:bottom w:val="none" w:sz="0" w:space="0" w:color="auto"/>
        <w:right w:val="none" w:sz="0" w:space="0" w:color="auto"/>
      </w:divBdr>
    </w:div>
    <w:div w:id="1784180597">
      <w:bodyDiv w:val="1"/>
      <w:marLeft w:val="0"/>
      <w:marRight w:val="0"/>
      <w:marTop w:val="0"/>
      <w:marBottom w:val="0"/>
      <w:divBdr>
        <w:top w:val="none" w:sz="0" w:space="0" w:color="auto"/>
        <w:left w:val="none" w:sz="0" w:space="0" w:color="auto"/>
        <w:bottom w:val="none" w:sz="0" w:space="0" w:color="auto"/>
        <w:right w:val="none" w:sz="0" w:space="0" w:color="auto"/>
      </w:divBdr>
    </w:div>
    <w:div w:id="1785998700">
      <w:bodyDiv w:val="1"/>
      <w:marLeft w:val="0"/>
      <w:marRight w:val="0"/>
      <w:marTop w:val="0"/>
      <w:marBottom w:val="0"/>
      <w:divBdr>
        <w:top w:val="none" w:sz="0" w:space="0" w:color="auto"/>
        <w:left w:val="none" w:sz="0" w:space="0" w:color="auto"/>
        <w:bottom w:val="none" w:sz="0" w:space="0" w:color="auto"/>
        <w:right w:val="none" w:sz="0" w:space="0" w:color="auto"/>
      </w:divBdr>
    </w:div>
    <w:div w:id="1787037929">
      <w:bodyDiv w:val="1"/>
      <w:marLeft w:val="0"/>
      <w:marRight w:val="0"/>
      <w:marTop w:val="0"/>
      <w:marBottom w:val="0"/>
      <w:divBdr>
        <w:top w:val="none" w:sz="0" w:space="0" w:color="auto"/>
        <w:left w:val="none" w:sz="0" w:space="0" w:color="auto"/>
        <w:bottom w:val="none" w:sz="0" w:space="0" w:color="auto"/>
        <w:right w:val="none" w:sz="0" w:space="0" w:color="auto"/>
      </w:divBdr>
    </w:div>
    <w:div w:id="1791821304">
      <w:bodyDiv w:val="1"/>
      <w:marLeft w:val="0"/>
      <w:marRight w:val="0"/>
      <w:marTop w:val="0"/>
      <w:marBottom w:val="0"/>
      <w:divBdr>
        <w:top w:val="none" w:sz="0" w:space="0" w:color="auto"/>
        <w:left w:val="none" w:sz="0" w:space="0" w:color="auto"/>
        <w:bottom w:val="none" w:sz="0" w:space="0" w:color="auto"/>
        <w:right w:val="none" w:sz="0" w:space="0" w:color="auto"/>
      </w:divBdr>
    </w:div>
    <w:div w:id="1814254349">
      <w:bodyDiv w:val="1"/>
      <w:marLeft w:val="0"/>
      <w:marRight w:val="0"/>
      <w:marTop w:val="0"/>
      <w:marBottom w:val="0"/>
      <w:divBdr>
        <w:top w:val="none" w:sz="0" w:space="0" w:color="auto"/>
        <w:left w:val="none" w:sz="0" w:space="0" w:color="auto"/>
        <w:bottom w:val="none" w:sz="0" w:space="0" w:color="auto"/>
        <w:right w:val="none" w:sz="0" w:space="0" w:color="auto"/>
      </w:divBdr>
    </w:div>
    <w:div w:id="1823548386">
      <w:bodyDiv w:val="1"/>
      <w:marLeft w:val="0"/>
      <w:marRight w:val="0"/>
      <w:marTop w:val="0"/>
      <w:marBottom w:val="0"/>
      <w:divBdr>
        <w:top w:val="none" w:sz="0" w:space="0" w:color="auto"/>
        <w:left w:val="none" w:sz="0" w:space="0" w:color="auto"/>
        <w:bottom w:val="none" w:sz="0" w:space="0" w:color="auto"/>
        <w:right w:val="none" w:sz="0" w:space="0" w:color="auto"/>
      </w:divBdr>
    </w:div>
    <w:div w:id="1845125542">
      <w:bodyDiv w:val="1"/>
      <w:marLeft w:val="0"/>
      <w:marRight w:val="0"/>
      <w:marTop w:val="0"/>
      <w:marBottom w:val="0"/>
      <w:divBdr>
        <w:top w:val="none" w:sz="0" w:space="0" w:color="auto"/>
        <w:left w:val="none" w:sz="0" w:space="0" w:color="auto"/>
        <w:bottom w:val="none" w:sz="0" w:space="0" w:color="auto"/>
        <w:right w:val="none" w:sz="0" w:space="0" w:color="auto"/>
      </w:divBdr>
    </w:div>
    <w:div w:id="1894149137">
      <w:bodyDiv w:val="1"/>
      <w:marLeft w:val="0"/>
      <w:marRight w:val="0"/>
      <w:marTop w:val="0"/>
      <w:marBottom w:val="0"/>
      <w:divBdr>
        <w:top w:val="none" w:sz="0" w:space="0" w:color="auto"/>
        <w:left w:val="none" w:sz="0" w:space="0" w:color="auto"/>
        <w:bottom w:val="none" w:sz="0" w:space="0" w:color="auto"/>
        <w:right w:val="none" w:sz="0" w:space="0" w:color="auto"/>
      </w:divBdr>
    </w:div>
    <w:div w:id="1929345248">
      <w:bodyDiv w:val="1"/>
      <w:marLeft w:val="0"/>
      <w:marRight w:val="0"/>
      <w:marTop w:val="0"/>
      <w:marBottom w:val="0"/>
      <w:divBdr>
        <w:top w:val="none" w:sz="0" w:space="0" w:color="auto"/>
        <w:left w:val="none" w:sz="0" w:space="0" w:color="auto"/>
        <w:bottom w:val="none" w:sz="0" w:space="0" w:color="auto"/>
        <w:right w:val="none" w:sz="0" w:space="0" w:color="auto"/>
      </w:divBdr>
    </w:div>
    <w:div w:id="1948000251">
      <w:bodyDiv w:val="1"/>
      <w:marLeft w:val="0"/>
      <w:marRight w:val="0"/>
      <w:marTop w:val="0"/>
      <w:marBottom w:val="0"/>
      <w:divBdr>
        <w:top w:val="none" w:sz="0" w:space="0" w:color="auto"/>
        <w:left w:val="none" w:sz="0" w:space="0" w:color="auto"/>
        <w:bottom w:val="none" w:sz="0" w:space="0" w:color="auto"/>
        <w:right w:val="none" w:sz="0" w:space="0" w:color="auto"/>
      </w:divBdr>
    </w:div>
    <w:div w:id="2016299931">
      <w:bodyDiv w:val="1"/>
      <w:marLeft w:val="0"/>
      <w:marRight w:val="0"/>
      <w:marTop w:val="0"/>
      <w:marBottom w:val="0"/>
      <w:divBdr>
        <w:top w:val="none" w:sz="0" w:space="0" w:color="auto"/>
        <w:left w:val="none" w:sz="0" w:space="0" w:color="auto"/>
        <w:bottom w:val="none" w:sz="0" w:space="0" w:color="auto"/>
        <w:right w:val="none" w:sz="0" w:space="0" w:color="auto"/>
      </w:divBdr>
    </w:div>
    <w:div w:id="2042239299">
      <w:bodyDiv w:val="1"/>
      <w:marLeft w:val="0"/>
      <w:marRight w:val="0"/>
      <w:marTop w:val="0"/>
      <w:marBottom w:val="0"/>
      <w:divBdr>
        <w:top w:val="none" w:sz="0" w:space="0" w:color="auto"/>
        <w:left w:val="none" w:sz="0" w:space="0" w:color="auto"/>
        <w:bottom w:val="none" w:sz="0" w:space="0" w:color="auto"/>
        <w:right w:val="none" w:sz="0" w:space="0" w:color="auto"/>
      </w:divBdr>
    </w:div>
    <w:div w:id="2061392689">
      <w:bodyDiv w:val="1"/>
      <w:marLeft w:val="0"/>
      <w:marRight w:val="0"/>
      <w:marTop w:val="0"/>
      <w:marBottom w:val="0"/>
      <w:divBdr>
        <w:top w:val="none" w:sz="0" w:space="0" w:color="auto"/>
        <w:left w:val="none" w:sz="0" w:space="0" w:color="auto"/>
        <w:bottom w:val="none" w:sz="0" w:space="0" w:color="auto"/>
        <w:right w:val="none" w:sz="0" w:space="0" w:color="auto"/>
      </w:divBdr>
    </w:div>
    <w:div w:id="2071537624">
      <w:bodyDiv w:val="1"/>
      <w:marLeft w:val="0"/>
      <w:marRight w:val="0"/>
      <w:marTop w:val="0"/>
      <w:marBottom w:val="0"/>
      <w:divBdr>
        <w:top w:val="none" w:sz="0" w:space="0" w:color="auto"/>
        <w:left w:val="none" w:sz="0" w:space="0" w:color="auto"/>
        <w:bottom w:val="none" w:sz="0" w:space="0" w:color="auto"/>
        <w:right w:val="none" w:sz="0" w:space="0" w:color="auto"/>
      </w:divBdr>
    </w:div>
    <w:div w:id="2109613393">
      <w:bodyDiv w:val="1"/>
      <w:marLeft w:val="0"/>
      <w:marRight w:val="0"/>
      <w:marTop w:val="0"/>
      <w:marBottom w:val="0"/>
      <w:divBdr>
        <w:top w:val="none" w:sz="0" w:space="0" w:color="auto"/>
        <w:left w:val="none" w:sz="0" w:space="0" w:color="auto"/>
        <w:bottom w:val="none" w:sz="0" w:space="0" w:color="auto"/>
        <w:right w:val="none" w:sz="0" w:space="0" w:color="auto"/>
      </w:divBdr>
    </w:div>
    <w:div w:id="2112048678">
      <w:bodyDiv w:val="1"/>
      <w:marLeft w:val="0"/>
      <w:marRight w:val="0"/>
      <w:marTop w:val="0"/>
      <w:marBottom w:val="0"/>
      <w:divBdr>
        <w:top w:val="none" w:sz="0" w:space="0" w:color="auto"/>
        <w:left w:val="none" w:sz="0" w:space="0" w:color="auto"/>
        <w:bottom w:val="none" w:sz="0" w:space="0" w:color="auto"/>
        <w:right w:val="none" w:sz="0" w:space="0" w:color="auto"/>
      </w:divBdr>
    </w:div>
    <w:div w:id="214330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5.xml"/><Relationship Id="rId18" Type="http://schemas.openxmlformats.org/officeDocument/2006/relationships/hyperlink" Target="consultantplus://offline/ref=9CCED3EDF92E94F56F37077A4F463F18CBF7769FA3D846D048011720F87F1FF120BCA4NEe2M"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yperlink" Target="consultantplus://offline/ref=2EFCD47FFE4ADE2932E12A3478B05D4A86A09FCC6B6465B42758577CD15C8F3B47C0B19589DBK4c5K" TargetMode="External"/><Relationship Id="rId2" Type="http://schemas.openxmlformats.org/officeDocument/2006/relationships/numbering" Target="numbering.xml"/><Relationship Id="rId16" Type="http://schemas.openxmlformats.org/officeDocument/2006/relationships/hyperlink" Target="consultantplus://offline/ref=2EFCD47FFE4ADE2932E12A3478B05D4A86A09FCC6B6465B42758577CD15C8F3B47C0B19589DBK4c6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hyperlink" Target="consultantplus://offline/ref=90ADFA2D269815948775BFA6E8ABBBD27257530D45691F60617C8A7E26B2ECF2795495B4FC57n2Y5J"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Office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Office_Excel7.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baseline="0"/>
              <a:t>Сравнительный анализ исполнения бюджета Воскресенского муниципального района по доходам за период 2014-2015 годы, млн. рублей</a:t>
            </a:r>
          </a:p>
          <a:p>
            <a:pPr>
              <a:defRPr/>
            </a:pPr>
            <a:endParaRPr lang="ru-RU" sz="1200" baseline="0"/>
          </a:p>
          <a:p>
            <a:pPr>
              <a:defRPr/>
            </a:pPr>
            <a:endParaRPr lang="ru-RU" sz="1200" baseline="0"/>
          </a:p>
          <a:p>
            <a:pPr>
              <a:defRPr/>
            </a:pPr>
            <a:endParaRPr lang="ru-RU" sz="1200" baseline="0"/>
          </a:p>
          <a:p>
            <a:pPr>
              <a:defRPr/>
            </a:pPr>
            <a:endParaRPr lang="ru-RU" sz="1200" baseline="0"/>
          </a:p>
        </c:rich>
      </c:tx>
      <c:layout>
        <c:manualLayout>
          <c:xMode val="edge"/>
          <c:yMode val="edge"/>
          <c:x val="0.10864869706986285"/>
          <c:y val="2.1345707656612655E-2"/>
        </c:manualLayout>
      </c:layout>
    </c:title>
    <c:view3D>
      <c:depthPercent val="100"/>
      <c:rAngAx val="1"/>
    </c:view3D>
    <c:floor>
      <c:spPr>
        <a:solidFill>
          <a:srgbClr val="FFFF00"/>
        </a:solidFill>
      </c:spPr>
    </c:floor>
    <c:sideWall>
      <c:spPr>
        <a:solidFill>
          <a:srgbClr val="FFFF00"/>
        </a:solidFill>
      </c:spPr>
    </c:sideWall>
    <c:backWall>
      <c:spPr>
        <a:solidFill>
          <a:srgbClr val="FFFF00"/>
        </a:solidFill>
      </c:spPr>
    </c:backWall>
    <c:plotArea>
      <c:layout>
        <c:manualLayout>
          <c:layoutTarget val="inner"/>
          <c:xMode val="edge"/>
          <c:yMode val="edge"/>
          <c:x val="9.3043497423827712E-2"/>
          <c:y val="0.4553824467752845"/>
          <c:w val="0.78202135864990063"/>
          <c:h val="0.41475537065219775"/>
        </c:manualLayout>
      </c:layout>
      <c:bar3DChart>
        <c:barDir val="col"/>
        <c:grouping val="clustered"/>
        <c:ser>
          <c:idx val="0"/>
          <c:order val="0"/>
          <c:tx>
            <c:strRef>
              <c:f>Лист1!$B$1</c:f>
              <c:strCache>
                <c:ptCount val="1"/>
                <c:pt idx="0">
                  <c:v>2014 год</c:v>
                </c:pt>
              </c:strCache>
            </c:strRef>
          </c:tx>
          <c:spPr>
            <a:solidFill>
              <a:srgbClr val="00CC00"/>
            </a:solidFill>
          </c:spPr>
          <c:dLbls>
            <c:dLbl>
              <c:idx val="0"/>
              <c:layout>
                <c:manualLayout>
                  <c:x val="1.138211294676819E-2"/>
                  <c:y val="-9.2868978689860712E-3"/>
                </c:manualLayout>
              </c:layout>
              <c:spPr/>
              <c:txPr>
                <a:bodyPr/>
                <a:lstStyle/>
                <a:p>
                  <a:pPr>
                    <a:defRPr/>
                  </a:pPr>
                  <a:endParaRPr lang="ru-RU"/>
                </a:p>
              </c:txPr>
              <c:showVal val="1"/>
            </c:dLbl>
            <c:dLbl>
              <c:idx val="1"/>
              <c:layout>
                <c:manualLayout>
                  <c:x val="1.8211380714829018E-2"/>
                  <c:y val="-6.1912652459907118E-3"/>
                </c:manualLayout>
              </c:layout>
              <c:spPr/>
              <c:txPr>
                <a:bodyPr/>
                <a:lstStyle/>
                <a:p>
                  <a:pPr>
                    <a:defRPr/>
                  </a:pPr>
                  <a:endParaRPr lang="ru-RU"/>
                </a:p>
              </c:txPr>
              <c:showVal val="1"/>
            </c:dLbl>
            <c:dLbl>
              <c:idx val="2"/>
              <c:layout>
                <c:manualLayout>
                  <c:x val="0"/>
                  <c:y val="-9.2868978689860712E-3"/>
                </c:manualLayout>
              </c:layout>
              <c:spPr/>
              <c:txPr>
                <a:bodyPr/>
                <a:lstStyle/>
                <a:p>
                  <a:pPr>
                    <a:defRPr/>
                  </a:pPr>
                  <a:endParaRPr lang="ru-RU"/>
                </a:p>
              </c:txPr>
              <c:showVal val="1"/>
            </c:dLbl>
            <c:showVal val="1"/>
          </c:dLbls>
          <c:cat>
            <c:strRef>
              <c:f>Лист1!$A$2:$A$4</c:f>
              <c:strCache>
                <c:ptCount val="3"/>
                <c:pt idx="0">
                  <c:v>Налоговые доходы</c:v>
                </c:pt>
                <c:pt idx="1">
                  <c:v>Неналоговые доходы</c:v>
                </c:pt>
                <c:pt idx="2">
                  <c:v>Безвозмездные поступления</c:v>
                </c:pt>
              </c:strCache>
            </c:strRef>
          </c:cat>
          <c:val>
            <c:numRef>
              <c:f>Лист1!$B$2:$B$4</c:f>
              <c:numCache>
                <c:formatCode>General</c:formatCode>
                <c:ptCount val="3"/>
                <c:pt idx="0">
                  <c:v>1370.6</c:v>
                </c:pt>
                <c:pt idx="1">
                  <c:v>100.1</c:v>
                </c:pt>
                <c:pt idx="2">
                  <c:v>2097.4</c:v>
                </c:pt>
              </c:numCache>
            </c:numRef>
          </c:val>
        </c:ser>
        <c:ser>
          <c:idx val="1"/>
          <c:order val="1"/>
          <c:tx>
            <c:strRef>
              <c:f>Лист1!$C$1</c:f>
              <c:strCache>
                <c:ptCount val="1"/>
                <c:pt idx="0">
                  <c:v>2015 год</c:v>
                </c:pt>
              </c:strCache>
            </c:strRef>
          </c:tx>
          <c:spPr>
            <a:solidFill>
              <a:srgbClr val="FF0000"/>
            </a:solidFill>
          </c:spPr>
          <c:dLbls>
            <c:dLbl>
              <c:idx val="0"/>
              <c:layout>
                <c:manualLayout>
                  <c:x val="3.6422761429658036E-2"/>
                  <c:y val="-9.2868978689860712E-3"/>
                </c:manualLayout>
              </c:layout>
              <c:spPr/>
              <c:txPr>
                <a:bodyPr/>
                <a:lstStyle/>
                <a:p>
                  <a:pPr>
                    <a:defRPr/>
                  </a:pPr>
                  <a:endParaRPr lang="ru-RU"/>
                </a:p>
              </c:txPr>
              <c:showVal val="1"/>
            </c:dLbl>
            <c:dLbl>
              <c:idx val="1"/>
              <c:layout>
                <c:manualLayout>
                  <c:x val="2.7317071072243605E-2"/>
                  <c:y val="-6.1912652459907118E-3"/>
                </c:manualLayout>
              </c:layout>
              <c:spPr/>
              <c:txPr>
                <a:bodyPr/>
                <a:lstStyle/>
                <a:p>
                  <a:pPr>
                    <a:defRPr/>
                  </a:pPr>
                  <a:endParaRPr lang="ru-RU"/>
                </a:p>
              </c:txPr>
              <c:showVal val="1"/>
            </c:dLbl>
            <c:dLbl>
              <c:idx val="2"/>
              <c:layout>
                <c:manualLayout>
                  <c:x val="2.2764225893536189E-2"/>
                  <c:y val="-1.2382530491981411E-2"/>
                </c:manualLayout>
              </c:layout>
              <c:spPr/>
              <c:txPr>
                <a:bodyPr/>
                <a:lstStyle/>
                <a:p>
                  <a:pPr>
                    <a:defRPr/>
                  </a:pPr>
                  <a:endParaRPr lang="ru-RU"/>
                </a:p>
              </c:txPr>
              <c:showVal val="1"/>
            </c:dLbl>
            <c:showVal val="1"/>
          </c:dLbls>
          <c:cat>
            <c:strRef>
              <c:f>Лист1!$A$2:$A$4</c:f>
              <c:strCache>
                <c:ptCount val="3"/>
                <c:pt idx="0">
                  <c:v>Налоговые доходы</c:v>
                </c:pt>
                <c:pt idx="1">
                  <c:v>Неналоговые доходы</c:v>
                </c:pt>
                <c:pt idx="2">
                  <c:v>Безвозмездные поступления</c:v>
                </c:pt>
              </c:strCache>
            </c:strRef>
          </c:cat>
          <c:val>
            <c:numRef>
              <c:f>Лист1!$C$2:$C$4</c:f>
              <c:numCache>
                <c:formatCode>General</c:formatCode>
                <c:ptCount val="3"/>
                <c:pt idx="0">
                  <c:v>1342.5</c:v>
                </c:pt>
                <c:pt idx="1">
                  <c:v>107.8</c:v>
                </c:pt>
                <c:pt idx="2">
                  <c:v>2123.3000000000002</c:v>
                </c:pt>
              </c:numCache>
            </c:numRef>
          </c:val>
        </c:ser>
        <c:shape val="box"/>
        <c:axId val="118201344"/>
        <c:axId val="53830400"/>
        <c:axId val="0"/>
      </c:bar3DChart>
      <c:catAx>
        <c:axId val="118201344"/>
        <c:scaling>
          <c:orientation val="minMax"/>
        </c:scaling>
        <c:axPos val="b"/>
        <c:numFmt formatCode="General" sourceLinked="1"/>
        <c:majorTickMark val="none"/>
        <c:tickLblPos val="nextTo"/>
        <c:txPr>
          <a:bodyPr rot="0" anchor="b" anchorCtr="0"/>
          <a:lstStyle/>
          <a:p>
            <a:pPr>
              <a:defRPr sz="800" kern="0" baseline="0"/>
            </a:pPr>
            <a:endParaRPr lang="ru-RU"/>
          </a:p>
        </c:txPr>
        <c:crossAx val="53830400"/>
        <c:crosses val="autoZero"/>
        <c:lblAlgn val="ctr"/>
        <c:lblOffset val="100"/>
      </c:catAx>
      <c:valAx>
        <c:axId val="53830400"/>
        <c:scaling>
          <c:orientation val="minMax"/>
        </c:scaling>
        <c:axPos val="l"/>
        <c:majorGridlines/>
        <c:numFmt formatCode="General" sourceLinked="1"/>
        <c:tickLblPos val="nextTo"/>
        <c:crossAx val="118201344"/>
        <c:crosses val="autoZero"/>
        <c:crossBetween val="between"/>
      </c:valAx>
      <c:spPr>
        <a:noFill/>
        <a:ln w="25397">
          <a:noFill/>
        </a:ln>
      </c:spPr>
    </c:plotArea>
    <c:legend>
      <c:legendPos val="b"/>
    </c:legend>
    <c:plotVisOnly val="1"/>
    <c:dispBlanksAs val="gap"/>
  </c:chart>
  <c:spPr>
    <a:solidFill>
      <a:srgbClr val="FFFF99"/>
    </a:solidFill>
  </c:spPr>
  <c:externalData r:id="rId2"/>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view3D>
      <c:rotX val="30"/>
      <c:perspective val="30"/>
    </c:view3D>
    <c:plotArea>
      <c:layout>
        <c:manualLayout>
          <c:layoutTarget val="inner"/>
          <c:xMode val="edge"/>
          <c:yMode val="edge"/>
          <c:x val="5.8292032706518122E-2"/>
          <c:y val="0.16387237757794498"/>
          <c:w val="0.90866348984829559"/>
          <c:h val="0.48774260573377731"/>
        </c:manualLayout>
      </c:layout>
      <c:pie3DChart>
        <c:varyColors val="1"/>
        <c:ser>
          <c:idx val="0"/>
          <c:order val="0"/>
          <c:tx>
            <c:strRef>
              <c:f>Лист1!$B$1</c:f>
              <c:strCache>
                <c:ptCount val="1"/>
                <c:pt idx="0">
                  <c:v>2014 год</c:v>
                </c:pt>
              </c:strCache>
            </c:strRef>
          </c:tx>
          <c:explosion val="18"/>
          <c:dPt>
            <c:idx val="0"/>
            <c:spPr>
              <a:solidFill>
                <a:srgbClr val="0066FF"/>
              </a:solidFill>
            </c:spPr>
          </c:dPt>
          <c:dPt>
            <c:idx val="1"/>
            <c:spPr>
              <a:solidFill>
                <a:srgbClr val="FF0000"/>
              </a:solidFill>
            </c:spPr>
          </c:dPt>
          <c:dPt>
            <c:idx val="2"/>
            <c:spPr>
              <a:solidFill>
                <a:srgbClr val="FF00FF"/>
              </a:solidFill>
            </c:spPr>
          </c:dPt>
          <c:dLbls>
            <c:txPr>
              <a:bodyPr/>
              <a:lstStyle/>
              <a:p>
                <a:pPr>
                  <a:defRPr sz="1105" b="1"/>
                </a:pPr>
                <a:endParaRPr lang="ru-RU"/>
              </a:p>
            </c:txPr>
            <c:showPercent val="1"/>
            <c:showLeaderLines val="1"/>
          </c:dLbls>
          <c:cat>
            <c:strRef>
              <c:f>Лист1!$A$2:$A$4</c:f>
              <c:strCache>
                <c:ptCount val="3"/>
                <c:pt idx="0">
                  <c:v>Налог на доход физических лиц</c:v>
                </c:pt>
                <c:pt idx="1">
                  <c:v>Налоги на совокупный доход</c:v>
                </c:pt>
                <c:pt idx="2">
                  <c:v>Государственная пошлина</c:v>
                </c:pt>
              </c:strCache>
            </c:strRef>
          </c:cat>
          <c:val>
            <c:numRef>
              <c:f>Лист1!$B$2:$B$4</c:f>
              <c:numCache>
                <c:formatCode>General</c:formatCode>
                <c:ptCount val="3"/>
                <c:pt idx="0">
                  <c:v>1168174.1000000001</c:v>
                </c:pt>
                <c:pt idx="1">
                  <c:v>189094.7</c:v>
                </c:pt>
                <c:pt idx="2">
                  <c:v>13251.4</c:v>
                </c:pt>
              </c:numCache>
            </c:numRef>
          </c:val>
        </c:ser>
      </c:pie3DChart>
      <c:spPr>
        <a:noFill/>
        <a:ln w="25552">
          <a:noFill/>
        </a:ln>
      </c:spPr>
    </c:plotArea>
    <c:legend>
      <c:legendPos val="b"/>
      <c:layout>
        <c:manualLayout>
          <c:xMode val="edge"/>
          <c:yMode val="edge"/>
          <c:x val="0.14150161664574537"/>
          <c:y val="0.66147639473454567"/>
          <c:w val="0.64947894556658825"/>
          <c:h val="0.26801995019164782"/>
        </c:manualLayout>
      </c:layout>
    </c:legend>
    <c:plotVisOnly val="1"/>
    <c:dispBlanksAs val="zero"/>
  </c:chart>
  <c:spPr>
    <a:solidFill>
      <a:srgbClr val="FFFF99"/>
    </a:solidFill>
  </c:sp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view3D>
      <c:rotX val="30"/>
      <c:perspective val="30"/>
    </c:view3D>
    <c:plotArea>
      <c:layout>
        <c:manualLayout>
          <c:layoutTarget val="inner"/>
          <c:xMode val="edge"/>
          <c:yMode val="edge"/>
          <c:x val="0.10460448528399065"/>
          <c:y val="0.1493158073628065"/>
          <c:w val="0.82524035411374064"/>
          <c:h val="0.53885895589811761"/>
        </c:manualLayout>
      </c:layout>
      <c:pie3DChart>
        <c:varyColors val="1"/>
        <c:ser>
          <c:idx val="0"/>
          <c:order val="0"/>
          <c:tx>
            <c:strRef>
              <c:f>Лист1!$B$1</c:f>
              <c:strCache>
                <c:ptCount val="1"/>
                <c:pt idx="0">
                  <c:v>2015 год</c:v>
                </c:pt>
              </c:strCache>
            </c:strRef>
          </c:tx>
          <c:explosion val="25"/>
          <c:dPt>
            <c:idx val="0"/>
            <c:spPr>
              <a:solidFill>
                <a:srgbClr val="0066FF"/>
              </a:solidFill>
            </c:spPr>
          </c:dPt>
          <c:dPt>
            <c:idx val="1"/>
            <c:explosion val="14"/>
            <c:spPr>
              <a:solidFill>
                <a:srgbClr val="FF0000"/>
              </a:solidFill>
            </c:spPr>
          </c:dPt>
          <c:dPt>
            <c:idx val="2"/>
            <c:spPr>
              <a:solidFill>
                <a:srgbClr val="00FF00"/>
              </a:solidFill>
            </c:spPr>
          </c:dPt>
          <c:dLbls>
            <c:txPr>
              <a:bodyPr/>
              <a:lstStyle/>
              <a:p>
                <a:pPr>
                  <a:defRPr sz="1100" b="1"/>
                </a:pPr>
                <a:endParaRPr lang="ru-RU"/>
              </a:p>
            </c:txPr>
            <c:showPercent val="1"/>
            <c:showLeaderLines val="1"/>
          </c:dLbls>
          <c:cat>
            <c:strRef>
              <c:f>Лист1!$A$2:$A$5</c:f>
              <c:strCache>
                <c:ptCount val="4"/>
                <c:pt idx="0">
                  <c:v>Налог на доходы физических лиц</c:v>
                </c:pt>
                <c:pt idx="1">
                  <c:v>Налоги на товары (работы, услуги)</c:v>
                </c:pt>
                <c:pt idx="2">
                  <c:v>Налоги на совокупный доход</c:v>
                </c:pt>
                <c:pt idx="3">
                  <c:v>Государственная пошлина</c:v>
                </c:pt>
              </c:strCache>
            </c:strRef>
          </c:cat>
          <c:val>
            <c:numRef>
              <c:f>Лист1!$B$2:$B$5</c:f>
              <c:numCache>
                <c:formatCode>#,##0.00</c:formatCode>
                <c:ptCount val="4"/>
                <c:pt idx="0" formatCode="General">
                  <c:v>1122899.3</c:v>
                </c:pt>
                <c:pt idx="1">
                  <c:v>13665.9</c:v>
                </c:pt>
                <c:pt idx="2" formatCode="General">
                  <c:v>191071</c:v>
                </c:pt>
                <c:pt idx="3" formatCode="General">
                  <c:v>14733.3</c:v>
                </c:pt>
              </c:numCache>
            </c:numRef>
          </c:val>
        </c:ser>
      </c:pie3DChart>
      <c:spPr>
        <a:noFill/>
        <a:ln w="25373">
          <a:noFill/>
        </a:ln>
      </c:spPr>
    </c:plotArea>
    <c:legend>
      <c:legendPos val="b"/>
      <c:layout>
        <c:manualLayout>
          <c:xMode val="edge"/>
          <c:yMode val="edge"/>
          <c:x val="9.8125656167979622E-2"/>
          <c:y val="0.62540601862107614"/>
          <c:w val="0.79207349081364831"/>
          <c:h val="0.30884480872116032"/>
        </c:manualLayout>
      </c:layout>
    </c:legend>
    <c:plotVisOnly val="1"/>
    <c:dispBlanksAs val="zero"/>
  </c:chart>
  <c:spPr>
    <a:solidFill>
      <a:srgbClr val="FFFF99"/>
    </a:solidFill>
  </c:sp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view3D>
      <c:rotX val="30"/>
      <c:perspective val="30"/>
    </c:view3D>
    <c:plotArea>
      <c:layout>
        <c:manualLayout>
          <c:layoutTarget val="inner"/>
          <c:xMode val="edge"/>
          <c:yMode val="edge"/>
          <c:x val="5.8292032706518122E-2"/>
          <c:y val="0.16387237757794498"/>
          <c:w val="0.90866348984829559"/>
          <c:h val="0.48774260573377731"/>
        </c:manualLayout>
      </c:layout>
      <c:pie3DChart>
        <c:varyColors val="1"/>
        <c:ser>
          <c:idx val="0"/>
          <c:order val="0"/>
          <c:tx>
            <c:strRef>
              <c:f>Лист1!$B$1</c:f>
              <c:strCache>
                <c:ptCount val="1"/>
                <c:pt idx="0">
                  <c:v>2014 год</c:v>
                </c:pt>
              </c:strCache>
            </c:strRef>
          </c:tx>
          <c:explosion val="25"/>
          <c:dPt>
            <c:idx val="0"/>
            <c:spPr>
              <a:solidFill>
                <a:srgbClr val="0066FF"/>
              </a:solidFill>
            </c:spPr>
          </c:dPt>
          <c:dPt>
            <c:idx val="1"/>
            <c:spPr>
              <a:solidFill>
                <a:srgbClr val="FF0000"/>
              </a:solidFill>
            </c:spPr>
          </c:dPt>
          <c:dPt>
            <c:idx val="2"/>
            <c:spPr>
              <a:solidFill>
                <a:srgbClr val="FF0066"/>
              </a:solidFill>
            </c:spPr>
          </c:dPt>
          <c:dPt>
            <c:idx val="3"/>
            <c:spPr>
              <a:solidFill>
                <a:srgbClr val="00FF00"/>
              </a:solidFill>
            </c:spPr>
          </c:dPt>
          <c:dPt>
            <c:idx val="4"/>
            <c:spPr>
              <a:solidFill>
                <a:srgbClr val="FFFF00"/>
              </a:solidFill>
            </c:spPr>
          </c:dPt>
          <c:dPt>
            <c:idx val="5"/>
            <c:spPr>
              <a:solidFill>
                <a:srgbClr val="9900CC"/>
              </a:solidFill>
            </c:spPr>
          </c:dPt>
          <c:dLbls>
            <c:txPr>
              <a:bodyPr/>
              <a:lstStyle/>
              <a:p>
                <a:pPr>
                  <a:defRPr sz="1106" b="1"/>
                </a:pPr>
                <a:endParaRPr lang="ru-RU"/>
              </a:p>
            </c:txPr>
            <c:showPercent val="1"/>
            <c:showLeaderLines val="1"/>
          </c:dLbls>
          <c:cat>
            <c:strRef>
              <c:f>Лист1!$A$2:$A$7</c:f>
              <c:strCache>
                <c:ptCount val="6"/>
                <c:pt idx="0">
                  <c:v>Доходы от использования имущества</c:v>
                </c:pt>
                <c:pt idx="1">
                  <c:v>Платежи при пользовании прииродными ресурсами</c:v>
                </c:pt>
                <c:pt idx="2">
                  <c:v>Доходы от оказания платных услуг</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Лист1!$B$2:$B$7</c:f>
              <c:numCache>
                <c:formatCode>General</c:formatCode>
                <c:ptCount val="6"/>
                <c:pt idx="0">
                  <c:v>68374.7</c:v>
                </c:pt>
                <c:pt idx="1">
                  <c:v>6450.8</c:v>
                </c:pt>
                <c:pt idx="2">
                  <c:v>375.8</c:v>
                </c:pt>
                <c:pt idx="3">
                  <c:v>12410.1</c:v>
                </c:pt>
                <c:pt idx="4">
                  <c:v>11627</c:v>
                </c:pt>
                <c:pt idx="5">
                  <c:v>912.1</c:v>
                </c:pt>
              </c:numCache>
            </c:numRef>
          </c:val>
        </c:ser>
      </c:pie3DChart>
      <c:spPr>
        <a:noFill/>
        <a:ln w="25540">
          <a:noFill/>
        </a:ln>
      </c:spPr>
    </c:plotArea>
    <c:legend>
      <c:legendPos val="b"/>
      <c:layout>
        <c:manualLayout>
          <c:xMode val="edge"/>
          <c:yMode val="edge"/>
          <c:x val="0"/>
          <c:y val="0.60029515178527215"/>
          <c:w val="0.89158719980849122"/>
          <c:h val="0.36719457237656689"/>
        </c:manualLayout>
      </c:layout>
      <c:txPr>
        <a:bodyPr/>
        <a:lstStyle/>
        <a:p>
          <a:pPr>
            <a:defRPr sz="804"/>
          </a:pPr>
          <a:endParaRPr lang="ru-RU"/>
        </a:p>
      </c:txPr>
    </c:legend>
    <c:plotVisOnly val="1"/>
    <c:dispBlanksAs val="zero"/>
  </c:chart>
  <c:spPr>
    <a:solidFill>
      <a:srgbClr val="FFFF99"/>
    </a:solidFill>
  </c:sp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view3D>
      <c:rotX val="30"/>
      <c:perspective val="30"/>
    </c:view3D>
    <c:plotArea>
      <c:layout>
        <c:manualLayout>
          <c:layoutTarget val="inner"/>
          <c:xMode val="edge"/>
          <c:yMode val="edge"/>
          <c:x val="6.6298342541436461E-2"/>
          <c:y val="0.16767189384800965"/>
          <c:w val="0.93370168961908606"/>
          <c:h val="0.38624405972991338"/>
        </c:manualLayout>
      </c:layout>
      <c:pie3DChart>
        <c:varyColors val="1"/>
        <c:ser>
          <c:idx val="0"/>
          <c:order val="0"/>
          <c:tx>
            <c:strRef>
              <c:f>Лист1!$B$1</c:f>
              <c:strCache>
                <c:ptCount val="1"/>
                <c:pt idx="0">
                  <c:v>2015 год</c:v>
                </c:pt>
              </c:strCache>
            </c:strRef>
          </c:tx>
          <c:explosion val="25"/>
          <c:dPt>
            <c:idx val="0"/>
            <c:spPr>
              <a:solidFill>
                <a:srgbClr val="0066FF"/>
              </a:solidFill>
            </c:spPr>
          </c:dPt>
          <c:dPt>
            <c:idx val="1"/>
            <c:spPr>
              <a:solidFill>
                <a:srgbClr val="FF0000"/>
              </a:solidFill>
            </c:spPr>
          </c:dPt>
          <c:dPt>
            <c:idx val="2"/>
            <c:spPr>
              <a:solidFill>
                <a:srgbClr val="FF0066"/>
              </a:solidFill>
            </c:spPr>
          </c:dPt>
          <c:dPt>
            <c:idx val="3"/>
            <c:spPr>
              <a:solidFill>
                <a:srgbClr val="00FF00"/>
              </a:solidFill>
            </c:spPr>
          </c:dPt>
          <c:dPt>
            <c:idx val="4"/>
            <c:spPr>
              <a:solidFill>
                <a:srgbClr val="FFFF00"/>
              </a:solidFill>
            </c:spPr>
          </c:dPt>
          <c:dPt>
            <c:idx val="5"/>
            <c:spPr>
              <a:solidFill>
                <a:srgbClr val="9900CC"/>
              </a:solidFill>
            </c:spPr>
          </c:dPt>
          <c:dLbls>
            <c:txPr>
              <a:bodyPr/>
              <a:lstStyle/>
              <a:p>
                <a:pPr>
                  <a:defRPr sz="1101" b="1"/>
                </a:pPr>
                <a:endParaRPr lang="ru-RU"/>
              </a:p>
            </c:txPr>
            <c:showPercent val="1"/>
            <c:showLeaderLines val="1"/>
          </c:dLbls>
          <c:cat>
            <c:strRef>
              <c:f>Лист1!$A$2:$A$7</c:f>
              <c:strCache>
                <c:ptCount val="6"/>
                <c:pt idx="0">
                  <c:v>Доходы от использования имущества</c:v>
                </c:pt>
                <c:pt idx="1">
                  <c:v>Платежи при пользовании прииродными ресурсами</c:v>
                </c:pt>
                <c:pt idx="2">
                  <c:v>Доходы от оказания платных услуг</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Лист1!$B$2:$B$7</c:f>
              <c:numCache>
                <c:formatCode>General</c:formatCode>
                <c:ptCount val="6"/>
                <c:pt idx="0">
                  <c:v>67683.399999999994</c:v>
                </c:pt>
                <c:pt idx="1">
                  <c:v>8169.9</c:v>
                </c:pt>
                <c:pt idx="2">
                  <c:v>2485.6999999999998</c:v>
                </c:pt>
                <c:pt idx="3">
                  <c:v>13729.3</c:v>
                </c:pt>
                <c:pt idx="4">
                  <c:v>14509.7</c:v>
                </c:pt>
                <c:pt idx="5">
                  <c:v>1292.7</c:v>
                </c:pt>
              </c:numCache>
            </c:numRef>
          </c:val>
        </c:ser>
      </c:pie3DChart>
      <c:spPr>
        <a:noFill/>
        <a:ln w="25415">
          <a:noFill/>
        </a:ln>
      </c:spPr>
    </c:plotArea>
    <c:legend>
      <c:legendPos val="b"/>
      <c:layout>
        <c:manualLayout>
          <c:xMode val="edge"/>
          <c:yMode val="edge"/>
          <c:x val="3.5231287578414636E-2"/>
          <c:y val="0.56371642223967455"/>
          <c:w val="0.88616258074123277"/>
          <c:h val="0.37953604855996737"/>
        </c:manualLayout>
      </c:layout>
      <c:txPr>
        <a:bodyPr/>
        <a:lstStyle/>
        <a:p>
          <a:pPr>
            <a:defRPr sz="800"/>
          </a:pPr>
          <a:endParaRPr lang="ru-RU"/>
        </a:p>
      </c:txPr>
    </c:legend>
    <c:plotVisOnly val="1"/>
    <c:dispBlanksAs val="zero"/>
  </c:chart>
  <c:spPr>
    <a:solidFill>
      <a:srgbClr val="FFFF99"/>
    </a:solidFill>
  </c:sp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2014 год</a:t>
            </a:r>
          </a:p>
        </c:rich>
      </c:tx>
    </c:title>
    <c:view3D>
      <c:rotX val="30"/>
      <c:perspective val="30"/>
    </c:view3D>
    <c:plotArea>
      <c:layout>
        <c:manualLayout>
          <c:layoutTarget val="inner"/>
          <c:xMode val="edge"/>
          <c:yMode val="edge"/>
          <c:x val="0.10154542504312776"/>
          <c:y val="0.17974691599490233"/>
          <c:w val="0.82727791347122825"/>
          <c:h val="0.33521259093861444"/>
        </c:manualLayout>
      </c:layout>
      <c:pie3DChart>
        <c:varyColors val="1"/>
        <c:ser>
          <c:idx val="0"/>
          <c:order val="0"/>
          <c:tx>
            <c:strRef>
              <c:f>Лист1!$B$1</c:f>
              <c:strCache>
                <c:ptCount val="1"/>
                <c:pt idx="0">
                  <c:v>Продажи</c:v>
                </c:pt>
              </c:strCache>
            </c:strRef>
          </c:tx>
          <c:spPr>
            <a:solidFill>
              <a:srgbClr val="99FF33"/>
            </a:solidFill>
          </c:spPr>
          <c:explosion val="25"/>
          <c:dPt>
            <c:idx val="0"/>
            <c:spPr>
              <a:solidFill>
                <a:srgbClr val="9966FF"/>
              </a:solidFill>
            </c:spPr>
          </c:dPt>
          <c:dPt>
            <c:idx val="2"/>
            <c:spPr>
              <a:solidFill>
                <a:srgbClr val="FF6600"/>
              </a:solidFill>
            </c:spPr>
          </c:dPt>
          <c:dPt>
            <c:idx val="3"/>
            <c:spPr>
              <a:solidFill>
                <a:srgbClr val="00FFFF"/>
              </a:solidFill>
            </c:spPr>
          </c:dPt>
          <c:dPt>
            <c:idx val="4"/>
            <c:spPr>
              <a:solidFill>
                <a:srgbClr val="660066"/>
              </a:solidFill>
            </c:spPr>
          </c:dPt>
          <c:dPt>
            <c:idx val="5"/>
            <c:spPr>
              <a:solidFill>
                <a:srgbClr val="FF0000"/>
              </a:solidFill>
            </c:spPr>
          </c:dPt>
          <c:dPt>
            <c:idx val="6"/>
            <c:spPr>
              <a:solidFill>
                <a:srgbClr val="00FF00"/>
              </a:solidFill>
            </c:spPr>
          </c:dPt>
          <c:dPt>
            <c:idx val="7"/>
            <c:spPr>
              <a:solidFill>
                <a:srgbClr val="FF0000"/>
              </a:solidFill>
            </c:spPr>
          </c:dPt>
          <c:dPt>
            <c:idx val="8"/>
            <c:spPr>
              <a:solidFill>
                <a:srgbClr val="0000FF"/>
              </a:solidFill>
            </c:spPr>
          </c:dPt>
          <c:dPt>
            <c:idx val="9"/>
            <c:spPr>
              <a:solidFill>
                <a:srgbClr val="FFFF00"/>
              </a:solidFill>
            </c:spPr>
          </c:dPt>
          <c:dPt>
            <c:idx val="10"/>
            <c:spPr>
              <a:solidFill>
                <a:srgbClr val="FF3399"/>
              </a:solidFill>
            </c:spPr>
          </c:dPt>
          <c:dLbls>
            <c:txPr>
              <a:bodyPr/>
              <a:lstStyle/>
              <a:p>
                <a:pPr>
                  <a:defRPr sz="900" b="1"/>
                </a:pPr>
                <a:endParaRPr lang="ru-RU"/>
              </a:p>
            </c:txPr>
            <c:showVal val="1"/>
            <c:showLeaderLines val="1"/>
          </c:dLbls>
          <c:cat>
            <c:strRef>
              <c:f>Лист1!$A$2:$A$12</c:f>
              <c:strCache>
                <c:ptCount val="11"/>
                <c:pt idx="0">
                  <c:v>Общегосударственные вопросы</c:v>
                </c:pt>
                <c:pt idx="1">
                  <c:v>Национальная оборона</c:v>
                </c:pt>
                <c:pt idx="2">
                  <c:v>Национальная безопасность и правоохранительная деятельность</c:v>
                </c:pt>
                <c:pt idx="3">
                  <c:v>Национальная экономика</c:v>
                </c:pt>
                <c:pt idx="4">
                  <c:v>Жилищно-коммунальное хозяйство</c:v>
                </c:pt>
                <c:pt idx="5">
                  <c:v>Охрана окружающей среды</c:v>
                </c:pt>
                <c:pt idx="6">
                  <c:v>Образование</c:v>
                </c:pt>
                <c:pt idx="7">
                  <c:v>Культура, кинематография</c:v>
                </c:pt>
                <c:pt idx="8">
                  <c:v>Здравоохранение</c:v>
                </c:pt>
                <c:pt idx="9">
                  <c:v>Социальная политика</c:v>
                </c:pt>
                <c:pt idx="10">
                  <c:v>Физическая культура и спорт</c:v>
                </c:pt>
              </c:strCache>
            </c:strRef>
          </c:cat>
          <c:val>
            <c:numRef>
              <c:f>Лист1!$B$2:$B$12</c:f>
              <c:numCache>
                <c:formatCode>0.000</c:formatCode>
                <c:ptCount val="11"/>
                <c:pt idx="0" formatCode="0.00">
                  <c:v>8.7000000000000011</c:v>
                </c:pt>
                <c:pt idx="1">
                  <c:v>3.0000000000000074E-3</c:v>
                </c:pt>
                <c:pt idx="2" formatCode="0.00">
                  <c:v>0.630000000000002</c:v>
                </c:pt>
                <c:pt idx="3" formatCode="0.00">
                  <c:v>1.58</c:v>
                </c:pt>
                <c:pt idx="4" formatCode="0.00">
                  <c:v>3.0000000000000002E-2</c:v>
                </c:pt>
                <c:pt idx="5" formatCode="0.00">
                  <c:v>9.0000000000000024E-2</c:v>
                </c:pt>
                <c:pt idx="6" formatCode="0.00">
                  <c:v>67.61999999999999</c:v>
                </c:pt>
                <c:pt idx="7" formatCode="0.00">
                  <c:v>6.58</c:v>
                </c:pt>
                <c:pt idx="8" formatCode="0.00">
                  <c:v>5.01</c:v>
                </c:pt>
                <c:pt idx="9" formatCode="0.00">
                  <c:v>4.63</c:v>
                </c:pt>
                <c:pt idx="10" formatCode="0.00">
                  <c:v>5.13</c:v>
                </c:pt>
              </c:numCache>
            </c:numRef>
          </c:val>
        </c:ser>
      </c:pie3DChart>
      <c:spPr>
        <a:noFill/>
        <a:ln w="25403">
          <a:noFill/>
        </a:ln>
      </c:spPr>
    </c:plotArea>
    <c:legend>
      <c:legendPos val="b"/>
      <c:layout>
        <c:manualLayout>
          <c:xMode val="edge"/>
          <c:yMode val="edge"/>
          <c:x val="9.6890913429209774E-2"/>
          <c:y val="0.50751948314153039"/>
          <c:w val="0.72457898960976952"/>
          <c:h val="0.40224977006079365"/>
        </c:manualLayout>
      </c:layout>
      <c:txPr>
        <a:bodyPr/>
        <a:lstStyle/>
        <a:p>
          <a:pPr>
            <a:defRPr kern="1600" baseline="0"/>
          </a:pPr>
          <a:endParaRPr lang="ru-RU"/>
        </a:p>
      </c:txPr>
    </c:legend>
    <c:plotVisOnly val="1"/>
    <c:dispBlanksAs val="zero"/>
  </c:chart>
  <c:spPr>
    <a:solidFill>
      <a:srgbClr val="FFCCFF"/>
    </a:solidFill>
  </c:sp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2015 год</a:t>
            </a:r>
          </a:p>
        </c:rich>
      </c:tx>
    </c:title>
    <c:view3D>
      <c:rotX val="30"/>
      <c:perspective val="30"/>
    </c:view3D>
    <c:plotArea>
      <c:layout>
        <c:manualLayout>
          <c:layoutTarget val="inner"/>
          <c:xMode val="edge"/>
          <c:yMode val="edge"/>
          <c:x val="8.6361043264385873E-2"/>
          <c:y val="0.12476674608685651"/>
          <c:w val="0.91363895673561413"/>
          <c:h val="0.34514223575630421"/>
        </c:manualLayout>
      </c:layout>
      <c:pie3DChart>
        <c:varyColors val="1"/>
        <c:ser>
          <c:idx val="0"/>
          <c:order val="0"/>
          <c:tx>
            <c:strRef>
              <c:f>Лист1!$B$1</c:f>
              <c:strCache>
                <c:ptCount val="1"/>
                <c:pt idx="0">
                  <c:v>Продажи</c:v>
                </c:pt>
              </c:strCache>
            </c:strRef>
          </c:tx>
          <c:spPr>
            <a:solidFill>
              <a:srgbClr val="99FF33"/>
            </a:solidFill>
          </c:spPr>
          <c:explosion val="25"/>
          <c:dPt>
            <c:idx val="0"/>
            <c:spPr>
              <a:solidFill>
                <a:srgbClr val="9966FF"/>
              </a:solidFill>
            </c:spPr>
          </c:dPt>
          <c:dPt>
            <c:idx val="2"/>
            <c:spPr>
              <a:solidFill>
                <a:srgbClr val="FF6600"/>
              </a:solidFill>
            </c:spPr>
          </c:dPt>
          <c:dPt>
            <c:idx val="3"/>
            <c:spPr>
              <a:solidFill>
                <a:srgbClr val="00FFFF"/>
              </a:solidFill>
            </c:spPr>
          </c:dPt>
          <c:dPt>
            <c:idx val="4"/>
            <c:spPr>
              <a:solidFill>
                <a:srgbClr val="660066"/>
              </a:solidFill>
            </c:spPr>
          </c:dPt>
          <c:dPt>
            <c:idx val="5"/>
            <c:spPr>
              <a:solidFill>
                <a:srgbClr val="FF0000"/>
              </a:solidFill>
            </c:spPr>
          </c:dPt>
          <c:dPt>
            <c:idx val="6"/>
            <c:explosion val="37"/>
            <c:spPr>
              <a:solidFill>
                <a:srgbClr val="00FF00"/>
              </a:solidFill>
            </c:spPr>
          </c:dPt>
          <c:dPt>
            <c:idx val="7"/>
            <c:spPr>
              <a:solidFill>
                <a:srgbClr val="FF0000"/>
              </a:solidFill>
            </c:spPr>
          </c:dPt>
          <c:dPt>
            <c:idx val="8"/>
            <c:spPr>
              <a:solidFill>
                <a:srgbClr val="0000FF"/>
              </a:solidFill>
            </c:spPr>
          </c:dPt>
          <c:dPt>
            <c:idx val="9"/>
            <c:spPr>
              <a:solidFill>
                <a:srgbClr val="FFFF00"/>
              </a:solidFill>
            </c:spPr>
          </c:dPt>
          <c:dPt>
            <c:idx val="10"/>
            <c:spPr>
              <a:solidFill>
                <a:srgbClr val="FF3399"/>
              </a:solidFill>
            </c:spPr>
          </c:dPt>
          <c:dLbls>
            <c:txPr>
              <a:bodyPr/>
              <a:lstStyle/>
              <a:p>
                <a:pPr>
                  <a:defRPr sz="899" b="1"/>
                </a:pPr>
                <a:endParaRPr lang="ru-RU"/>
              </a:p>
            </c:txPr>
            <c:showVal val="1"/>
            <c:showLeaderLines val="1"/>
          </c:dLbls>
          <c:cat>
            <c:strRef>
              <c:f>Лист1!$A$2:$A$13</c:f>
              <c:strCache>
                <c:ptCount val="12"/>
                <c:pt idx="0">
                  <c:v>Общегосударственные вопросы</c:v>
                </c:pt>
                <c:pt idx="1">
                  <c:v>Национальная оборона</c:v>
                </c:pt>
                <c:pt idx="2">
                  <c:v>Национальная безопасность и правоохранительная деятельность</c:v>
                </c:pt>
                <c:pt idx="3">
                  <c:v>Национальная экономика</c:v>
                </c:pt>
                <c:pt idx="4">
                  <c:v>Жилищно-коммунальное хозяйство</c:v>
                </c:pt>
                <c:pt idx="5">
                  <c:v>Охрана окружающей среды</c:v>
                </c:pt>
                <c:pt idx="6">
                  <c:v>Образование</c:v>
                </c:pt>
                <c:pt idx="7">
                  <c:v>Культура, кинематография</c:v>
                </c:pt>
                <c:pt idx="8">
                  <c:v>Здравоохранение</c:v>
                </c:pt>
                <c:pt idx="9">
                  <c:v>Социальная политика</c:v>
                </c:pt>
                <c:pt idx="10">
                  <c:v>Физическая культура и спорт</c:v>
                </c:pt>
                <c:pt idx="11">
                  <c:v>Обслуживание муниципального долга</c:v>
                </c:pt>
              </c:strCache>
            </c:strRef>
          </c:cat>
          <c:val>
            <c:numRef>
              <c:f>Лист1!$B$2:$B$13</c:f>
              <c:numCache>
                <c:formatCode>0.000</c:formatCode>
                <c:ptCount val="12"/>
                <c:pt idx="0" formatCode="0.00">
                  <c:v>14.32</c:v>
                </c:pt>
                <c:pt idx="1">
                  <c:v>3.0000000000000074E-3</c:v>
                </c:pt>
                <c:pt idx="2" formatCode="0.00">
                  <c:v>0.79</c:v>
                </c:pt>
                <c:pt idx="3" formatCode="0.00">
                  <c:v>1.82</c:v>
                </c:pt>
                <c:pt idx="4" formatCode="0.00">
                  <c:v>1.6300000000000001</c:v>
                </c:pt>
                <c:pt idx="5" formatCode="0.00">
                  <c:v>0.05</c:v>
                </c:pt>
                <c:pt idx="6" formatCode="0.00">
                  <c:v>65.84</c:v>
                </c:pt>
                <c:pt idx="7" formatCode="0.00">
                  <c:v>4</c:v>
                </c:pt>
                <c:pt idx="8" formatCode="0.00">
                  <c:v>0.67000000000000226</c:v>
                </c:pt>
                <c:pt idx="9" formatCode="0.00">
                  <c:v>4.4700000000000024</c:v>
                </c:pt>
                <c:pt idx="10" formatCode="0.00">
                  <c:v>6.33</c:v>
                </c:pt>
                <c:pt idx="11" formatCode="0.00">
                  <c:v>8.0000000000000043E-2</c:v>
                </c:pt>
              </c:numCache>
            </c:numRef>
          </c:val>
        </c:ser>
      </c:pie3DChart>
      <c:spPr>
        <a:noFill/>
        <a:ln w="25373">
          <a:noFill/>
        </a:ln>
      </c:spPr>
    </c:plotArea>
    <c:legend>
      <c:legendPos val="b"/>
      <c:layout>
        <c:manualLayout>
          <c:xMode val="edge"/>
          <c:yMode val="edge"/>
          <c:x val="9.6890913429209774E-2"/>
          <c:y val="0.50751951831792153"/>
          <c:w val="0.72457898960976952"/>
          <c:h val="0.4494299555568268"/>
        </c:manualLayout>
      </c:layout>
      <c:txPr>
        <a:bodyPr/>
        <a:lstStyle/>
        <a:p>
          <a:pPr>
            <a:defRPr kern="1600" baseline="0"/>
          </a:pPr>
          <a:endParaRPr lang="ru-RU"/>
        </a:p>
      </c:txPr>
    </c:legend>
    <c:plotVisOnly val="1"/>
    <c:dispBlanksAs val="zero"/>
  </c:chart>
  <c:spPr>
    <a:solidFill>
      <a:srgbClr val="FFCCFF"/>
    </a:solidFill>
  </c:spPr>
  <c:externalData r:id="rId2"/>
</c:chartSpace>
</file>

<file path=word/drawings/drawing1.xml><?xml version="1.0" encoding="utf-8"?>
<c:userShapes xmlns:c="http://schemas.openxmlformats.org/drawingml/2006/chart">
  <cdr:relSizeAnchor xmlns:cdr="http://schemas.openxmlformats.org/drawingml/2006/chartDrawing">
    <cdr:from>
      <cdr:x>0.1205</cdr:x>
      <cdr:y>0.3023</cdr:y>
    </cdr:from>
    <cdr:to>
      <cdr:x>0.33366</cdr:x>
      <cdr:y>0.4782</cdr:y>
    </cdr:to>
    <cdr:sp macro="" textlink="">
      <cdr:nvSpPr>
        <cdr:cNvPr id="3" name="Прямоугольник 2"/>
        <cdr:cNvSpPr/>
      </cdr:nvSpPr>
      <cdr:spPr>
        <a:xfrm xmlns:a="http://schemas.openxmlformats.org/drawingml/2006/main">
          <a:off x="646632" y="863193"/>
          <a:ext cx="1228954" cy="504749"/>
        </a:xfrm>
        <a:prstGeom xmlns:a="http://schemas.openxmlformats.org/drawingml/2006/main" prst="rect">
          <a:avLst/>
        </a:prstGeom>
        <a:solidFill xmlns:a="http://schemas.openxmlformats.org/drawingml/2006/main">
          <a:srgbClr val="CCECFF"/>
        </a:solidFill>
        <a:ln xmlns:a="http://schemas.openxmlformats.org/drawingml/2006/main" w="3175">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pPr algn="ctr"/>
          <a:r>
            <a:rPr lang="ru-RU" sz="1000" b="1">
              <a:solidFill>
                <a:sysClr val="windowText" lastClr="000000"/>
              </a:solidFill>
            </a:rPr>
            <a:t>2014 год</a:t>
          </a:r>
        </a:p>
        <a:p xmlns:a="http://schemas.openxmlformats.org/drawingml/2006/main">
          <a:pPr algn="ctr"/>
          <a:r>
            <a:rPr lang="ru-RU" sz="1000" b="1">
              <a:solidFill>
                <a:sysClr val="windowText" lastClr="000000"/>
              </a:solidFill>
            </a:rPr>
            <a:t>Доходы всего-</a:t>
          </a:r>
        </a:p>
        <a:p xmlns:a="http://schemas.openxmlformats.org/drawingml/2006/main">
          <a:pPr algn="ctr"/>
          <a:r>
            <a:rPr lang="ru-RU" sz="1000" b="1">
              <a:solidFill>
                <a:sysClr val="windowText" lastClr="000000"/>
              </a:solidFill>
            </a:rPr>
            <a:t>3</a:t>
          </a:r>
          <a:r>
            <a:rPr lang="ru-RU" sz="1000" b="1" baseline="0">
              <a:solidFill>
                <a:sysClr val="windowText" lastClr="000000"/>
              </a:solidFill>
            </a:rPr>
            <a:t> 568,1 млн. руб.</a:t>
          </a:r>
          <a:endParaRPr lang="ru-RU" sz="1000" b="1">
            <a:solidFill>
              <a:sysClr val="windowText" lastClr="000000"/>
            </a:solidFill>
          </a:endParaRPr>
        </a:p>
      </cdr:txBody>
    </cdr:sp>
  </cdr:relSizeAnchor>
  <cdr:relSizeAnchor xmlns:cdr="http://schemas.openxmlformats.org/drawingml/2006/chartDrawing">
    <cdr:from>
      <cdr:x>0.71506</cdr:x>
      <cdr:y>0.29695</cdr:y>
    </cdr:from>
    <cdr:to>
      <cdr:x>0.91937</cdr:x>
      <cdr:y>0.47105</cdr:y>
    </cdr:to>
    <cdr:sp macro="" textlink="">
      <cdr:nvSpPr>
        <cdr:cNvPr id="5" name="Прямоугольник 4"/>
        <cdr:cNvSpPr/>
      </cdr:nvSpPr>
      <cdr:spPr>
        <a:xfrm xmlns:a="http://schemas.openxmlformats.org/drawingml/2006/main">
          <a:off x="4070146" y="848563"/>
          <a:ext cx="1163117" cy="497433"/>
        </a:xfrm>
        <a:prstGeom xmlns:a="http://schemas.openxmlformats.org/drawingml/2006/main" prst="rect">
          <a:avLst/>
        </a:prstGeom>
        <a:solidFill xmlns:a="http://schemas.openxmlformats.org/drawingml/2006/main">
          <a:srgbClr val="CCECFF"/>
        </a:solidFill>
        <a:ln xmlns:a="http://schemas.openxmlformats.org/drawingml/2006/main" w="3175">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pPr algn="ctr"/>
          <a:r>
            <a:rPr lang="ru-RU" sz="1000" b="1">
              <a:solidFill>
                <a:sysClr val="windowText" lastClr="000000"/>
              </a:solidFill>
            </a:rPr>
            <a:t>2015 год</a:t>
          </a:r>
        </a:p>
        <a:p xmlns:a="http://schemas.openxmlformats.org/drawingml/2006/main">
          <a:pPr algn="ctr"/>
          <a:r>
            <a:rPr lang="ru-RU" sz="1000" b="1">
              <a:solidFill>
                <a:sysClr val="windowText" lastClr="000000"/>
              </a:solidFill>
            </a:rPr>
            <a:t>Доходы всего-</a:t>
          </a:r>
        </a:p>
        <a:p xmlns:a="http://schemas.openxmlformats.org/drawingml/2006/main">
          <a:pPr algn="ctr"/>
          <a:r>
            <a:rPr lang="ru-RU" sz="1000" b="1">
              <a:solidFill>
                <a:sysClr val="windowText" lastClr="000000"/>
              </a:solidFill>
            </a:rPr>
            <a:t>3 573,6 млн.</a:t>
          </a:r>
          <a:r>
            <a:rPr lang="ru-RU" sz="1000" b="1" baseline="0">
              <a:solidFill>
                <a:sysClr val="windowText" lastClr="000000"/>
              </a:solidFill>
            </a:rPr>
            <a:t> руб.</a:t>
          </a:r>
          <a:endParaRPr lang="ru-RU" sz="1000" b="1">
            <a:solidFill>
              <a:sysClr val="windowText" lastClr="000000"/>
            </a:solidFill>
          </a:endParaRPr>
        </a:p>
      </cdr:txBody>
    </cdr:sp>
  </cdr:relSizeAnchor>
  <cdr:relSizeAnchor xmlns:cdr="http://schemas.openxmlformats.org/drawingml/2006/chartDrawing">
    <cdr:from>
      <cdr:x>0.39586</cdr:x>
      <cdr:y>0.35049</cdr:y>
    </cdr:from>
    <cdr:to>
      <cdr:x>0.65029</cdr:x>
      <cdr:y>0.43741</cdr:y>
    </cdr:to>
    <cdr:sp macro="" textlink="">
      <cdr:nvSpPr>
        <cdr:cNvPr id="6" name="Стрелка вправо 5"/>
        <cdr:cNvSpPr/>
      </cdr:nvSpPr>
      <cdr:spPr>
        <a:xfrm xmlns:a="http://schemas.openxmlformats.org/drawingml/2006/main">
          <a:off x="2234031" y="1002182"/>
          <a:ext cx="1463040" cy="248717"/>
        </a:xfrm>
        <a:prstGeom xmlns:a="http://schemas.openxmlformats.org/drawingml/2006/main" prst="rightArrow">
          <a:avLst/>
        </a:prstGeom>
        <a:solidFill xmlns:a="http://schemas.openxmlformats.org/drawingml/2006/main">
          <a:srgbClr val="FF0000"/>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ru-RU">
            <a:solidFill>
              <a:srgbClr val="FF0000"/>
            </a:solidFill>
          </a:endParaRPr>
        </a:p>
      </cdr:txBody>
    </cdr:sp>
  </cdr:relSizeAnchor>
  <cdr:relSizeAnchor xmlns:cdr="http://schemas.openxmlformats.org/drawingml/2006/chartDrawing">
    <cdr:from>
      <cdr:x>0.39923</cdr:x>
      <cdr:y>0.3202</cdr:y>
    </cdr:from>
    <cdr:to>
      <cdr:x>0.61712</cdr:x>
      <cdr:y>0.38083</cdr:y>
    </cdr:to>
    <cdr:sp macro="" textlink="">
      <cdr:nvSpPr>
        <cdr:cNvPr id="7" name="Прямоугольник 6"/>
        <cdr:cNvSpPr/>
      </cdr:nvSpPr>
      <cdr:spPr>
        <a:xfrm xmlns:a="http://schemas.openxmlformats.org/drawingml/2006/main">
          <a:off x="2212246" y="1021526"/>
          <a:ext cx="1223557" cy="193923"/>
        </a:xfrm>
        <a:prstGeom xmlns:a="http://schemas.openxmlformats.org/drawingml/2006/main" prst="rect">
          <a:avLst/>
        </a:prstGeom>
        <a:noFill xmlns:a="http://schemas.openxmlformats.org/drawingml/2006/main"/>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r>
            <a:rPr lang="ru-RU" sz="900" b="1">
              <a:solidFill>
                <a:sysClr val="windowText" lastClr="000000"/>
              </a:solidFill>
            </a:rPr>
            <a:t>Темп роста 100,15%</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4D09F-74CD-4480-B109-8D82E1CD9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5</Pages>
  <Words>18398</Words>
  <Characters>104870</Characters>
  <Application>Microsoft Office Word</Application>
  <DocSecurity>0</DocSecurity>
  <Lines>873</Lines>
  <Paragraphs>246</Paragraphs>
  <ScaleCrop>false</ScaleCrop>
  <HeadingPairs>
    <vt:vector size="2" baseType="variant">
      <vt:variant>
        <vt:lpstr>Название</vt:lpstr>
      </vt:variant>
      <vt:variant>
        <vt:i4>1</vt:i4>
      </vt:variant>
    </vt:vector>
  </HeadingPairs>
  <TitlesOfParts>
    <vt:vector size="1" baseType="lpstr">
      <vt:lpstr>ЗаключениеЗАКЛЮЧЕНИЕ</vt:lpstr>
    </vt:vector>
  </TitlesOfParts>
  <Company>АНТ-АУДИТ</Company>
  <LinksUpToDate>false</LinksUpToDate>
  <CharactersWithSpaces>123022</CharactersWithSpaces>
  <SharedDoc>false</SharedDoc>
  <HLinks>
    <vt:vector size="12" baseType="variant">
      <vt:variant>
        <vt:i4>8323126</vt:i4>
      </vt:variant>
      <vt:variant>
        <vt:i4>18</vt:i4>
      </vt:variant>
      <vt:variant>
        <vt:i4>0</vt:i4>
      </vt:variant>
      <vt:variant>
        <vt:i4>5</vt:i4>
      </vt:variant>
      <vt:variant>
        <vt:lpwstr>consultantplus://offline/ref=2EFCD47FFE4ADE2932E12A3478B05D4A86A09FCC6B6465B42758577CD15C8F3B47C0B19589DBK4c5K</vt:lpwstr>
      </vt:variant>
      <vt:variant>
        <vt:lpwstr/>
      </vt:variant>
      <vt:variant>
        <vt:i4>8323125</vt:i4>
      </vt:variant>
      <vt:variant>
        <vt:i4>15</vt:i4>
      </vt:variant>
      <vt:variant>
        <vt:i4>0</vt:i4>
      </vt:variant>
      <vt:variant>
        <vt:i4>5</vt:i4>
      </vt:variant>
      <vt:variant>
        <vt:lpwstr>consultantplus://offline/ref=2EFCD47FFE4ADE2932E12A3478B05D4A86A09FCC6B6465B42758577CD15C8F3B47C0B19589DBK4c6K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ЗаключениеЗАКЛЮЧЕНИЕ</dc:title>
  <dc:creator>РИММА</dc:creator>
  <cp:lastModifiedBy>Демина</cp:lastModifiedBy>
  <cp:revision>22</cp:revision>
  <cp:lastPrinted>2016-04-26T13:17:00Z</cp:lastPrinted>
  <dcterms:created xsi:type="dcterms:W3CDTF">2016-04-20T12:03:00Z</dcterms:created>
  <dcterms:modified xsi:type="dcterms:W3CDTF">2016-06-07T15:20:00Z</dcterms:modified>
</cp:coreProperties>
</file>