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BF" w:rsidRPr="00E378E9" w:rsidRDefault="002449BF" w:rsidP="00244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8E9">
        <w:rPr>
          <w:rFonts w:ascii="Times New Roman" w:hAnsi="Times New Roman" w:cs="Times New Roman"/>
          <w:sz w:val="28"/>
          <w:szCs w:val="28"/>
        </w:rPr>
        <w:t>ИНФОРМАЦИЯ</w:t>
      </w:r>
    </w:p>
    <w:p w:rsidR="002449BF" w:rsidRDefault="002449BF" w:rsidP="00244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78E9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на норм</w:t>
      </w:r>
      <w:r>
        <w:rPr>
          <w:rFonts w:ascii="Times New Roman" w:hAnsi="Times New Roman" w:cs="Times New Roman"/>
          <w:sz w:val="28"/>
          <w:szCs w:val="28"/>
        </w:rPr>
        <w:t>ативные правовые акты (проекты)</w:t>
      </w:r>
    </w:p>
    <w:p w:rsidR="002449BF" w:rsidRDefault="002449BF" w:rsidP="00244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BF" w:rsidRDefault="002449BF" w:rsidP="00244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BF" w:rsidRDefault="002449BF" w:rsidP="0024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проекта решения Совета депутатов Воскресенского муниципального района </w:t>
      </w:r>
      <w:hyperlink r:id="rId4" w:history="1"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Положении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 порядке предоставления земельных участков в Воскресенском муниципальном районе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Московской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2449BF" w:rsidRDefault="002449BF" w:rsidP="0024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9BF" w:rsidRDefault="002449BF" w:rsidP="0024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9BF" w:rsidRDefault="002449BF" w:rsidP="0024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2449BF" w:rsidRDefault="002449BF" w:rsidP="0024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2449BF" w:rsidRDefault="002449BF" w:rsidP="0024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2449BF" w:rsidRDefault="002449BF" w:rsidP="0024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9BF" w:rsidRPr="00E378E9" w:rsidRDefault="002449BF" w:rsidP="0024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июня 2013 г.</w:t>
      </w:r>
    </w:p>
    <w:p w:rsidR="00D632BE" w:rsidRDefault="00D632BE"/>
    <w:sectPr w:rsidR="00D632BE" w:rsidSect="004D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9BF"/>
    <w:rsid w:val="002449BF"/>
    <w:rsid w:val="00D6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3d1/proekt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2013-06-11T09:23:00Z</cp:lastPrinted>
  <dcterms:created xsi:type="dcterms:W3CDTF">2013-06-11T09:19:00Z</dcterms:created>
  <dcterms:modified xsi:type="dcterms:W3CDTF">2013-06-11T09:23:00Z</dcterms:modified>
</cp:coreProperties>
</file>