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D8" w:rsidRDefault="000618D8" w:rsidP="000618D8">
      <w:pPr>
        <w:pStyle w:val="ConsPlusTitle"/>
        <w:jc w:val="center"/>
        <w:outlineLvl w:val="0"/>
      </w:pPr>
      <w:r>
        <w:t>ПРАВИТЕЛЬСТВО МОСКОВСКОЙ ОБЛАСТИ</w:t>
      </w:r>
    </w:p>
    <w:p w:rsidR="000618D8" w:rsidRDefault="000618D8" w:rsidP="000618D8">
      <w:pPr>
        <w:pStyle w:val="ConsPlusTitle"/>
        <w:jc w:val="center"/>
      </w:pPr>
    </w:p>
    <w:p w:rsidR="000618D8" w:rsidRDefault="000618D8" w:rsidP="000618D8">
      <w:pPr>
        <w:pStyle w:val="ConsPlusTitle"/>
        <w:jc w:val="center"/>
      </w:pPr>
      <w:r>
        <w:t>ПОСТАНОВЛЕНИЕ</w:t>
      </w:r>
    </w:p>
    <w:p w:rsidR="000618D8" w:rsidRDefault="000618D8" w:rsidP="000618D8">
      <w:pPr>
        <w:pStyle w:val="ConsPlusTitle"/>
        <w:jc w:val="center"/>
      </w:pPr>
      <w:r>
        <w:t>от 15 октября 2015 г. N 947/39</w:t>
      </w:r>
    </w:p>
    <w:p w:rsidR="000618D8" w:rsidRDefault="000618D8" w:rsidP="000618D8">
      <w:pPr>
        <w:pStyle w:val="ConsPlusTitle"/>
        <w:jc w:val="center"/>
      </w:pPr>
    </w:p>
    <w:p w:rsidR="000618D8" w:rsidRDefault="000618D8" w:rsidP="000618D8">
      <w:pPr>
        <w:pStyle w:val="ConsPlusTitle"/>
        <w:jc w:val="center"/>
      </w:pPr>
      <w:r>
        <w:t>ОБ УТВЕРЖДЕНИИ ПОЛОЖЕНИЯ ОБ ОРГАНИЗАЦИИ ДЕЯТЕЛЬНОСТИ</w:t>
      </w:r>
    </w:p>
    <w:p w:rsidR="000618D8" w:rsidRDefault="000618D8" w:rsidP="000618D8">
      <w:pPr>
        <w:pStyle w:val="ConsPlusTitle"/>
        <w:jc w:val="center"/>
      </w:pPr>
      <w:r>
        <w:t>КОМИССИЙ ПО ДЕЛАМ НЕСОВЕРШЕННОЛЕТНИХ И ЗАЩИТЕ ИХ ПРАВ</w:t>
      </w:r>
    </w:p>
    <w:p w:rsidR="000618D8" w:rsidRDefault="000618D8" w:rsidP="000618D8">
      <w:pPr>
        <w:pStyle w:val="ConsPlusTitle"/>
        <w:jc w:val="center"/>
      </w:pPr>
      <w:r>
        <w:t>НА ТЕРРИТОРИИ МОСКОВСКОЙ ОБЛАСТИ И СОСТАВА МОСКОВСКОЙ</w:t>
      </w:r>
    </w:p>
    <w:p w:rsidR="000618D8" w:rsidRDefault="000618D8" w:rsidP="000618D8">
      <w:pPr>
        <w:pStyle w:val="ConsPlusTitle"/>
        <w:jc w:val="center"/>
      </w:pPr>
      <w:r>
        <w:t>ОБЛАСТНОЙ КОМИССИИ ПО ДЕЛАМ НЕСОВЕРШЕННОЛЕТНИХ И ЗАЩИТЕ</w:t>
      </w:r>
    </w:p>
    <w:p w:rsidR="000618D8" w:rsidRDefault="000618D8" w:rsidP="000618D8">
      <w:pPr>
        <w:pStyle w:val="ConsPlusTitle"/>
        <w:jc w:val="center"/>
      </w:pPr>
      <w:r>
        <w:t>ИХ ПРАВ</w:t>
      </w: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Закона</w:t>
        </w:r>
      </w:hyperlink>
      <w:r>
        <w:t xml:space="preserve"> Московской области N 273/2005-ОЗ "О комиссиях по делам несовершеннолетних и защите их прав в Московской области" Правительство Московской области постановляет:</w:t>
      </w:r>
    </w:p>
    <w:p w:rsidR="000618D8" w:rsidRDefault="000618D8" w:rsidP="000618D8">
      <w:pPr>
        <w:pStyle w:val="ConsPlusNormal"/>
        <w:ind w:firstLine="540"/>
        <w:jc w:val="both"/>
      </w:pPr>
      <w:r>
        <w:t>1. Утвердить прилагаемые:</w:t>
      </w:r>
    </w:p>
    <w:p w:rsidR="000618D8" w:rsidRDefault="000618D8" w:rsidP="000618D8">
      <w:pPr>
        <w:pStyle w:val="ConsPlusNormal"/>
        <w:ind w:firstLine="540"/>
        <w:jc w:val="both"/>
      </w:pPr>
      <w:hyperlink w:anchor="Par29" w:history="1">
        <w:r>
          <w:rPr>
            <w:color w:val="0000FF"/>
          </w:rPr>
          <w:t>Положение</w:t>
        </w:r>
      </w:hyperlink>
      <w:r>
        <w:t xml:space="preserve"> об организации деятельности комиссий по делам несовершеннолетних и защите их прав на территории Московской области;</w:t>
      </w:r>
    </w:p>
    <w:p w:rsidR="000618D8" w:rsidRDefault="000618D8" w:rsidP="000618D8">
      <w:pPr>
        <w:pStyle w:val="ConsPlusNormal"/>
        <w:ind w:firstLine="540"/>
        <w:jc w:val="both"/>
      </w:pPr>
      <w:hyperlink w:anchor="Par328" w:history="1">
        <w:r>
          <w:rPr>
            <w:color w:val="0000FF"/>
          </w:rPr>
          <w:t>состав</w:t>
        </w:r>
      </w:hyperlink>
      <w:r>
        <w:t xml:space="preserve"> Московской областной комиссии по делам несовершеннолетних и защите их прав.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2.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 и размещение (опубликование)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Правительства Московской области.</w:t>
      </w: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right"/>
      </w:pPr>
      <w:r>
        <w:t>Губернатор Московской области</w:t>
      </w:r>
    </w:p>
    <w:p w:rsidR="000618D8" w:rsidRDefault="000618D8" w:rsidP="000618D8">
      <w:pPr>
        <w:pStyle w:val="ConsPlusNormal"/>
        <w:jc w:val="right"/>
      </w:pPr>
      <w:r>
        <w:t>А.Ю. Воробьев</w:t>
      </w: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right"/>
        <w:outlineLvl w:val="0"/>
      </w:pPr>
      <w:r>
        <w:t>Утверждено</w:t>
      </w:r>
    </w:p>
    <w:p w:rsidR="000618D8" w:rsidRDefault="000618D8" w:rsidP="000618D8">
      <w:pPr>
        <w:pStyle w:val="ConsPlusNormal"/>
        <w:jc w:val="right"/>
      </w:pPr>
      <w:r>
        <w:t>постановлением Правительства</w:t>
      </w:r>
    </w:p>
    <w:p w:rsidR="000618D8" w:rsidRDefault="000618D8" w:rsidP="000618D8">
      <w:pPr>
        <w:pStyle w:val="ConsPlusNormal"/>
        <w:jc w:val="right"/>
      </w:pPr>
      <w:r>
        <w:t>Московской области</w:t>
      </w:r>
    </w:p>
    <w:p w:rsidR="000618D8" w:rsidRDefault="000618D8" w:rsidP="000618D8">
      <w:pPr>
        <w:pStyle w:val="ConsPlusNormal"/>
        <w:jc w:val="right"/>
      </w:pPr>
      <w:r>
        <w:t>от 15 октября 2015 г. N 947/39</w:t>
      </w: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Title"/>
        <w:jc w:val="center"/>
      </w:pPr>
      <w:bookmarkStart w:id="0" w:name="Par29"/>
      <w:bookmarkEnd w:id="0"/>
      <w:r>
        <w:t>ПОЛОЖЕНИЕ</w:t>
      </w:r>
    </w:p>
    <w:p w:rsidR="000618D8" w:rsidRDefault="000618D8" w:rsidP="000618D8">
      <w:pPr>
        <w:pStyle w:val="ConsPlusTitle"/>
        <w:jc w:val="center"/>
      </w:pPr>
      <w:r>
        <w:t>ОБ ОРГАНИЗАЦИИ ДЕЯТЕЛЬНОСТИ КОМИССИЙ ПО ДЕЛАМ</w:t>
      </w:r>
    </w:p>
    <w:p w:rsidR="000618D8" w:rsidRDefault="000618D8" w:rsidP="000618D8">
      <w:pPr>
        <w:pStyle w:val="ConsPlusTitle"/>
        <w:jc w:val="center"/>
      </w:pPr>
      <w:r>
        <w:t>НЕСОВЕРШЕННОЛЕТНИХ И ЗАЩИТЕ ИХ ПРАВ НА ТЕРРИТОРИИ</w:t>
      </w:r>
    </w:p>
    <w:p w:rsidR="000618D8" w:rsidRDefault="000618D8" w:rsidP="000618D8">
      <w:pPr>
        <w:pStyle w:val="ConsPlusTitle"/>
        <w:jc w:val="center"/>
      </w:pPr>
      <w:r>
        <w:t>МОСКОВСКОЙ ОБЛАСТИ</w:t>
      </w: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ind w:firstLine="540"/>
        <w:jc w:val="both"/>
      </w:pPr>
      <w:r>
        <w:t>1. Настоящее Положение регламентирует порядок создания и осуществления деятельности комиссий по делам несовершеннолетних и защите их прав на территории Московской области, порядок подготовки и проведения заседаний комиссий по делам несовершеннолетних и защите их прав.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2. </w:t>
      </w:r>
      <w:proofErr w:type="gramStart"/>
      <w:r>
        <w:t>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(далее - система профилактики) Московской области, обеспечивающими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</w:t>
      </w:r>
      <w:proofErr w:type="gramEnd"/>
      <w:r>
        <w:t xml:space="preserve"> социально опасном </w:t>
      </w:r>
      <w:proofErr w:type="gramStart"/>
      <w:r>
        <w:t>положении</w:t>
      </w:r>
      <w:proofErr w:type="gramEnd"/>
      <w:r>
        <w:t>, выявление и пресечение случаев вовлечения несовершеннолетних в совершение преступлений и антиобщественных действий.</w:t>
      </w:r>
    </w:p>
    <w:p w:rsidR="000618D8" w:rsidRDefault="000618D8" w:rsidP="000618D8">
      <w:pPr>
        <w:pStyle w:val="ConsPlusNormal"/>
        <w:ind w:firstLine="540"/>
        <w:jc w:val="both"/>
      </w:pPr>
      <w:r>
        <w:t>3. Систему комиссий по делам несовершеннолетних и защите их прав Московской области составляют:</w:t>
      </w:r>
    </w:p>
    <w:p w:rsidR="000618D8" w:rsidRDefault="000618D8" w:rsidP="000618D8">
      <w:pPr>
        <w:pStyle w:val="ConsPlusNormal"/>
        <w:ind w:firstLine="540"/>
        <w:jc w:val="both"/>
      </w:pPr>
      <w:r>
        <w:t>Московская областная комиссия по делам несовершеннолетних и защите их прав (далее - Комиссия);</w:t>
      </w:r>
    </w:p>
    <w:p w:rsidR="000618D8" w:rsidRDefault="000618D8" w:rsidP="000618D8">
      <w:pPr>
        <w:pStyle w:val="ConsPlusNormal"/>
        <w:ind w:firstLine="540"/>
        <w:jc w:val="both"/>
      </w:pPr>
      <w:r>
        <w:t>комиссии по делам несовершеннолетних и защите их прав городских округов и муниципальных районов Московской области (далее - комиссия городов и районов).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4. Комиссии по делам несовершеннолетних и защите их прав руководствуются в своей деятельности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</w:t>
      </w:r>
      <w:r>
        <w:lastRenderedPageBreak/>
        <w:t>Правительства Российской Федерации, законодательством Московской области, а также настоящим Положением.</w:t>
      </w:r>
    </w:p>
    <w:p w:rsidR="000618D8" w:rsidRDefault="000618D8" w:rsidP="000618D8">
      <w:pPr>
        <w:pStyle w:val="ConsPlusNormal"/>
        <w:ind w:firstLine="540"/>
        <w:jc w:val="both"/>
      </w:pPr>
      <w:r>
        <w:t>5. Деятельность комиссий по делам несовершеннолетних и защите их прав основывается на принципах законности, коллегиальности, гуманного обращения с несовершеннолетними, индивидуального подхода к воспитанию несовершеннолетнего, поддержки семьи и взаимодействия с ней в вопросах воспитания несовершеннолетних, защиты их прав и законных интересов, сохранения конфиденциальности информации.</w:t>
      </w:r>
    </w:p>
    <w:p w:rsidR="000618D8" w:rsidRDefault="000618D8" w:rsidP="000618D8">
      <w:pPr>
        <w:pStyle w:val="ConsPlusNormal"/>
        <w:ind w:firstLine="540"/>
        <w:jc w:val="both"/>
      </w:pPr>
      <w:r>
        <w:t>6. Задачами комиссий по делам несовершеннолетних и защите их прав являются: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предупреждение безнадзорности, беспризорности, правонарушений и антиобщественных действий, выявление причин и условий, этому способствующих, принятие мер по их устранению, социально-педагогическая реабилитация несовершеннолетних, находящихся в социально опасном положении;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>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0618D8" w:rsidRDefault="000618D8" w:rsidP="000618D8">
      <w:pPr>
        <w:pStyle w:val="ConsPlusNormal"/>
        <w:ind w:firstLine="540"/>
        <w:jc w:val="both"/>
      </w:pPr>
      <w:r>
        <w:t>выявление фактов жестокого обращения с несовершеннолетними, предупреждение преступлений против семьи и несовершеннолетних;</w:t>
      </w:r>
    </w:p>
    <w:p w:rsidR="000618D8" w:rsidRDefault="000618D8" w:rsidP="000618D8">
      <w:pPr>
        <w:pStyle w:val="ConsPlusNormal"/>
        <w:ind w:firstLine="540"/>
        <w:jc w:val="both"/>
      </w:pPr>
      <w:r>
        <w:t>координация деятельности органов и учреждений системы профилактики и обеспечение взаимодействия органов и учреждений, занимающихся проблемами семьи и детства в вопросах профилактики безнадзорности, беспризорности, правонарушений и антиобщественных действий несовершеннолетних, защиты их прав.</w:t>
      </w:r>
    </w:p>
    <w:p w:rsidR="000618D8" w:rsidRDefault="000618D8" w:rsidP="000618D8">
      <w:pPr>
        <w:pStyle w:val="ConsPlusNormal"/>
        <w:ind w:firstLine="540"/>
        <w:jc w:val="both"/>
      </w:pPr>
      <w:r>
        <w:t>7. Для решения возложенных задач Московская областная комиссия по делам несовершеннолетних и защите их прав и комиссии по делам несовершеннолетних и защите их прав городских округов и муниципальных районов Московской области: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организуют</w:t>
      </w:r>
      <w:proofErr w:type="gramEnd"/>
      <w: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выполнение.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>8. К полномочиям Комиссии относятся:</w:t>
      </w:r>
    </w:p>
    <w:p w:rsidR="000618D8" w:rsidRDefault="000618D8" w:rsidP="000618D8">
      <w:pPr>
        <w:pStyle w:val="ConsPlusNormal"/>
        <w:ind w:firstLine="540"/>
        <w:jc w:val="both"/>
      </w:pPr>
      <w:r>
        <w:t>1) 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алкоголизма, правонарушений, гибели и травматизме, нарушениях трудовых, жилищных и иных прав несовершеннолетних, разработка мер по предупреждению данных явлений;</w:t>
      </w:r>
    </w:p>
    <w:p w:rsidR="000618D8" w:rsidRDefault="000618D8" w:rsidP="000618D8">
      <w:pPr>
        <w:pStyle w:val="ConsPlusNormal"/>
        <w:ind w:firstLine="540"/>
        <w:jc w:val="both"/>
      </w:pPr>
      <w:r>
        <w:t>2) формирование и ведение в порядке, устанавливаемом Правительством Московской области, единого областного межведомственного банка данных о несовершеннолетних и семьях, находящихся в социально опасном положении, в отношении которых проводится индивидуальная профилактическая работа;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3) участие в разработке форм регионального статистического наблюдения за состоянием безнадзорности, беспризорности, наркомании, токсикомании, алкоголизма, правонарушений, гибели и травматизма, нарушений трудовых, жилищных и иных прав несовершеннолетних и мерами, предпринимаемыми комиссиями по делам несовершеннолетних и защите их прав городов и районов, иными органами и учреждениями системы профилактики, по их предупреждению и защите прав несовершеннолетних;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>4) изучение деятельности комиссий по делам несовершеннолетних и защите их прав городских округов и муниципальных районов, учреждений системы профилактики, выработка рекомендаций по ее совершенствованию;</w:t>
      </w:r>
    </w:p>
    <w:p w:rsidR="000618D8" w:rsidRDefault="000618D8" w:rsidP="000618D8">
      <w:pPr>
        <w:pStyle w:val="ConsPlusNormal"/>
        <w:ind w:firstLine="540"/>
        <w:jc w:val="both"/>
      </w:pPr>
      <w:r>
        <w:t>5) изучение условий воспитания, обучения и содержания несовершеннолетних, обращения с ними в учреждениях системы профилактики, учреждениях уголовно-исполнительной системы, а также в семьях, находящихся в социально опасном положении;</w:t>
      </w:r>
    </w:p>
    <w:p w:rsidR="000618D8" w:rsidRDefault="000618D8" w:rsidP="000618D8">
      <w:pPr>
        <w:pStyle w:val="ConsPlusNormal"/>
        <w:ind w:firstLine="540"/>
        <w:jc w:val="both"/>
      </w:pPr>
      <w:r>
        <w:t>6) выявление причин и условий, способствующих безнадзорности, беспризорности, наркомании, токсикомании, алкоголизму, правонарушениям, гибели и травматизму, нарушениям трудовых, жилищных и иных прав несовершеннолетних, вовлечению их в совершение противоправных деяний;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7) анализ эффективности мер, предпринимаемых органами и учреждениями системы профилактики по предупреждению безнадзорности, наркомании, токсикомании, алкоголизма и правонарушений несовершеннолетних, обеспечению и защите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8) изучение практики применения законодательства по вопросам, относящимся к компетенции Комиссии, внесение в установленном порядке предложений об изменении, дополнении, отмене или принятии законов и иных нормативных правовых актов Российской Федерации и Московской области по вопросам профилактики безнадзорности и правонарушений несовершеннолетних, защиты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9) участие в разработке проектов нормативных правовых актов Московской области по вопросам защиты прав и законных интересов несовершеннолетних, улучшению условий их жизни, воспитания, обучения, труда и отдыха, профилактики безнадзорности, наркомании, токсикомании, алкоголизма и правонарушений;</w:t>
      </w:r>
    </w:p>
    <w:p w:rsidR="000618D8" w:rsidRDefault="000618D8" w:rsidP="000618D8">
      <w:pPr>
        <w:pStyle w:val="ConsPlusNormal"/>
        <w:ind w:firstLine="540"/>
        <w:jc w:val="both"/>
      </w:pPr>
      <w:r>
        <w:t>10) анализ и прогнозирование ситуации, складывающейся в процессе реализации мер государственного регулирования и межведомственной координации в сфере профилактики безнадзорности, наркомании, токсикомании, алкоголизма и правонарушений несовершеннолетних, защиты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11) подготовка ежегодного доклада о состоянии и мерах по предупреждению беспризорности, безнадзорности, наркомании, токсикомании, алкоголизма, правонарушений несовершеннолетних и защите их прав на территории Московской области;</w:t>
      </w:r>
    </w:p>
    <w:p w:rsidR="000618D8" w:rsidRDefault="000618D8" w:rsidP="000618D8">
      <w:pPr>
        <w:pStyle w:val="ConsPlusNormal"/>
        <w:ind w:firstLine="540"/>
        <w:jc w:val="both"/>
      </w:pPr>
      <w:r>
        <w:t>12) текущее и перспективное планирование межведомственных мероприятий по профилактике безнадзорности, наркомании, токсикомании, алкоголизма, правонарушений и антиобщественных действий несовершеннолетних, защите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13) правовое просвещение в сфере прав и обязанностей несовершеннолетних, их родителей или иных законных представителей;</w:t>
      </w:r>
    </w:p>
    <w:p w:rsidR="000618D8" w:rsidRDefault="000618D8" w:rsidP="000618D8">
      <w:pPr>
        <w:pStyle w:val="ConsPlusNormal"/>
        <w:ind w:firstLine="540"/>
        <w:jc w:val="both"/>
      </w:pPr>
      <w:r>
        <w:t>14) рассмотрение обращений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0618D8" w:rsidRDefault="000618D8" w:rsidP="000618D8">
      <w:pPr>
        <w:pStyle w:val="ConsPlusNormal"/>
        <w:ind w:firstLine="540"/>
        <w:jc w:val="both"/>
      </w:pPr>
      <w:r>
        <w:t>15) информирование органов прокуратуры о нарушении прав и свобод несовершеннолетних;</w:t>
      </w:r>
    </w:p>
    <w:p w:rsidR="000618D8" w:rsidRDefault="000618D8" w:rsidP="000618D8">
      <w:pPr>
        <w:pStyle w:val="ConsPlusNormal"/>
        <w:ind w:firstLine="540"/>
        <w:jc w:val="both"/>
      </w:pPr>
      <w:r>
        <w:t>16) развитие международных и межрегиональных связей Московской области в области профилактики безнадзорности, беспризорности, наркомании, алкоголизма и правонарушений несовершеннолетних;</w:t>
      </w:r>
    </w:p>
    <w:p w:rsidR="000618D8" w:rsidRDefault="000618D8" w:rsidP="000618D8">
      <w:pPr>
        <w:pStyle w:val="ConsPlusNormal"/>
        <w:ind w:firstLine="540"/>
        <w:jc w:val="both"/>
      </w:pPr>
      <w:r>
        <w:t>17) взаимодействие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18) взаимодействие с судами, службой судебных приставов, коллегиями адвокатов, органами и учреждениями системы исполнения наказания, иными правоохранительными и правозащитными органами по вопросам своей компетенции;</w:t>
      </w:r>
    </w:p>
    <w:p w:rsidR="000618D8" w:rsidRDefault="000618D8" w:rsidP="000618D8">
      <w:pPr>
        <w:pStyle w:val="ConsPlusNormal"/>
        <w:ind w:firstLine="540"/>
        <w:jc w:val="both"/>
      </w:pPr>
      <w:r>
        <w:t>19) взаимодействие с федеральными органами исполнительной власти, в которых законами предусмотрена военная служба, в случаях и порядке, предусмотренных законодательством Российской Федерации;</w:t>
      </w:r>
    </w:p>
    <w:p w:rsidR="000618D8" w:rsidRDefault="000618D8" w:rsidP="000618D8">
      <w:pPr>
        <w:pStyle w:val="ConsPlusNormal"/>
        <w:ind w:firstLine="540"/>
        <w:jc w:val="both"/>
      </w:pPr>
      <w:r>
        <w:t>20) методическое обеспечение деятельности комиссий городов и районов, обобщение и распространение положительного опыта их работы, оказание практической помощи по устранению выявленных недостатков;</w:t>
      </w:r>
    </w:p>
    <w:p w:rsidR="000618D8" w:rsidRDefault="000618D8" w:rsidP="000618D8">
      <w:pPr>
        <w:pStyle w:val="ConsPlusNormal"/>
        <w:ind w:firstLine="540"/>
        <w:jc w:val="both"/>
      </w:pPr>
      <w:r>
        <w:t>21) организация повышения квалификации председателей и членов комиссий городских округов и муниципальных районов;</w:t>
      </w:r>
    </w:p>
    <w:p w:rsidR="000618D8" w:rsidRDefault="000618D8" w:rsidP="000618D8">
      <w:pPr>
        <w:pStyle w:val="ConsPlusNormal"/>
        <w:ind w:firstLine="540"/>
        <w:jc w:val="both"/>
      </w:pPr>
      <w:r>
        <w:t>22) контроль и координация деятельности комиссий городских округов и муниципальных районов в форме предоставления ими отчетов о работе, изучения и анализа их деятельности, направления для обязательного исполнения постановлений Комиссии;</w:t>
      </w:r>
    </w:p>
    <w:p w:rsidR="000618D8" w:rsidRDefault="000618D8" w:rsidP="000618D8">
      <w:pPr>
        <w:pStyle w:val="ConsPlusNormal"/>
        <w:ind w:firstLine="540"/>
        <w:jc w:val="both"/>
      </w:pPr>
      <w:bookmarkStart w:id="1" w:name="Par72"/>
      <w:bookmarkEnd w:id="1"/>
      <w:proofErr w:type="gramStart"/>
      <w:r>
        <w:t xml:space="preserve">23) принятие решения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</w:t>
      </w:r>
      <w:proofErr w:type="gramEnd"/>
      <w:r>
        <w:t xml:space="preserve"> </w:t>
      </w:r>
      <w:proofErr w:type="gramStart"/>
      <w:r>
        <w:t xml:space="preserve">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</w:t>
      </w:r>
      <w:proofErr w:type="gramEnd"/>
      <w:r>
        <w:t xml:space="preserve"> (</w:t>
      </w:r>
      <w:proofErr w:type="gramStart"/>
      <w:r>
        <w:t xml:space="preserve">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</w:t>
      </w:r>
      <w:r>
        <w:lastRenderedPageBreak/>
        <w:t>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</w:t>
      </w:r>
      <w:proofErr w:type="gramEnd"/>
      <w:r>
        <w:t xml:space="preserve"> иных факторов, позволяющих определить, представляет ли конкретное лицо опасность для жизни, здоровья и нравственности несовершеннолетних (далее - решение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 лиц, имеющих судимость).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Указанное в </w:t>
      </w:r>
      <w:hyperlink w:anchor="Par72" w:history="1">
        <w:r>
          <w:rPr>
            <w:color w:val="0000FF"/>
          </w:rPr>
          <w:t>абзаце первом</w:t>
        </w:r>
      </w:hyperlink>
      <w:r>
        <w:t xml:space="preserve"> настоящего пункта решение Московской областной комиссии по делам несовершеннолетних и защите их прав может быть обжаловано в суд.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9. Комиссия является постоянно действующим межведомственным коллегиальным органом системы профилактики безнадзорности и правонарушений несовершеннолетних Московской области, </w:t>
      </w:r>
      <w:proofErr w:type="gramStart"/>
      <w:r>
        <w:t>который</w:t>
      </w:r>
      <w:proofErr w:type="gramEnd"/>
      <w:r>
        <w:t xml:space="preserve"> осуществляет координацию деятельности органов и учреждений системы профилактики и обеспечение их взаимодействия на территории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>Комиссия имеет бланк и печать со своим наименованием.</w:t>
      </w:r>
    </w:p>
    <w:p w:rsidR="000618D8" w:rsidRDefault="000618D8" w:rsidP="000618D8">
      <w:pPr>
        <w:pStyle w:val="ConsPlusNormal"/>
        <w:ind w:firstLine="540"/>
        <w:jc w:val="both"/>
      </w:pPr>
      <w:r>
        <w:t>10. В состав Комиссии, утверждаемый Правительством Московской области, входят председатель Комиссии, заместители председателя Комиссии, ответственный секретарь Комиссии и члены Комиссии.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В состав Комиссии на принципах равноправия и по согласованию включаются представители органов и учреждений системы профилактики, органов государственной власти, органов местного самоуправления муниципальных образований Московской области (далее - органы местного самоуправления), государственных и муниципальных учреждений, депутаты, представители профсоюзных организаций, общественных организаций, объединений, ассоциаций, религиозных </w:t>
      </w:r>
      <w:proofErr w:type="spellStart"/>
      <w:r>
        <w:t>конфессий</w:t>
      </w:r>
      <w:proofErr w:type="spellEnd"/>
      <w:r>
        <w:t>, граждане, имеющие опыт работы с несовершеннолетними.</w:t>
      </w:r>
    </w:p>
    <w:p w:rsidR="000618D8" w:rsidRDefault="000618D8" w:rsidP="000618D8">
      <w:pPr>
        <w:pStyle w:val="ConsPlusNormal"/>
        <w:ind w:firstLine="540"/>
        <w:jc w:val="both"/>
      </w:pPr>
      <w:r>
        <w:t>11. Комиссию возглавляет председатель, назначаемый Правительством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bookmarkStart w:id="2" w:name="Par79"/>
      <w:bookmarkEnd w:id="2"/>
      <w:r>
        <w:t>12. Председатель Комиссии:</w:t>
      </w:r>
    </w:p>
    <w:p w:rsidR="000618D8" w:rsidRDefault="000618D8" w:rsidP="000618D8">
      <w:pPr>
        <w:pStyle w:val="ConsPlusNormal"/>
        <w:ind w:firstLine="540"/>
        <w:jc w:val="both"/>
      </w:pPr>
      <w:r>
        <w:t>осуществляет руководство деятельностью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председательствует на заседании Комиссии и организует ее работу;</w:t>
      </w:r>
    </w:p>
    <w:p w:rsidR="000618D8" w:rsidRDefault="000618D8" w:rsidP="000618D8">
      <w:pPr>
        <w:pStyle w:val="ConsPlusNormal"/>
        <w:ind w:firstLine="540"/>
        <w:jc w:val="both"/>
      </w:pPr>
      <w:r>
        <w:t>имеет право решающего голоса при голосовании на заседании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представляет Комиссию в государственных органах, органах местного самоуправления, организациях;</w:t>
      </w:r>
    </w:p>
    <w:p w:rsidR="000618D8" w:rsidRDefault="000618D8" w:rsidP="000618D8">
      <w:pPr>
        <w:pStyle w:val="ConsPlusNormal"/>
        <w:ind w:firstLine="540"/>
        <w:jc w:val="both"/>
      </w:pPr>
      <w:r>
        <w:t>утверждает повестку заседания Комиссии, назначает дату заседания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дает заместителям председателя Комиссии, ответственному секретарю Комиссии, членам Комиссии </w:t>
      </w:r>
      <w:proofErr w:type="gramStart"/>
      <w:r>
        <w:t>обязательные к исполнению</w:t>
      </w:r>
      <w:proofErr w:type="gramEnd"/>
      <w:r>
        <w:t xml:space="preserve"> поручения по вопросам, отнесенным к компетенции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плана работы Комиссии, подписывает постановления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представляет предложения по формированию персонального состава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обеспечивает представление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bookmarkStart w:id="3" w:name="Par89"/>
      <w:bookmarkEnd w:id="3"/>
      <w:r>
        <w:t>13. Председатель Комиссии несет ответственность за организацию работы Комиссии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>14. Заместитель председателя Комиссии:</w:t>
      </w:r>
    </w:p>
    <w:p w:rsidR="000618D8" w:rsidRDefault="000618D8" w:rsidP="000618D8">
      <w:pPr>
        <w:pStyle w:val="ConsPlusNormal"/>
        <w:ind w:firstLine="540"/>
        <w:jc w:val="both"/>
      </w:pPr>
      <w:r>
        <w:t>выполняет поручения председателя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исполняет обязанности председателя Комиссии в его отсутствие;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исполнением постановлений Комиссии, а также за своевременной подготовкой материалов для рассмотрения на заседании Комиссии.</w:t>
      </w:r>
    </w:p>
    <w:p w:rsidR="000618D8" w:rsidRDefault="000618D8" w:rsidP="000618D8">
      <w:pPr>
        <w:pStyle w:val="ConsPlusNormal"/>
        <w:ind w:firstLine="540"/>
        <w:jc w:val="both"/>
      </w:pPr>
      <w:r>
        <w:t>15. Заведующий отделом по делам несовершеннолетних Администрации Губернатора Московской области является ответственным секретарем Комиссии.</w:t>
      </w:r>
    </w:p>
    <w:p w:rsidR="000618D8" w:rsidRDefault="000618D8" w:rsidP="000618D8">
      <w:pPr>
        <w:pStyle w:val="ConsPlusNormal"/>
        <w:ind w:firstLine="540"/>
        <w:jc w:val="both"/>
      </w:pPr>
      <w:bookmarkStart w:id="4" w:name="Par95"/>
      <w:bookmarkEnd w:id="4"/>
      <w:r>
        <w:t>16. Ответственный секретарь Комиссии:</w:t>
      </w:r>
    </w:p>
    <w:p w:rsidR="000618D8" w:rsidRDefault="000618D8" w:rsidP="000618D8">
      <w:pPr>
        <w:pStyle w:val="ConsPlusNormal"/>
        <w:ind w:firstLine="540"/>
        <w:jc w:val="both"/>
      </w:pPr>
      <w:r>
        <w:t>осуществляет подготовку материалов для рассмотрения на заседании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выполняет поручения председателя Комиссии и заместителя председателя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отвечает за ведение делопроизводства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оповещает членов Комиссии и лиц, участвующих в заседании Комиссии, о дате, времени и месте заседания, проводит их регистрацию перед заседанием, знакомит с материалами по вопросам, вынесенным на рассмотрение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0618D8" w:rsidRDefault="000618D8" w:rsidP="000618D8">
      <w:pPr>
        <w:pStyle w:val="ConsPlusNormal"/>
        <w:ind w:firstLine="540"/>
        <w:jc w:val="both"/>
      </w:pPr>
      <w:r>
        <w:t>обеспечивает вручение копий постановлений Комиссии участникам заседания, комиссиям по делам несовершеннолетних и защите их прав городских округов и муниципальных районов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bookmarkStart w:id="5" w:name="Par102"/>
      <w:bookmarkEnd w:id="5"/>
      <w:r>
        <w:t>17.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0618D8" w:rsidRDefault="000618D8" w:rsidP="000618D8">
      <w:pPr>
        <w:pStyle w:val="ConsPlusNormal"/>
        <w:ind w:firstLine="540"/>
        <w:jc w:val="both"/>
      </w:pPr>
      <w:r>
        <w:t>участвуют в заседании Комиссии и его подготовке;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предварительно (до заседания Комиссии) знакомятся с материалами по вопросам, выносимым на ее рассмотрение;</w:t>
      </w:r>
    </w:p>
    <w:p w:rsidR="000618D8" w:rsidRDefault="000618D8" w:rsidP="000618D8">
      <w:pPr>
        <w:pStyle w:val="ConsPlusNormal"/>
        <w:ind w:firstLine="540"/>
        <w:jc w:val="both"/>
      </w:pPr>
      <w:r>
        <w:t>вносят предложения об отложении рассмотрения вопроса (дела) и о запросе дополнительных материалов по нему;</w:t>
      </w:r>
    </w:p>
    <w:p w:rsidR="000618D8" w:rsidRDefault="000618D8" w:rsidP="000618D8">
      <w:pPr>
        <w:pStyle w:val="ConsPlusNormal"/>
        <w:ind w:firstLine="540"/>
        <w:jc w:val="both"/>
      </w:pPr>
      <w: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0618D8" w:rsidRDefault="000618D8" w:rsidP="000618D8">
      <w:pPr>
        <w:pStyle w:val="ConsPlusNormal"/>
        <w:ind w:firstLine="540"/>
        <w:jc w:val="both"/>
      </w:pPr>
      <w:r>
        <w:t>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составляют протоколы об административных правонарушениях в случаях и порядке, предусмотренных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0618D8" w:rsidRDefault="000618D8" w:rsidP="000618D8">
      <w:pPr>
        <w:pStyle w:val="ConsPlusNormal"/>
        <w:ind w:firstLine="540"/>
        <w:jc w:val="both"/>
      </w:pPr>
      <w:r>
        <w:t>выполняют поручения председателя Комиссии в сфере деятельности Комиссии.</w:t>
      </w:r>
    </w:p>
    <w:p w:rsidR="000618D8" w:rsidRDefault="000618D8" w:rsidP="000618D8">
      <w:pPr>
        <w:pStyle w:val="ConsPlusNormal"/>
        <w:ind w:firstLine="540"/>
        <w:jc w:val="both"/>
      </w:pPr>
      <w:r>
        <w:t>18. Заседания Комиссии проводятся в соответствии с планами работы, а также по мере необходимости, но не реже одного раза в квартал.</w:t>
      </w:r>
    </w:p>
    <w:p w:rsidR="000618D8" w:rsidRDefault="000618D8" w:rsidP="000618D8">
      <w:pPr>
        <w:pStyle w:val="ConsPlusNormal"/>
        <w:ind w:firstLine="540"/>
        <w:jc w:val="both"/>
      </w:pPr>
      <w:r>
        <w:t>Подготовку заседания, обобщение и представление материалов для рассмотрения на Комиссии осуществляет отдел по делам несовершеннолетних Администрации Губернатора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>Расширенные заседания Комиссии по итогам работы за полугодие и год проводятся с участием представителей комиссий по делам несовершеннолетних и защите их прав городских округов и муниципальных районов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>Комиссия может проводить выездные заседания.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Ответственный секретарь Комиссии знакомит членов Комиссии с повесткой заседания не </w:t>
      </w:r>
      <w:proofErr w:type="gramStart"/>
      <w:r>
        <w:t>позднее</w:t>
      </w:r>
      <w:proofErr w:type="gramEnd"/>
      <w:r>
        <w:t xml:space="preserve"> чем за 15 календарных дней до дня заседания.</w:t>
      </w:r>
    </w:p>
    <w:p w:rsidR="000618D8" w:rsidRDefault="000618D8" w:rsidP="000618D8">
      <w:pPr>
        <w:pStyle w:val="ConsPlusNormal"/>
        <w:ind w:firstLine="540"/>
        <w:jc w:val="both"/>
      </w:pPr>
      <w:r>
        <w:t>О дате и повестке заседания письменно извещается прокурор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Материалы по вопросам, вносимым на рассмотрение заседания Комиссии (предложения в проект постановления Комиссии с соответствующими приложениями, информационно-справочными материалами и их электронной версией), представляются в отдел по делам несовершеннолетних Администрации Губернатора Московской области не </w:t>
      </w:r>
      <w:proofErr w:type="gramStart"/>
      <w:r>
        <w:t>позднее</w:t>
      </w:r>
      <w:proofErr w:type="gramEnd"/>
      <w:r>
        <w:t xml:space="preserve"> чем за 10 календарных дней до проведения заседания.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Решение о снятии вопроса или изменении срока его рассмотрения принимает председатель Комиссии на основании мотивированного предложения (в письменной форме), представленного должностными лицами, ответственными за подготовку вопроса, не </w:t>
      </w:r>
      <w:proofErr w:type="gramStart"/>
      <w:r>
        <w:t>позднее</w:t>
      </w:r>
      <w:proofErr w:type="gramEnd"/>
      <w:r>
        <w:t xml:space="preserve"> чем за 10 дней до заседания Комиссии.</w:t>
      </w:r>
    </w:p>
    <w:p w:rsidR="000618D8" w:rsidRDefault="000618D8" w:rsidP="000618D8">
      <w:pPr>
        <w:pStyle w:val="ConsPlusNormal"/>
        <w:ind w:firstLine="540"/>
        <w:jc w:val="both"/>
      </w:pPr>
      <w:r>
        <w:t>Члены Комиссии и лица, участвующие в заседании, регистрируются ответственным секретарем Комиссии по прибытии на заседание.</w:t>
      </w:r>
    </w:p>
    <w:p w:rsidR="000618D8" w:rsidRDefault="000618D8" w:rsidP="000618D8">
      <w:pPr>
        <w:pStyle w:val="ConsPlusNormal"/>
        <w:ind w:firstLine="540"/>
        <w:jc w:val="both"/>
      </w:pPr>
      <w:r>
        <w:t>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0618D8" w:rsidRDefault="000618D8" w:rsidP="000618D8">
      <w:pPr>
        <w:pStyle w:val="ConsPlusNormal"/>
        <w:ind w:firstLine="540"/>
        <w:jc w:val="both"/>
      </w:pPr>
      <w:r>
        <w:t>На заседании Комиссии председательствует ее председатель либо один из заместителей председателя Комиссии по поручению председателя.</w:t>
      </w:r>
    </w:p>
    <w:p w:rsidR="000618D8" w:rsidRDefault="000618D8" w:rsidP="000618D8">
      <w:pPr>
        <w:pStyle w:val="ConsPlusNormal"/>
        <w:ind w:firstLine="540"/>
        <w:jc w:val="both"/>
      </w:pPr>
      <w:r>
        <w:t>Решения Комиссии принимаются большинством голосов присутствующих на заседании членов Комиссии.</w:t>
      </w:r>
    </w:p>
    <w:p w:rsidR="000618D8" w:rsidRDefault="000618D8" w:rsidP="000618D8">
      <w:pPr>
        <w:pStyle w:val="ConsPlusNormal"/>
        <w:ind w:firstLine="540"/>
        <w:jc w:val="both"/>
      </w:pPr>
      <w:r>
        <w:t>Вопросы на заседаниях Комиссии рассматриваются в соответствии с утвержденной председателем Комиссии повесткой.</w:t>
      </w:r>
    </w:p>
    <w:p w:rsidR="000618D8" w:rsidRDefault="000618D8" w:rsidP="000618D8">
      <w:pPr>
        <w:pStyle w:val="ConsPlusNormal"/>
        <w:ind w:firstLine="540"/>
        <w:jc w:val="both"/>
      </w:pPr>
      <w:r>
        <w:t>По предложению членов Комиссии или решению председателя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0618D8" w:rsidRDefault="000618D8" w:rsidP="000618D8">
      <w:pPr>
        <w:pStyle w:val="ConsPlusNormal"/>
        <w:ind w:firstLine="540"/>
        <w:jc w:val="both"/>
      </w:pPr>
      <w:r>
        <w:t>19. Решения Комиссии оформляются в форме постановлений, в которых указываются:</w:t>
      </w:r>
    </w:p>
    <w:p w:rsidR="000618D8" w:rsidRDefault="000618D8" w:rsidP="000618D8">
      <w:pPr>
        <w:pStyle w:val="ConsPlusNormal"/>
        <w:ind w:firstLine="540"/>
        <w:jc w:val="both"/>
      </w:pPr>
      <w:r>
        <w:t>наименование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дата;</w:t>
      </w:r>
    </w:p>
    <w:p w:rsidR="000618D8" w:rsidRDefault="000618D8" w:rsidP="000618D8">
      <w:pPr>
        <w:pStyle w:val="ConsPlusNormal"/>
        <w:ind w:firstLine="540"/>
        <w:jc w:val="both"/>
      </w:pPr>
      <w:r>
        <w:t>время и место проведения заседания;</w:t>
      </w:r>
    </w:p>
    <w:p w:rsidR="000618D8" w:rsidRDefault="000618D8" w:rsidP="000618D8">
      <w:pPr>
        <w:pStyle w:val="ConsPlusNormal"/>
        <w:ind w:firstLine="540"/>
        <w:jc w:val="both"/>
      </w:pPr>
      <w:r>
        <w:t>сведения о присутствующих и отсутствующих членах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сведения об иных лицах, присутствующих на заседании;</w:t>
      </w:r>
    </w:p>
    <w:p w:rsidR="000618D8" w:rsidRDefault="000618D8" w:rsidP="000618D8">
      <w:pPr>
        <w:pStyle w:val="ConsPlusNormal"/>
        <w:ind w:firstLine="540"/>
        <w:jc w:val="both"/>
      </w:pPr>
      <w:r>
        <w:t>вопрос повестки дня, по которому вынесено постановление;</w:t>
      </w:r>
    </w:p>
    <w:p w:rsidR="000618D8" w:rsidRDefault="000618D8" w:rsidP="000618D8">
      <w:pPr>
        <w:pStyle w:val="ConsPlusNormal"/>
        <w:ind w:firstLine="540"/>
        <w:jc w:val="both"/>
      </w:pPr>
      <w:r>
        <w:t>содержание рассматриваемого вопроса;</w:t>
      </w:r>
    </w:p>
    <w:p w:rsidR="000618D8" w:rsidRDefault="000618D8" w:rsidP="000618D8">
      <w:pPr>
        <w:pStyle w:val="ConsPlusNormal"/>
        <w:ind w:firstLine="540"/>
        <w:jc w:val="both"/>
      </w:pPr>
      <w:r>
        <w:t>выявленные по рассматриваемому вопросу нарушения прав и законных интересов несовершеннолетних (при их наличии);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0618D8" w:rsidRDefault="000618D8" w:rsidP="000618D8">
      <w:pPr>
        <w:pStyle w:val="ConsPlusNormal"/>
        <w:ind w:firstLine="540"/>
        <w:jc w:val="both"/>
      </w:pPr>
      <w:r>
        <w:t>решение, принятое по рассматриваемому вопросу;</w:t>
      </w:r>
    </w:p>
    <w:p w:rsidR="000618D8" w:rsidRDefault="000618D8" w:rsidP="000618D8">
      <w:pPr>
        <w:pStyle w:val="ConsPlusNormal"/>
        <w:ind w:firstLine="540"/>
        <w:jc w:val="both"/>
      </w:pPr>
      <w: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0618D8" w:rsidRDefault="000618D8" w:rsidP="000618D8">
      <w:pPr>
        <w:pStyle w:val="ConsPlusNormal"/>
        <w:ind w:firstLine="540"/>
        <w:jc w:val="both"/>
      </w:pPr>
      <w: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20. </w:t>
      </w:r>
      <w:proofErr w:type="gramStart"/>
      <w:r>
        <w:t xml:space="preserve">Порядок принятия Комиссией решения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 лиц, имевших судимость (в том числе перечень документов, представляемых для принятия указанного решения, сроки их рассмотрения Комиссией), регулируется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05.08.2015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</w:t>
      </w:r>
      <w:proofErr w:type="gramEnd"/>
      <w:r>
        <w:t xml:space="preserve"> </w:t>
      </w:r>
      <w:proofErr w:type="gramStart"/>
      <w:r>
        <w:t xml:space="preserve">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 (далее - постановление N 796).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 xml:space="preserve">Информация о порядке принятия Комиссией решения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 лиц, имеющих судимость, размещается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Правительства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Решение Комиссии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 лиц, имевших судимость, оформляется на бланке Комиссии по форме, утвержденной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N 796.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Решения Комиссии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 лиц, имевших судимость, подлежат регистрации в день их принятия отделом по делам несовершеннолетних Администрации Губернатора Московской области в журнале учета, в котором указываются:</w:t>
      </w:r>
    </w:p>
    <w:p w:rsidR="000618D8" w:rsidRDefault="000618D8" w:rsidP="000618D8">
      <w:pPr>
        <w:pStyle w:val="ConsPlusNormal"/>
        <w:ind w:firstLine="540"/>
        <w:jc w:val="both"/>
      </w:pPr>
      <w:r>
        <w:t>1) регистрационный номер и дата регистрации решения;</w:t>
      </w:r>
    </w:p>
    <w:p w:rsidR="000618D8" w:rsidRDefault="000618D8" w:rsidP="000618D8">
      <w:pPr>
        <w:pStyle w:val="ConsPlusNormal"/>
        <w:ind w:firstLine="540"/>
        <w:jc w:val="both"/>
      </w:pPr>
      <w:r>
        <w:t>2) фамилия, имя, отчество заявителя, дата рождения,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 или фамилия, имя, отчество представителя заявителя и его место жительства;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3) сведения о допуске или </w:t>
      </w:r>
      <w:proofErr w:type="spellStart"/>
      <w:r>
        <w:t>недопуске</w:t>
      </w:r>
      <w:proofErr w:type="spellEnd"/>
      <w:r>
        <w:t xml:space="preserve"> заявителя к деятельности с участием несовершеннолетних согласно принятому решению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4) номер и дата протокола заседания Комиссии;</w:t>
      </w:r>
    </w:p>
    <w:p w:rsidR="000618D8" w:rsidRDefault="000618D8" w:rsidP="000618D8">
      <w:pPr>
        <w:pStyle w:val="ConsPlusNormal"/>
        <w:ind w:firstLine="540"/>
        <w:jc w:val="both"/>
      </w:pPr>
      <w:r>
        <w:t>5) сведения о дате вручения заявителю или его представителю под роспись решения либо о дате направления решения заказным почтовым отправлением с уведомлением о вручении по адресу, указанному заявителем либо его представителем.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Решение Комиссии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 лиц, имевших судимость, может быть обжаловано в суд.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Информация о решении (фамилия, имя, отчество (при наличии), дата рождения заявителя, номер и дата решения, содержание решения) размещается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Правительства Московской области. В случае если решение признано судом недействительным, информация об этом также размещается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Правительства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>21. В ходе заседания члены Комиссии имеют право:</w:t>
      </w:r>
    </w:p>
    <w:p w:rsidR="000618D8" w:rsidRDefault="000618D8" w:rsidP="000618D8">
      <w:pPr>
        <w:pStyle w:val="ConsPlusNormal"/>
        <w:ind w:firstLine="540"/>
        <w:jc w:val="both"/>
      </w:pPr>
      <w:r>
        <w:t>вносить предложения по повестке заседания и порядку работы;</w:t>
      </w:r>
    </w:p>
    <w:p w:rsidR="000618D8" w:rsidRDefault="000618D8" w:rsidP="000618D8">
      <w:pPr>
        <w:pStyle w:val="ConsPlusNormal"/>
        <w:ind w:firstLine="540"/>
        <w:jc w:val="both"/>
      </w:pPr>
      <w:r>
        <w:t>получать от докладчиков и выступающих в прениях дополнительные разъяснения по рассматриваемым вопросам;</w:t>
      </w:r>
    </w:p>
    <w:p w:rsidR="000618D8" w:rsidRDefault="000618D8" w:rsidP="000618D8">
      <w:pPr>
        <w:pStyle w:val="ConsPlusNormal"/>
        <w:ind w:firstLine="540"/>
        <w:jc w:val="both"/>
      </w:pPr>
      <w:r>
        <w:t>вносить предложения и замечания по проектам постановлений.</w:t>
      </w:r>
    </w:p>
    <w:p w:rsidR="000618D8" w:rsidRDefault="000618D8" w:rsidP="000618D8">
      <w:pPr>
        <w:pStyle w:val="ConsPlusNormal"/>
        <w:ind w:firstLine="540"/>
        <w:jc w:val="both"/>
      </w:pPr>
      <w:r>
        <w:t>22. Проекты постановлений после голосования членов Комиссии могут быть:</w:t>
      </w:r>
    </w:p>
    <w:p w:rsidR="000618D8" w:rsidRDefault="000618D8" w:rsidP="000618D8">
      <w:pPr>
        <w:pStyle w:val="ConsPlusNormal"/>
        <w:ind w:firstLine="540"/>
        <w:jc w:val="both"/>
      </w:pPr>
      <w:r>
        <w:t>приняты во внесенной редакции;</w:t>
      </w:r>
    </w:p>
    <w:p w:rsidR="000618D8" w:rsidRDefault="000618D8" w:rsidP="000618D8">
      <w:pPr>
        <w:pStyle w:val="ConsPlusNormal"/>
        <w:ind w:firstLine="540"/>
        <w:jc w:val="both"/>
      </w:pPr>
      <w:r>
        <w:t>приняты с учетом внесения конкретных дополнений и (или) изменений;</w:t>
      </w:r>
    </w:p>
    <w:p w:rsidR="000618D8" w:rsidRDefault="000618D8" w:rsidP="000618D8">
      <w:pPr>
        <w:pStyle w:val="ConsPlusNormal"/>
        <w:ind w:firstLine="540"/>
        <w:jc w:val="both"/>
      </w:pPr>
      <w:r>
        <w:t>направлены на доработку по вопросам, требующим дополнительного изучения, согласования;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не </w:t>
      </w:r>
      <w:proofErr w:type="gramStart"/>
      <w:r>
        <w:t>приняты</w:t>
      </w:r>
      <w:proofErr w:type="gramEnd"/>
      <w:r>
        <w:t xml:space="preserve"> в целом.</w:t>
      </w:r>
    </w:p>
    <w:p w:rsidR="000618D8" w:rsidRDefault="000618D8" w:rsidP="000618D8">
      <w:pPr>
        <w:pStyle w:val="ConsPlusNormal"/>
        <w:ind w:firstLine="540"/>
        <w:jc w:val="both"/>
      </w:pPr>
      <w:r>
        <w:t>23. Постановления Комиссии направляются членам Комиссии, в органы и учреждения системы профилактики исполнителям и иным заинтересованным лицам и организациям в срок до 10 календарных дней со дня принятия постановления.</w:t>
      </w:r>
    </w:p>
    <w:p w:rsidR="000618D8" w:rsidRDefault="000618D8" w:rsidP="000618D8">
      <w:pPr>
        <w:pStyle w:val="ConsPlusNormal"/>
        <w:ind w:firstLine="540"/>
        <w:jc w:val="both"/>
      </w:pPr>
      <w:r>
        <w:t>Постановления, принятые Комиссией, обязательны для исполнения органами и учреждениями системы профилактики.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Органы и учреждения системы профилактики обязаны сообщить Комиссии о мерах, принятых по исполнению постановлений, в указанные в них сроки.</w:t>
      </w:r>
    </w:p>
    <w:p w:rsidR="000618D8" w:rsidRDefault="000618D8" w:rsidP="000618D8">
      <w:pPr>
        <w:pStyle w:val="ConsPlusNormal"/>
        <w:ind w:firstLine="540"/>
        <w:jc w:val="both"/>
      </w:pPr>
      <w:r>
        <w:t>На заседании Комиссии ведется стенографирование.</w:t>
      </w:r>
    </w:p>
    <w:p w:rsidR="000618D8" w:rsidRDefault="000618D8" w:rsidP="000618D8">
      <w:pPr>
        <w:pStyle w:val="ConsPlusNormal"/>
        <w:ind w:firstLine="540"/>
        <w:jc w:val="both"/>
      </w:pPr>
      <w:r>
        <w:t>24. Постановления Комиссии могут быть обжалованы в порядке, установленном законодательством Российской Федерации.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Решение Комиссии о допуске или </w:t>
      </w:r>
      <w:proofErr w:type="spellStart"/>
      <w:r>
        <w:t>недопуске</w:t>
      </w:r>
      <w:proofErr w:type="spellEnd"/>
      <w:r>
        <w:t xml:space="preserve"> к педагогической деятельности лиц, имевших судимость, может быть обжаловано в суд.</w:t>
      </w:r>
    </w:p>
    <w:p w:rsidR="000618D8" w:rsidRDefault="000618D8" w:rsidP="000618D8">
      <w:pPr>
        <w:pStyle w:val="ConsPlusNormal"/>
        <w:ind w:firstLine="540"/>
        <w:jc w:val="both"/>
      </w:pPr>
      <w:r>
        <w:t>25. Комиссия планирует проведение своих заседаний на предстоящий календарный год.</w:t>
      </w:r>
    </w:p>
    <w:p w:rsidR="000618D8" w:rsidRDefault="000618D8" w:rsidP="000618D8">
      <w:pPr>
        <w:pStyle w:val="ConsPlusNormal"/>
        <w:ind w:firstLine="540"/>
        <w:jc w:val="both"/>
      </w:pPr>
      <w:r>
        <w:t>Комиссия формирует Комплексный план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Московской области (далее - Комплексный план) на календарный год.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Предложения в проект плана заседаний Комиссии на очередной год и в Комплексный план на календарный год вносятся членами Комиссии, руководителями органов и учреждений системы профилактики, другими заинтересованными органами и организациями не позднее 10 декабря года, предшествующего </w:t>
      </w:r>
      <w:proofErr w:type="gramStart"/>
      <w:r>
        <w:t>планируемому</w:t>
      </w:r>
      <w:proofErr w:type="gramEnd"/>
      <w:r>
        <w:t>. Предложения в планы представляются в письменной форме, где указываются наименование вопроса и обоснование необходимости его рассмотрения; ответственный за подготовку вопроса.</w:t>
      </w:r>
    </w:p>
    <w:p w:rsidR="000618D8" w:rsidRDefault="000618D8" w:rsidP="000618D8">
      <w:pPr>
        <w:pStyle w:val="ConsPlusNormal"/>
        <w:ind w:firstLine="540"/>
        <w:jc w:val="both"/>
      </w:pPr>
      <w:r>
        <w:t>Не позднее 25 января текущего года планы утверждаются на заседании Комиссии.</w:t>
      </w:r>
    </w:p>
    <w:p w:rsidR="000618D8" w:rsidRDefault="000618D8" w:rsidP="000618D8">
      <w:pPr>
        <w:pStyle w:val="ConsPlusNormal"/>
        <w:ind w:firstLine="540"/>
        <w:jc w:val="both"/>
      </w:pPr>
      <w:r>
        <w:t>План заседаний Комиссии и Комплексный план после утверждения их председателем Комиссии рассылаются в органы и учреждения системы профилактики.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формированием и выполнением плана заседаний Комиссии и Комплексного плана возлагается на отдел по делам несовершеннолетних Администрации Губернатора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>26. Комиссии городских округов и муниципальных районов наделяются следующими полномочиями: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1) 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алкоголизма, правонарушений, гибели и травматизме, нарушениях трудовых, жилищных и иных прав несовершеннолетних, разработка мер по предупреждению данных явлений;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>2) изучение деятельности комиссий городских округов и муниципальных районов, учреждений системы профилактики, выработка рекомендаций по ее совершенствованию;</w:t>
      </w:r>
    </w:p>
    <w:p w:rsidR="000618D8" w:rsidRDefault="000618D8" w:rsidP="000618D8">
      <w:pPr>
        <w:pStyle w:val="ConsPlusNormal"/>
        <w:ind w:firstLine="540"/>
        <w:jc w:val="both"/>
      </w:pPr>
      <w:r>
        <w:t>3) изучение условий воспитания, обучения и содержания несовершеннолетних, обращения с ними в учреждениях системы профилактики, учреждениях уголовно-исполнительной системы, а также в семьях, находящихся в социально опасном положении;</w:t>
      </w:r>
    </w:p>
    <w:p w:rsidR="000618D8" w:rsidRDefault="000618D8" w:rsidP="000618D8">
      <w:pPr>
        <w:pStyle w:val="ConsPlusNormal"/>
        <w:ind w:firstLine="540"/>
        <w:jc w:val="both"/>
      </w:pPr>
      <w:r>
        <w:t>4) выявление причин и условий, способствующих безнадзорности, беспризорности, наркомании, токсикомании, алкоголизму, правонарушениям, гибели и травматизму, нарушениям трудовых, жилищных и иных прав несовершеннолетних, вовлечению их в совершение противоправных деяний;</w:t>
      </w:r>
    </w:p>
    <w:p w:rsidR="000618D8" w:rsidRDefault="000618D8" w:rsidP="000618D8">
      <w:pPr>
        <w:pStyle w:val="ConsPlusNormal"/>
        <w:ind w:firstLine="540"/>
        <w:jc w:val="both"/>
      </w:pPr>
      <w:r>
        <w:t>5) анализ эффективности мер, предпринимаемых органами и учреждениями системы профилактики по предупреждению безнадзорности, наркомании, токсикомании, алкоголизма и правонарушений несовершеннолетних, обеспечению и защите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6) текущее и перспективное планирование межведомственных мероприятий по профилактике безнадзорности, наркомании, токсикомании, алкоголизма, правонарушений и антиобщественных действий несовершеннолетних, защите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7) правовое просвещение в сфере прав и обязанностей несовершеннолетних, их родителей или иных законных представителей;</w:t>
      </w:r>
    </w:p>
    <w:p w:rsidR="000618D8" w:rsidRDefault="000618D8" w:rsidP="000618D8">
      <w:pPr>
        <w:pStyle w:val="ConsPlusNormal"/>
        <w:ind w:firstLine="540"/>
        <w:jc w:val="both"/>
      </w:pPr>
      <w:r>
        <w:t>8) рассмотрение обращений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0618D8" w:rsidRDefault="000618D8" w:rsidP="000618D8">
      <w:pPr>
        <w:pStyle w:val="ConsPlusNormal"/>
        <w:ind w:firstLine="540"/>
        <w:jc w:val="both"/>
      </w:pPr>
      <w:r>
        <w:t>9) информирование органов прокуратуры о нарушении прав и свобод несовершеннолетних;</w:t>
      </w:r>
    </w:p>
    <w:p w:rsidR="000618D8" w:rsidRDefault="000618D8" w:rsidP="000618D8">
      <w:pPr>
        <w:pStyle w:val="ConsPlusNormal"/>
        <w:ind w:firstLine="540"/>
        <w:jc w:val="both"/>
      </w:pPr>
      <w:r>
        <w:t>10) взаимодействие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11) взаимодействие с судами, службой судебных приставов, коллегиями адвокатов, органами и учреждениями системы исполнения наказания, иными правоохранительными и правозащитными органами по вопросам своей компетенции;</w:t>
      </w:r>
    </w:p>
    <w:p w:rsidR="000618D8" w:rsidRDefault="000618D8" w:rsidP="000618D8">
      <w:pPr>
        <w:pStyle w:val="ConsPlusNormal"/>
        <w:ind w:firstLine="540"/>
        <w:jc w:val="both"/>
      </w:pPr>
      <w:r>
        <w:t>12) взаимодействие с федеральными органами исполнительной власти, в которых законом предусмотрена военная служба, в случаях и порядке, предусмотренных законодательством Российской Федерации;</w:t>
      </w:r>
    </w:p>
    <w:p w:rsidR="000618D8" w:rsidRDefault="000618D8" w:rsidP="000618D8">
      <w:pPr>
        <w:pStyle w:val="ConsPlusNormal"/>
        <w:ind w:firstLine="540"/>
        <w:jc w:val="both"/>
      </w:pPr>
      <w:r>
        <w:t>13) выявление несовершеннолетних и семей, находящихся в социально опасном положении;</w:t>
      </w:r>
    </w:p>
    <w:p w:rsidR="000618D8" w:rsidRDefault="000618D8" w:rsidP="000618D8">
      <w:pPr>
        <w:pStyle w:val="ConsPlusNormal"/>
        <w:ind w:firstLine="540"/>
        <w:jc w:val="both"/>
      </w:pPr>
      <w:r>
        <w:t>14) изучение деятельности учреждений системы профилактики, вырабатывание рекомендации по ее совершенствованию;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15) формирование и ведение в порядке, устанавливаемом Правительством Московской области, межведомственного банка данных о несовершеннолетних и семьях, находящихся в социально опасном положении, в отношении которых проводится индивидуально-профилактическая работа;</w:t>
      </w:r>
    </w:p>
    <w:p w:rsidR="000618D8" w:rsidRDefault="000618D8" w:rsidP="000618D8">
      <w:pPr>
        <w:pStyle w:val="ConsPlusNormal"/>
        <w:ind w:firstLine="540"/>
        <w:jc w:val="both"/>
      </w:pPr>
      <w:r>
        <w:t>16) обеспечение межведомственной координации при проведении индивидуальной профилактической работы с несовершеннолетними и семьями, находящимися в социально опасном положении;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17) направление в Московскую областную комиссию по делам несовершеннолетних и защите их прав информации о состоянии и мерах по предупреждению беспризорности, безнадзорности, наркомании, токсикомании, алкоголизма, правонарушений, гибели и травматизма, нарушениях трудовых, жилищных и иных прав несовершеннолетних в городских округах и муниципальных районах Московской области и внесение предложений по совершенствованию данной деятельности;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>18) в установленном порядке участие в разработке проектов нормативных правовых актов по вопросам защиты прав и законных интересов несовершеннолетних, улучшению условий их жизни, воспитания, обучения, труда и отдыха, профилактики безнадзорности и правонарушений;</w:t>
      </w:r>
    </w:p>
    <w:p w:rsidR="000618D8" w:rsidRDefault="000618D8" w:rsidP="000618D8">
      <w:pPr>
        <w:pStyle w:val="ConsPlusNormal"/>
        <w:ind w:firstLine="540"/>
        <w:jc w:val="both"/>
      </w:pPr>
      <w:r>
        <w:t>19) направление в суд исков об ограничении и лишении родительских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20)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центрах временного содержания несовершеннолетних правонарушителей органов внутренних дел, а также по иным вопросам, предусмотренным законодательством Российской Федерации;</w:t>
      </w:r>
    </w:p>
    <w:p w:rsidR="000618D8" w:rsidRDefault="000618D8" w:rsidP="000618D8">
      <w:pPr>
        <w:pStyle w:val="ConsPlusNormal"/>
        <w:ind w:firstLine="540"/>
        <w:jc w:val="both"/>
      </w:pPr>
      <w:r>
        <w:t>21) согласование исключения и перевода несовершеннолетних, не получивших основного общего образования, из образовательной организации в случаях и порядке, предусмотренных законодательством Российской Федерации;</w:t>
      </w:r>
    </w:p>
    <w:p w:rsidR="000618D8" w:rsidRDefault="000618D8" w:rsidP="000618D8">
      <w:pPr>
        <w:pStyle w:val="ConsPlusNormal"/>
        <w:ind w:firstLine="540"/>
        <w:jc w:val="both"/>
      </w:pPr>
      <w:r>
        <w:t>22) согласование расторжения трудового договора работодателя с несовершеннолетним работником по инициативе работодателя;</w:t>
      </w:r>
    </w:p>
    <w:p w:rsidR="000618D8" w:rsidRDefault="000618D8" w:rsidP="000618D8">
      <w:pPr>
        <w:pStyle w:val="ConsPlusNormal"/>
        <w:ind w:firstLine="540"/>
        <w:jc w:val="both"/>
      </w:pPr>
      <w:r>
        <w:t>23)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предусмотренных законодательством Российской Федерации и законодательством Московской области;</w:t>
      </w:r>
    </w:p>
    <w:p w:rsidR="000618D8" w:rsidRDefault="000618D8" w:rsidP="000618D8">
      <w:pPr>
        <w:pStyle w:val="ConsPlusNormal"/>
        <w:ind w:firstLine="540"/>
        <w:jc w:val="both"/>
      </w:pPr>
      <w:r>
        <w:t>24) согласование выпуска детей-сирот и детей, оставшихся без попечения родителей, являющихся воспитанниками воинской части, в случаях и порядке, предусмотренных законодательством Российской Федерации;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25) рассмотрение материалов (дел) о несовершеннолетних и семьях, находящихся в социально опасном положении, применение мер воздействия в отношении несовершеннолетних, их родителей (законных представителей) в случаях и порядке, предусмотренных законодательством Российской Федерации, Законом Московской области "О комиссиях по делам несовершеннолетних и защите их прав в Московской области" и Положением об организации деятельности комиссий по делам несовершеннолетних и защите их прав на</w:t>
      </w:r>
      <w:proofErr w:type="gramEnd"/>
      <w:r>
        <w:t xml:space="preserve"> территории Московской области;</w:t>
      </w:r>
    </w:p>
    <w:p w:rsidR="000618D8" w:rsidRDefault="000618D8" w:rsidP="000618D8">
      <w:pPr>
        <w:pStyle w:val="ConsPlusNormal"/>
        <w:ind w:firstLine="540"/>
        <w:jc w:val="both"/>
      </w:pPr>
      <w:r>
        <w:t>26) рассмотрение дел об административных правонарушениях несовершеннолетних, их родителей (иных законных представителей), иных лиц в случаях и порядке, предусмотренных законодательством Российской Федерации.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27. В состав комиссий городских округов и муниципальных районов входят председатель комиссии, заместитель (заместители) председателя комиссии, ответственный секретарь комиссии и члены комиссии. Возглавляют комиссии городов и районов председатели. Функции председателя комиссий городских округов и муниципальных районов, ответственного секретаря комиссий и членов комиссий городских округов и муниципальных районов аналогичны соответствующим функциям председателя, ответственного секретаря и членов Комиссии, изложенным в </w:t>
      </w:r>
      <w:hyperlink w:anchor="Par79" w:history="1">
        <w:r>
          <w:rPr>
            <w:color w:val="0000FF"/>
          </w:rPr>
          <w:t>пунктах 12</w:t>
        </w:r>
      </w:hyperlink>
      <w:r>
        <w:t xml:space="preserve">, </w:t>
      </w:r>
      <w:hyperlink w:anchor="Par89" w:history="1">
        <w:r>
          <w:rPr>
            <w:color w:val="0000FF"/>
          </w:rPr>
          <w:t>13</w:t>
        </w:r>
      </w:hyperlink>
      <w:r>
        <w:t xml:space="preserve">, </w:t>
      </w:r>
      <w:hyperlink w:anchor="Par95" w:history="1">
        <w:r>
          <w:rPr>
            <w:color w:val="0000FF"/>
          </w:rPr>
          <w:t>16</w:t>
        </w:r>
      </w:hyperlink>
      <w:r>
        <w:t xml:space="preserve">, </w:t>
      </w:r>
      <w:hyperlink w:anchor="Par102" w:history="1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28. Для осуществления текущей работы и </w:t>
      </w:r>
      <w:proofErr w:type="gramStart"/>
      <w:r>
        <w:t>контроля за</w:t>
      </w:r>
      <w:proofErr w:type="gramEnd"/>
      <w:r>
        <w:t xml:space="preserve"> выполнением решений на постоянной (штатной) основе в состав комиссий городских округов и муниципальных районов входят заместитель председателя и ответственный секретарь.</w:t>
      </w:r>
    </w:p>
    <w:p w:rsidR="000618D8" w:rsidRDefault="000618D8" w:rsidP="000618D8">
      <w:pPr>
        <w:pStyle w:val="ConsPlusNormal"/>
        <w:ind w:firstLine="540"/>
        <w:jc w:val="both"/>
      </w:pPr>
      <w:r>
        <w:t>29. Заместитель председателя в соответствии с законодательством Московской области одновременно возглавляет структурное подразделение в администрации городского округа или муниципального района Московской области, обеспечивающее деятельность комиссии.</w:t>
      </w:r>
    </w:p>
    <w:p w:rsidR="000618D8" w:rsidRDefault="000618D8" w:rsidP="000618D8">
      <w:pPr>
        <w:pStyle w:val="ConsPlusNormal"/>
        <w:ind w:firstLine="540"/>
        <w:jc w:val="both"/>
      </w:pPr>
      <w:r>
        <w:t>30. В заседаниях комиссий городских округов и муниципальных районов могут принимать участие представители иных органов и учреждений, а также общественных объединений.</w:t>
      </w:r>
    </w:p>
    <w:p w:rsidR="000618D8" w:rsidRDefault="000618D8" w:rsidP="000618D8">
      <w:pPr>
        <w:pStyle w:val="ConsPlusNormal"/>
        <w:ind w:firstLine="540"/>
        <w:jc w:val="both"/>
      </w:pPr>
      <w:r>
        <w:t>31. Комиссии городских округов и муниципальных районов имеют бланки, печати и штампы со своим наименованием.</w:t>
      </w:r>
    </w:p>
    <w:p w:rsidR="000618D8" w:rsidRDefault="000618D8" w:rsidP="000618D8">
      <w:pPr>
        <w:pStyle w:val="ConsPlusNormal"/>
        <w:ind w:firstLine="540"/>
        <w:jc w:val="both"/>
      </w:pPr>
      <w:r>
        <w:t>32. Комиссии городских округов и муниципальных районов планируют проведение своих заседаний на полугодие.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формированием и выполнением планов возлагается на структурные подразделения администраций городских округов и муниципальных районов Московской области, обеспечивающие деятельность комиссий городских округов и муниципальных районов.</w:t>
      </w:r>
    </w:p>
    <w:p w:rsidR="000618D8" w:rsidRDefault="000618D8" w:rsidP="000618D8">
      <w:pPr>
        <w:pStyle w:val="ConsPlusNormal"/>
        <w:ind w:firstLine="540"/>
        <w:jc w:val="both"/>
      </w:pPr>
      <w:r>
        <w:t>Планы заседаний комиссий городских округов и муниципальных районов после утверждения его председателем комиссий рассылаются в соответствующие органы и учреждения системы профилактики.</w:t>
      </w:r>
    </w:p>
    <w:p w:rsidR="000618D8" w:rsidRDefault="000618D8" w:rsidP="000618D8">
      <w:pPr>
        <w:pStyle w:val="ConsPlusNormal"/>
        <w:ind w:firstLine="540"/>
        <w:jc w:val="both"/>
      </w:pPr>
      <w:r>
        <w:t>Комиссии городских округов и муниципальных районов ведут учет:</w:t>
      </w:r>
    </w:p>
    <w:p w:rsidR="000618D8" w:rsidRDefault="000618D8" w:rsidP="000618D8">
      <w:pPr>
        <w:pStyle w:val="ConsPlusNormal"/>
        <w:ind w:firstLine="540"/>
        <w:jc w:val="both"/>
      </w:pPr>
      <w:r>
        <w:t>поступивших материалов, дел об административных правонарушениях, обращений, представлений, ходатайств, сообщений, иной документации;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исходящих материалов (планов, отчетов, ходатайств, представлений, постановлений, сообщений и иной документации);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>протоколов об административных правонарушениях, составленных членами комиссии.</w:t>
      </w:r>
    </w:p>
    <w:p w:rsidR="000618D8" w:rsidRDefault="000618D8" w:rsidP="000618D8">
      <w:pPr>
        <w:pStyle w:val="ConsPlusNormal"/>
        <w:ind w:firstLine="540"/>
        <w:jc w:val="both"/>
      </w:pPr>
      <w:r>
        <w:t>Учетная документация о деятельности комиссий городских округов и муниципальных районов по окончании календарного года хранится в структурных подразделениях, обеспечивающих деятельность комиссий городских округов и муниципальных районов.</w:t>
      </w:r>
    </w:p>
    <w:p w:rsidR="000618D8" w:rsidRDefault="000618D8" w:rsidP="000618D8">
      <w:pPr>
        <w:pStyle w:val="ConsPlusNormal"/>
        <w:ind w:firstLine="540"/>
        <w:jc w:val="both"/>
      </w:pPr>
      <w:bookmarkStart w:id="6" w:name="Par210"/>
      <w:bookmarkEnd w:id="6"/>
      <w:r>
        <w:t>33. Комиссии городских округов и муниципальных районов рассматривают материалы:</w:t>
      </w:r>
    </w:p>
    <w:p w:rsidR="000618D8" w:rsidRDefault="000618D8" w:rsidP="000618D8">
      <w:pPr>
        <w:pStyle w:val="ConsPlusNormal"/>
        <w:ind w:firstLine="540"/>
        <w:jc w:val="both"/>
      </w:pPr>
      <w:r>
        <w:t>по заявлению несовершеннолетнего, его родителей (законных представителей), иных лиц;</w:t>
      </w:r>
    </w:p>
    <w:p w:rsidR="000618D8" w:rsidRDefault="000618D8" w:rsidP="000618D8">
      <w:pPr>
        <w:pStyle w:val="ConsPlusNormal"/>
        <w:ind w:firstLine="540"/>
        <w:jc w:val="both"/>
      </w:pPr>
      <w:r>
        <w:t>по собственной инициативе;</w:t>
      </w:r>
    </w:p>
    <w:p w:rsidR="000618D8" w:rsidRDefault="000618D8" w:rsidP="000618D8">
      <w:pPr>
        <w:pStyle w:val="ConsPlusNormal"/>
        <w:ind w:firstLine="540"/>
        <w:jc w:val="both"/>
      </w:pPr>
      <w:r>
        <w:t>по представлению органов и учреждений системы профилактики;</w:t>
      </w:r>
    </w:p>
    <w:p w:rsidR="000618D8" w:rsidRDefault="000618D8" w:rsidP="000618D8">
      <w:pPr>
        <w:pStyle w:val="ConsPlusNormal"/>
        <w:ind w:firstLine="540"/>
        <w:jc w:val="both"/>
      </w:pPr>
      <w:r>
        <w:t>по постановлениям органов внутренних дел, прокуратуры - в отношении несовершеннолетнего, совершившего общественно опасное деяние до достижения возраста, с которого наступает уголовная ответственность;</w:t>
      </w:r>
    </w:p>
    <w:p w:rsidR="000618D8" w:rsidRDefault="000618D8" w:rsidP="000618D8">
      <w:pPr>
        <w:pStyle w:val="ConsPlusNormal"/>
        <w:ind w:firstLine="540"/>
        <w:jc w:val="both"/>
      </w:pPr>
      <w:r>
        <w:t>по ходатайству работодателей;</w:t>
      </w:r>
    </w:p>
    <w:p w:rsidR="000618D8" w:rsidRDefault="000618D8" w:rsidP="000618D8">
      <w:pPr>
        <w:pStyle w:val="ConsPlusNormal"/>
        <w:ind w:firstLine="540"/>
        <w:jc w:val="both"/>
      </w:pPr>
      <w:r>
        <w:t>по сообщению граждан;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переданные в порядке, предусмотренном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а также материалы, отнесенные к их компетенции в соответствии с федеральным законодательством и законодательством Московской области.</w:t>
      </w:r>
    </w:p>
    <w:p w:rsidR="000618D8" w:rsidRDefault="000618D8" w:rsidP="000618D8">
      <w:pPr>
        <w:pStyle w:val="ConsPlusNormal"/>
        <w:ind w:firstLine="540"/>
        <w:jc w:val="both"/>
      </w:pPr>
      <w:r>
        <w:t>34. Материалы, поступившие на рассмотрение в комиссии городских округов и муниципальных районов, в целях обеспечения своевременного и правильного их разрешения предварительно изучаются председателями или заместителями председателей комиссий городских округов и муниципальных районов.</w:t>
      </w:r>
    </w:p>
    <w:p w:rsidR="000618D8" w:rsidRDefault="000618D8" w:rsidP="000618D8">
      <w:pPr>
        <w:pStyle w:val="ConsPlusNormal"/>
        <w:ind w:firstLine="540"/>
        <w:jc w:val="both"/>
      </w:pPr>
      <w:r>
        <w:t>В процессе предварительного изучения поступивших материалов определяются:</w:t>
      </w:r>
    </w:p>
    <w:p w:rsidR="000618D8" w:rsidRDefault="000618D8" w:rsidP="000618D8">
      <w:pPr>
        <w:pStyle w:val="ConsPlusNormal"/>
        <w:ind w:firstLine="540"/>
        <w:jc w:val="both"/>
      </w:pPr>
      <w:r>
        <w:t>подведомственность поступивших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наличие обстоятельств, исключающих возможность рассмотрения данного материала;</w:t>
      </w:r>
    </w:p>
    <w:p w:rsidR="000618D8" w:rsidRDefault="000618D8" w:rsidP="000618D8">
      <w:pPr>
        <w:pStyle w:val="ConsPlusNormal"/>
        <w:ind w:firstLine="540"/>
        <w:jc w:val="both"/>
      </w:pPr>
      <w:r>
        <w:t>круг лиц, подлежащих вызову или приглашению на заседание; необходимость проведения дополнительной проверки поступивших материалов, обстоятельств, имеющих значение для правильного и своевременного их рассмотрения, или истребования дополнительных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целесообразность принятия иных мер, имеющих значение для своевременного рассмотрения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наличие ходатайств или отводов.</w:t>
      </w:r>
    </w:p>
    <w:p w:rsidR="000618D8" w:rsidRDefault="000618D8" w:rsidP="000618D8">
      <w:pPr>
        <w:pStyle w:val="ConsPlusNormal"/>
        <w:ind w:firstLine="540"/>
        <w:jc w:val="both"/>
      </w:pPr>
      <w:r>
        <w:t>Предварительное изучение материалов производится в срок не более 10 дней с момента их поступления.</w:t>
      </w:r>
    </w:p>
    <w:p w:rsidR="000618D8" w:rsidRDefault="000618D8" w:rsidP="000618D8">
      <w:pPr>
        <w:pStyle w:val="ConsPlusNormal"/>
        <w:ind w:firstLine="540"/>
        <w:jc w:val="both"/>
      </w:pPr>
      <w:r>
        <w:t>По результатам предварительного изучения материалов могут приниматься решения:</w:t>
      </w:r>
    </w:p>
    <w:p w:rsidR="000618D8" w:rsidRDefault="000618D8" w:rsidP="000618D8">
      <w:pPr>
        <w:pStyle w:val="ConsPlusNormal"/>
        <w:ind w:firstLine="540"/>
        <w:jc w:val="both"/>
      </w:pPr>
      <w:r>
        <w:t>о назначении даты, места и времени рассмотрения материалов; об извещении несовершеннолетнего, его родителей или иных законных представителей, других лиц, чье участие в заседании будет признано обязательным, а также прокурора о дате и месте заседания; об отложении рассмотрения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о возвращении поступивших материалов, если их рассмотрение не отнесено к компетенции комиссии по делам несовершеннолетних и защите их прав или они требуют проведения дополнительной проверки;</w:t>
      </w:r>
    </w:p>
    <w:p w:rsidR="000618D8" w:rsidRDefault="000618D8" w:rsidP="000618D8">
      <w:pPr>
        <w:pStyle w:val="ConsPlusNormal"/>
        <w:ind w:firstLine="540"/>
        <w:jc w:val="both"/>
      </w:pPr>
      <w:r>
        <w:t>о рассмотрении ходатайств несовершеннолетнего, его родителей или иных законных представителей;</w:t>
      </w:r>
    </w:p>
    <w:p w:rsidR="000618D8" w:rsidRDefault="000618D8" w:rsidP="000618D8">
      <w:pPr>
        <w:pStyle w:val="ConsPlusNormal"/>
        <w:ind w:firstLine="540"/>
        <w:jc w:val="both"/>
      </w:pPr>
      <w:r>
        <w:t>о принятии мер воздействия в отношении несовершеннолетнего до рассмотрения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об обращении в суд с заявлением в защиту прав и законных интересов несовершеннолетнего;</w:t>
      </w:r>
    </w:p>
    <w:p w:rsidR="000618D8" w:rsidRDefault="000618D8" w:rsidP="000618D8">
      <w:pPr>
        <w:pStyle w:val="ConsPlusNormal"/>
        <w:ind w:firstLine="540"/>
        <w:jc w:val="both"/>
      </w:pPr>
      <w:r>
        <w:t>о принятии мер по обеспечению явки несовершеннолетнего на заседание.</w:t>
      </w:r>
    </w:p>
    <w:p w:rsidR="000618D8" w:rsidRDefault="000618D8" w:rsidP="000618D8">
      <w:pPr>
        <w:pStyle w:val="ConsPlusNormal"/>
        <w:ind w:firstLine="540"/>
        <w:jc w:val="both"/>
      </w:pPr>
      <w:r>
        <w:t>Подготовленные к рассмотрению материалы предоставляются для ознакомления несовершеннолетнему, его родителям или иным законным представителям, адвокату, другим заинтересованным лицам.</w:t>
      </w:r>
    </w:p>
    <w:p w:rsidR="000618D8" w:rsidRDefault="000618D8" w:rsidP="000618D8">
      <w:pPr>
        <w:pStyle w:val="ConsPlusNormal"/>
        <w:ind w:firstLine="540"/>
        <w:jc w:val="both"/>
      </w:pPr>
      <w:r>
        <w:t>Несовершеннолетний, его родители или иные законные представители либо другие заинтересованные лица, а также адвокат имеют право до начала заседания ознакомиться с материалами, подготовленными к рассмотрению.</w:t>
      </w:r>
    </w:p>
    <w:p w:rsidR="000618D8" w:rsidRDefault="000618D8" w:rsidP="000618D8">
      <w:pPr>
        <w:pStyle w:val="ConsPlusNormal"/>
        <w:ind w:firstLine="540"/>
        <w:jc w:val="both"/>
      </w:pPr>
      <w:r>
        <w:t>Полученные материалы должны быть рассмотрены в срок не более 15 дней со дня их поступления. При необходимости срок рассмотрения может быть продлен, но не более чем на один месяц.</w:t>
      </w:r>
    </w:p>
    <w:p w:rsidR="000618D8" w:rsidRDefault="000618D8" w:rsidP="000618D8">
      <w:pPr>
        <w:pStyle w:val="ConsPlusNormal"/>
        <w:ind w:firstLine="540"/>
        <w:jc w:val="both"/>
      </w:pPr>
      <w:r>
        <w:t>О продлении указанного срока выносится мотивированное определение.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35. Заседания комиссий городских округов и муниципальных районов проводятся по мере необходимости.</w:t>
      </w:r>
    </w:p>
    <w:p w:rsidR="000618D8" w:rsidRDefault="000618D8" w:rsidP="000618D8">
      <w:pPr>
        <w:pStyle w:val="ConsPlusNormal"/>
        <w:ind w:firstLine="540"/>
        <w:jc w:val="both"/>
      </w:pPr>
      <w:r>
        <w:t>Комиссии городских округов и муниципальных районов могут принимать решение о проведении выездного заседания.</w:t>
      </w:r>
    </w:p>
    <w:p w:rsidR="000618D8" w:rsidRDefault="000618D8" w:rsidP="000618D8">
      <w:pPr>
        <w:pStyle w:val="ConsPlusNormal"/>
        <w:ind w:firstLine="540"/>
        <w:jc w:val="both"/>
      </w:pPr>
      <w:r>
        <w:t>В целях обеспечения конфиденциальности информации о несовершеннолетних, их родителях или иных законных представителях комиссии городских округов и муниципальных районов с учетом характера рассматриваемых материалов могут принять решение о проведении закрытых заседаний.</w:t>
      </w:r>
    </w:p>
    <w:p w:rsidR="000618D8" w:rsidRDefault="000618D8" w:rsidP="000618D8">
      <w:pPr>
        <w:pStyle w:val="ConsPlusNormal"/>
        <w:ind w:firstLine="540"/>
        <w:jc w:val="both"/>
      </w:pPr>
      <w:r>
        <w:t>Материалы в отношении несовершеннолетнего, совершившего общественно опасное деяние до достижения возраста, с которого наступает уголовная ответственность, а также материалы об административном правонарушении несовершеннолетнего, не достигшего возраста, с которого наступает административная ответственность, рассматриваются только в присутствии несовершеннолетнего, его родителей или иных законных представителей. На заседание комиссии может быть приглашен потерпевший.</w:t>
      </w:r>
    </w:p>
    <w:p w:rsidR="000618D8" w:rsidRDefault="000618D8" w:rsidP="000618D8">
      <w:pPr>
        <w:pStyle w:val="ConsPlusNormal"/>
        <w:ind w:firstLine="540"/>
        <w:jc w:val="both"/>
      </w:pPr>
      <w:r>
        <w:t>Иные материалы в отношении несовершеннолетнего, его родителей или иных представителей могут быть рассмотрены в их отсутствие при условии, если имеются данные о надлежащем извещении лица о рассмотрении материала, а также в случае, если не поступило ходатайство об отложении заседания либо такое ходатайство оставлено без удовлетворения.</w:t>
      </w:r>
    </w:p>
    <w:p w:rsidR="000618D8" w:rsidRDefault="000618D8" w:rsidP="000618D8">
      <w:pPr>
        <w:pStyle w:val="ConsPlusNormal"/>
        <w:ind w:firstLine="540"/>
        <w:jc w:val="both"/>
      </w:pPr>
      <w:r>
        <w:t>На заседании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 или отводы, заслушиваются выступления участвующих в заседании лиц.</w:t>
      </w:r>
    </w:p>
    <w:p w:rsidR="000618D8" w:rsidRDefault="000618D8" w:rsidP="000618D8">
      <w:pPr>
        <w:pStyle w:val="ConsPlusNormal"/>
        <w:ind w:firstLine="540"/>
        <w:jc w:val="both"/>
      </w:pPr>
      <w:r>
        <w:t>Ходатайства или отводы по существу рассматриваемых материалов могут быть заявлены несовершеннолетним, его родителями или иными законными представителями, адвокатом, специалистами, участвующими в рассмотрении материалов. Результаты рассмотрения заявленных ходатайств или отводов заносятся в протокол заседания.</w:t>
      </w:r>
    </w:p>
    <w:p w:rsidR="000618D8" w:rsidRDefault="000618D8" w:rsidP="000618D8">
      <w:pPr>
        <w:pStyle w:val="ConsPlusNormal"/>
        <w:ind w:firstLine="540"/>
        <w:jc w:val="both"/>
      </w:pPr>
      <w:r>
        <w:t>36. Члены комиссий городских округов и муниципальных районов не могут участвовать в рассмотрении материалов в случае, если они являются родственниками лица, в отношении которого рассматриваются материалы, потерпевшего, законного представителя лица, а также в случаях, если они лично заинтересованы в разрешении дела.</w:t>
      </w:r>
    </w:p>
    <w:p w:rsidR="000618D8" w:rsidRDefault="000618D8" w:rsidP="000618D8">
      <w:pPr>
        <w:pStyle w:val="ConsPlusNormal"/>
        <w:ind w:firstLine="540"/>
        <w:jc w:val="both"/>
      </w:pPr>
      <w:r>
        <w:t>При наличии данных обстоятель</w:t>
      </w:r>
      <w:proofErr w:type="gramStart"/>
      <w:r>
        <w:t>ств чл</w:t>
      </w:r>
      <w:proofErr w:type="gramEnd"/>
      <w:r>
        <w:t>ены комиссий городских округов и муниципальных районов обязаны заявить самоотвод.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По результатам рассмотрения заявления о самоотводе принимается </w:t>
      </w:r>
      <w:proofErr w:type="gramStart"/>
      <w:r>
        <w:t>решение</w:t>
      </w:r>
      <w:proofErr w:type="gramEnd"/>
      <w:r>
        <w:t xml:space="preserve"> об удовлетворении заявления либо об отказе в его удовлетворении.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37. </w:t>
      </w:r>
      <w:proofErr w:type="gramStart"/>
      <w:r>
        <w:t xml:space="preserve">При рассмотрении материалов, предусмотренных </w:t>
      </w:r>
      <w:hyperlink w:anchor="Par210" w:history="1">
        <w:r>
          <w:rPr>
            <w:color w:val="0000FF"/>
          </w:rPr>
          <w:t>пунктом 33</w:t>
        </w:r>
      </w:hyperlink>
      <w:r>
        <w:t xml:space="preserve"> настоящего Положения, комиссии городских округов и муниципальных районов всесторонне, полно и объективно рассматривают сведения, подтверждающие или опровергающие совершение несовершеннолетним общественно опасного деяния, уточняют его возраст, условия жизни и воспитания, способствовавшие совершению общественно опасного деяния, наличие взрослых подстрекателей, других соучастников, иные обстоятельства, имеющие существенное значение для решения вопроса о выборе меры воздействия и его социальной</w:t>
      </w:r>
      <w:proofErr w:type="gramEnd"/>
      <w:r>
        <w:t xml:space="preserve"> реабилитации.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38. В случае </w:t>
      </w:r>
      <w:proofErr w:type="gramStart"/>
      <w:r>
        <w:t>необходимости определения состояния здоровья несовершеннолетних комиссии городских округов</w:t>
      </w:r>
      <w:proofErr w:type="gramEnd"/>
      <w:r>
        <w:t xml:space="preserve"> и муниципальных районов с согласия родителей или иных законных представителей несовершеннолетних могут принять решение о направлении их на медицинское освидетельствование или </w:t>
      </w:r>
      <w:proofErr w:type="spellStart"/>
      <w:r>
        <w:t>психолого-медико-педагогическую</w:t>
      </w:r>
      <w:proofErr w:type="spellEnd"/>
      <w:r>
        <w:t xml:space="preserve"> консультацию.</w:t>
      </w:r>
    </w:p>
    <w:p w:rsidR="000618D8" w:rsidRDefault="000618D8" w:rsidP="000618D8">
      <w:pPr>
        <w:pStyle w:val="ConsPlusNormal"/>
        <w:ind w:firstLine="540"/>
        <w:jc w:val="both"/>
      </w:pPr>
      <w:r>
        <w:t>39. При рассмотрении материалов в отношении несовершеннолетнего, не достигшего пятнадцатилетнего возраста, по усмотрению комиссий городских округов и муниципальных районов либо ходатайству лиц, представляющих интересы несовершеннолетнего, может участвовать педагог.</w:t>
      </w:r>
    </w:p>
    <w:p w:rsidR="000618D8" w:rsidRDefault="000618D8" w:rsidP="000618D8">
      <w:pPr>
        <w:pStyle w:val="ConsPlusNormal"/>
        <w:ind w:firstLine="540"/>
        <w:jc w:val="both"/>
      </w:pPr>
      <w:r>
        <w:t>40. На время рассмотрения обстоятельств, обсуждение которых может отрицательно повлиять на несовершеннолетних, в отношении которых рассматриваются материалы, комиссии городских округов и муниципальных районов вправе удалить их из зала заседаний, о чем делается запись в протоколе заседания.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41. В случае неявки на заседание лиц (при условии их надлежащего извещения) выясняются причины их </w:t>
      </w:r>
      <w:proofErr w:type="gramStart"/>
      <w:r>
        <w:t>неявки</w:t>
      </w:r>
      <w:proofErr w:type="gramEnd"/>
      <w:r>
        <w:t xml:space="preserve"> и принимается решение об отложении рассмотрения материалов или о рассмотрении материалов в их отсутствие.</w:t>
      </w:r>
    </w:p>
    <w:p w:rsidR="000618D8" w:rsidRDefault="000618D8" w:rsidP="000618D8">
      <w:pPr>
        <w:pStyle w:val="ConsPlusNormal"/>
        <w:ind w:firstLine="540"/>
        <w:jc w:val="both"/>
      </w:pPr>
      <w:r>
        <w:t>42. На заседании ведется протокол, в котором указываются:</w:t>
      </w:r>
    </w:p>
    <w:p w:rsidR="000618D8" w:rsidRDefault="000618D8" w:rsidP="000618D8">
      <w:pPr>
        <w:pStyle w:val="ConsPlusNormal"/>
        <w:ind w:firstLine="540"/>
        <w:jc w:val="both"/>
      </w:pPr>
      <w:r>
        <w:t>дата и место заседания;</w:t>
      </w:r>
    </w:p>
    <w:p w:rsidR="000618D8" w:rsidRDefault="000618D8" w:rsidP="000618D8">
      <w:pPr>
        <w:pStyle w:val="ConsPlusNormal"/>
        <w:ind w:firstLine="540"/>
        <w:jc w:val="both"/>
      </w:pPr>
      <w:r>
        <w:t>наименование и персональный состав комиссий городских округов и муниципальных районов;</w:t>
      </w:r>
    </w:p>
    <w:p w:rsidR="000618D8" w:rsidRDefault="000618D8" w:rsidP="000618D8">
      <w:pPr>
        <w:pStyle w:val="ConsPlusNormal"/>
        <w:ind w:firstLine="540"/>
        <w:jc w:val="both"/>
      </w:pPr>
      <w:r>
        <w:t>содержание рассматриваемых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фамилия, имя и отчество лица, в отношении которого рассматриваются материалы, число, месяц, год и место рождения, место его жительства, место работы или учебы, а также иные сведения, имеющие значение для рассмотрения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сведения о явке лиц, участвующих в заседании, разъяснении им их прав и обязанностей;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сведения о надлежащем извещении отсутствующих лиц;</w:t>
      </w:r>
    </w:p>
    <w:p w:rsidR="000618D8" w:rsidRDefault="000618D8" w:rsidP="000618D8">
      <w:pPr>
        <w:pStyle w:val="ConsPlusNormal"/>
        <w:ind w:firstLine="540"/>
        <w:jc w:val="both"/>
      </w:pPr>
      <w:r>
        <w:t>отводы, ходатайства и результаты их рассмотрения;</w:t>
      </w:r>
    </w:p>
    <w:p w:rsidR="000618D8" w:rsidRDefault="000618D8" w:rsidP="000618D8">
      <w:pPr>
        <w:pStyle w:val="ConsPlusNormal"/>
        <w:ind w:firstLine="540"/>
        <w:jc w:val="both"/>
      </w:pPr>
      <w:r>
        <w:t>объяснения, показания, пояснения и заключения лиц, участвующих в рассмотрении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сведения об оглашении на заседании принятого решения;</w:t>
      </w:r>
    </w:p>
    <w:p w:rsidR="000618D8" w:rsidRDefault="000618D8" w:rsidP="000618D8">
      <w:pPr>
        <w:pStyle w:val="ConsPlusNormal"/>
        <w:ind w:firstLine="540"/>
        <w:jc w:val="both"/>
      </w:pPr>
      <w:r>
        <w:t>сведения о разъяснении порядка и сроков обжалования принятого решения;</w:t>
      </w:r>
    </w:p>
    <w:p w:rsidR="000618D8" w:rsidRDefault="000618D8" w:rsidP="000618D8">
      <w:pPr>
        <w:pStyle w:val="ConsPlusNormal"/>
        <w:ind w:firstLine="540"/>
        <w:jc w:val="both"/>
      </w:pPr>
      <w:r>
        <w:t>другие сведения, в том числе при необходимости о результатах персонального голосования.</w:t>
      </w:r>
    </w:p>
    <w:p w:rsidR="000618D8" w:rsidRDefault="000618D8" w:rsidP="000618D8">
      <w:pPr>
        <w:pStyle w:val="ConsPlusNormal"/>
        <w:ind w:firstLine="540"/>
        <w:jc w:val="both"/>
      </w:pPr>
      <w:r>
        <w:t>Протокол заседания подписывается председательствующим на заседании и ответственным секретарем.</w:t>
      </w:r>
    </w:p>
    <w:p w:rsidR="000618D8" w:rsidRDefault="000618D8" w:rsidP="000618D8">
      <w:pPr>
        <w:pStyle w:val="ConsPlusNormal"/>
        <w:ind w:firstLine="540"/>
        <w:jc w:val="both"/>
      </w:pPr>
      <w:bookmarkStart w:id="7" w:name="Par265"/>
      <w:bookmarkEnd w:id="7"/>
      <w:r>
        <w:t>43. Рассмотрев материалы в отношении несовершеннолетнего с учетом мотивов, характера и тяжести совершенного проступка или правонарушения, особенностей возраста, социального положения и его поведения, комиссии городских округов и муниципальных районов вправе применить к нему следующие меры воздействия:</w:t>
      </w:r>
    </w:p>
    <w:p w:rsidR="000618D8" w:rsidRDefault="000618D8" w:rsidP="000618D8">
      <w:pPr>
        <w:pStyle w:val="ConsPlusNormal"/>
        <w:ind w:firstLine="540"/>
        <w:jc w:val="both"/>
      </w:pPr>
      <w:r>
        <w:t>обязать принести публичное или в иной форме извинение потерпевшему;</w:t>
      </w:r>
    </w:p>
    <w:p w:rsidR="000618D8" w:rsidRDefault="000618D8" w:rsidP="000618D8">
      <w:pPr>
        <w:pStyle w:val="ConsPlusNormal"/>
        <w:ind w:firstLine="540"/>
        <w:jc w:val="both"/>
      </w:pPr>
      <w:r>
        <w:t>вынести предупреждение;</w:t>
      </w:r>
    </w:p>
    <w:p w:rsidR="000618D8" w:rsidRDefault="000618D8" w:rsidP="000618D8">
      <w:pPr>
        <w:pStyle w:val="ConsPlusNormal"/>
        <w:ind w:firstLine="540"/>
        <w:jc w:val="both"/>
      </w:pPr>
      <w:r>
        <w:t>объявить выговор или строгий выговор;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назначить административное наказание, предусмотренное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618D8" w:rsidRDefault="000618D8" w:rsidP="000618D8">
      <w:pPr>
        <w:pStyle w:val="ConsPlusNormal"/>
        <w:ind w:firstLine="540"/>
        <w:jc w:val="both"/>
      </w:pPr>
      <w:r>
        <w:t>направить несовершеннолетнего в специальное учебно-воспитательное учреждение открытого типа или иное реабилитационное учреждение при отсутствии медицинских противопоказаний для содержания в них с согласия родителей или иных законных представителей несовершеннолетнего, а также самого несовершеннолетнего, если он достиг возраста четырнадцати лет.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В случае совершения несовершеннолетним общественно опасного деяния, предусмотренного Уголовным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до достижения возраста, с которого согласно законодательству Российской Федерации наступает уголовная ответственность, или в </w:t>
      </w:r>
      <w:proofErr w:type="gramStart"/>
      <w:r>
        <w:t>отношении</w:t>
      </w:r>
      <w:proofErr w:type="gramEnd"/>
      <w:r>
        <w:t xml:space="preserve"> которого отказано в возбуждении уголовного дела, или уголовное дело прекращено по </w:t>
      </w:r>
      <w:proofErr w:type="spellStart"/>
      <w:r>
        <w:t>нереабилитирующим</w:t>
      </w:r>
      <w:proofErr w:type="spellEnd"/>
      <w:r>
        <w:t xml:space="preserve"> основаниям, комиссии городских округов и муниципальных районов могут принять решение ходатайствовать перед судом о направлении его в специальное учебно-воспитательное учреждение закрытого типа.</w:t>
      </w:r>
    </w:p>
    <w:p w:rsidR="000618D8" w:rsidRDefault="000618D8" w:rsidP="000618D8">
      <w:pPr>
        <w:pStyle w:val="ConsPlusNormal"/>
        <w:ind w:firstLine="540"/>
        <w:jc w:val="both"/>
      </w:pPr>
      <w:r>
        <w:t>Соответствующее постановление и представленные материалы незамедлительно направляются в орган внутренних дел и (или) прокурору.</w:t>
      </w:r>
    </w:p>
    <w:p w:rsidR="000618D8" w:rsidRDefault="000618D8" w:rsidP="000618D8">
      <w:pPr>
        <w:pStyle w:val="ConsPlusNormal"/>
        <w:ind w:firstLine="540"/>
        <w:jc w:val="both"/>
      </w:pPr>
      <w:r>
        <w:t>44. В случае необходимости комиссии городских округов и муниципальных районов могут предложить несовершеннолетнему пройти курс лечения, рекомендованный специалистами органов и учреждений здравоохранения.</w:t>
      </w:r>
    </w:p>
    <w:p w:rsidR="000618D8" w:rsidRDefault="000618D8" w:rsidP="000618D8">
      <w:pPr>
        <w:pStyle w:val="ConsPlusNormal"/>
        <w:ind w:firstLine="540"/>
        <w:jc w:val="both"/>
      </w:pPr>
      <w:bookmarkStart w:id="8" w:name="Par274"/>
      <w:bookmarkEnd w:id="8"/>
      <w:r>
        <w:t>45. Комиссии городских округов и муниципальных районов вправе применять к родителям или иным законным представителям несовершеннолетних, не исполняющим обязанности по воспитанию, обучению и содержанию несовершеннолетних либо отрицательно влияющим на их поведение, следующие меры воздействия: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назначить административное наказание, предусмотренное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обратиться с ходатайством в орган опеки и попечительства о немедленном отобрании несовершеннолетнего у родителей или иных законных представителей, на попечении которых он находится, при непосредственной угрозе жизни несовершеннолетнего или его здоровью,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семью;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>обратиться в суд с заявлением об ограничении или о лишении родительских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обратиться в суд с заявлением о выселении из жилого помещения родителей (одного из них), лишенных родительских прав, если их совместное проживание с несовершеннолетними признано судом невозможным.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46. В случаях рассмотрения дел, отнесенных к компетенции комиссий городских округов и муниципальных районов, в отношении других лиц комиссии вправе применить к ним меры воздействия, предусмотренные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законами Московской области об административной ответственности.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47. </w:t>
      </w:r>
      <w:proofErr w:type="gramStart"/>
      <w:r>
        <w:t>Комиссии городских округов и муниципальных районов ведут персональный учет несовершеннолетних, проживающих в семьях группы социального риска, беспризорных, занимающихся бродяжничеством и попрошайничеством, оставивших образовательные учреждения, неработающих и не обучающихся в образовательных учреждениях, и иных несовершеннолетних, в отношении которых проводится индивидуальная профилактическая работа, принимают решения об устройстве этих несовершеннолетних и контролируют их выполнение.</w:t>
      </w:r>
      <w:proofErr w:type="gramEnd"/>
    </w:p>
    <w:p w:rsidR="000618D8" w:rsidRDefault="000618D8" w:rsidP="000618D8">
      <w:pPr>
        <w:pStyle w:val="ConsPlusNormal"/>
        <w:ind w:firstLine="540"/>
        <w:jc w:val="both"/>
      </w:pPr>
      <w:r>
        <w:t>Решения комиссий городских округов и муниципальных районов с указанием конкретной формы устройства несовершеннолетнего направляются в соответствующие органы и учреждения: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образования - для устройства в образовательные учреждения, учреждения начального профессионального образования, образовательные учреждения для детей-сирот, детей, оставшихся без попечения родителей;</w:t>
      </w:r>
    </w:p>
    <w:p w:rsidR="000618D8" w:rsidRDefault="000618D8" w:rsidP="000618D8">
      <w:pPr>
        <w:pStyle w:val="ConsPlusNormal"/>
        <w:ind w:firstLine="540"/>
        <w:jc w:val="both"/>
      </w:pPr>
      <w:r>
        <w:t>социальной защиты населения - для устройства в специализированные учреждения для несовершеннолетних;</w:t>
      </w:r>
    </w:p>
    <w:p w:rsidR="000618D8" w:rsidRDefault="000618D8" w:rsidP="000618D8">
      <w:pPr>
        <w:pStyle w:val="ConsPlusNormal"/>
        <w:ind w:firstLine="540"/>
        <w:jc w:val="both"/>
      </w:pPr>
      <w:r>
        <w:t>здравоохранения - для обследования, наблюдения или лечения в связи с употреблением спиртных напитков, наркотических средств, психотропных или одурманивающих веществ;</w:t>
      </w:r>
    </w:p>
    <w:p w:rsidR="000618D8" w:rsidRDefault="000618D8" w:rsidP="000618D8">
      <w:pPr>
        <w:pStyle w:val="ConsPlusNormal"/>
        <w:ind w:firstLine="540"/>
        <w:jc w:val="both"/>
      </w:pPr>
      <w:r>
        <w:t>занятости населения - для оказания помощи в трудоустройстве, получении специальности;</w:t>
      </w:r>
    </w:p>
    <w:p w:rsidR="000618D8" w:rsidRDefault="000618D8" w:rsidP="000618D8">
      <w:pPr>
        <w:pStyle w:val="ConsPlusNormal"/>
        <w:ind w:firstLine="540"/>
        <w:jc w:val="both"/>
      </w:pPr>
      <w:r>
        <w:t>опеки и попечительства - для выбора формы жизнеустройства несовершеннолетних, защиты прав и законных интересов ребенка.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В случаях, когда при возвращении несовершеннолетнего из специального учебно-воспитательного учреждения закрытого типа, при освобождении из воспитательной колонии возвращение его на прежнее место жительства либо по месту пребывания родителей или иных законных представителей невозможно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комиссии городских</w:t>
      </w:r>
      <w:proofErr w:type="gramEnd"/>
      <w:r>
        <w:t xml:space="preserve"> округов и муниципальных районов по месту нахождения указанных 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принимают меры по устройству несовершеннолетнего с учетом его интересов, а также по созданию для него жилищно-бытовых условий.</w:t>
      </w:r>
    </w:p>
    <w:p w:rsidR="000618D8" w:rsidRDefault="000618D8" w:rsidP="000618D8">
      <w:pPr>
        <w:pStyle w:val="ConsPlusNormal"/>
        <w:ind w:firstLine="540"/>
        <w:jc w:val="both"/>
      </w:pPr>
      <w:r>
        <w:t>48. По результатам рассмотрения материалов в отношении несовершеннолетнего, его родителей или иных законных представителей либо других лиц, а также обращений органов и учреждений системы профилактики, предприятий и организаций комиссии принимают одно из следующих решений:</w:t>
      </w:r>
    </w:p>
    <w:p w:rsidR="000618D8" w:rsidRDefault="000618D8" w:rsidP="000618D8">
      <w:pPr>
        <w:pStyle w:val="ConsPlusNormal"/>
        <w:ind w:firstLine="540"/>
        <w:jc w:val="both"/>
      </w:pPr>
      <w:r>
        <w:t xml:space="preserve">применить меры воздействия, предусмотренные </w:t>
      </w:r>
      <w:hyperlink w:anchor="Par26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43</w:t>
        </w:r>
      </w:hyperlink>
      <w:r>
        <w:t xml:space="preserve">, </w:t>
      </w:r>
      <w:hyperlink w:anchor="Par274" w:history="1">
        <w:r>
          <w:rPr>
            <w:color w:val="0000FF"/>
          </w:rPr>
          <w:t>45</w:t>
        </w:r>
      </w:hyperlink>
      <w:r>
        <w:t xml:space="preserve"> настоящего Положения;</w:t>
      </w:r>
    </w:p>
    <w:p w:rsidR="000618D8" w:rsidRDefault="000618D8" w:rsidP="000618D8">
      <w:pPr>
        <w:pStyle w:val="ConsPlusNormal"/>
        <w:ind w:firstLine="540"/>
        <w:jc w:val="both"/>
      </w:pPr>
      <w:r>
        <w:t>прекратить рассмотрение материалов (при наличии обстоятельств, предусмотренных законодательством Российской Федерации);</w:t>
      </w:r>
    </w:p>
    <w:p w:rsidR="000618D8" w:rsidRDefault="000618D8" w:rsidP="000618D8">
      <w:pPr>
        <w:pStyle w:val="ConsPlusNormal"/>
        <w:ind w:firstLine="540"/>
        <w:jc w:val="both"/>
      </w:pPr>
      <w:r>
        <w:t>отложить рассмотрение материалов и провести дополнительную проверку;</w:t>
      </w:r>
    </w:p>
    <w:p w:rsidR="000618D8" w:rsidRDefault="000618D8" w:rsidP="000618D8">
      <w:pPr>
        <w:pStyle w:val="ConsPlusNormal"/>
        <w:ind w:firstLine="540"/>
        <w:jc w:val="both"/>
      </w:pPr>
      <w:r>
        <w:t>направить материалы в органы внутренних дел, прокуратуру, суд или иные органы.</w:t>
      </w:r>
    </w:p>
    <w:p w:rsidR="000618D8" w:rsidRDefault="000618D8" w:rsidP="000618D8">
      <w:pPr>
        <w:pStyle w:val="ConsPlusNormal"/>
        <w:ind w:firstLine="540"/>
        <w:jc w:val="both"/>
      </w:pPr>
      <w:r>
        <w:t>Решения комиссий городских округов и муниципальных районов оформляются соответствующими постановлениями.</w:t>
      </w:r>
    </w:p>
    <w:p w:rsidR="000618D8" w:rsidRDefault="000618D8" w:rsidP="000618D8">
      <w:pPr>
        <w:pStyle w:val="ConsPlusNormal"/>
        <w:ind w:firstLine="540"/>
        <w:jc w:val="both"/>
      </w:pPr>
      <w:r>
        <w:t>Постановления принимаются простым большинством голосов участвующих в заседаниях. В случае равенства голосов голос председательствующего является решающим.</w:t>
      </w:r>
    </w:p>
    <w:p w:rsidR="000618D8" w:rsidRDefault="000618D8" w:rsidP="000618D8">
      <w:pPr>
        <w:pStyle w:val="ConsPlusNormal"/>
        <w:ind w:firstLine="540"/>
        <w:jc w:val="both"/>
      </w:pPr>
      <w:r>
        <w:t>В постановлении о применении меры воздействия указываются:</w:t>
      </w:r>
    </w:p>
    <w:p w:rsidR="000618D8" w:rsidRDefault="000618D8" w:rsidP="000618D8">
      <w:pPr>
        <w:pStyle w:val="ConsPlusNormal"/>
        <w:ind w:firstLine="540"/>
        <w:jc w:val="both"/>
      </w:pPr>
      <w:r>
        <w:t>наименование комиссии по делам несовершеннолетних и защите их прав;</w:t>
      </w:r>
    </w:p>
    <w:p w:rsidR="000618D8" w:rsidRDefault="000618D8" w:rsidP="000618D8">
      <w:pPr>
        <w:pStyle w:val="ConsPlusNormal"/>
        <w:ind w:firstLine="540"/>
        <w:jc w:val="both"/>
      </w:pPr>
      <w:r>
        <w:t>дата и место заседания;</w:t>
      </w:r>
    </w:p>
    <w:p w:rsidR="000618D8" w:rsidRDefault="000618D8" w:rsidP="000618D8">
      <w:pPr>
        <w:pStyle w:val="ConsPlusNormal"/>
        <w:ind w:firstLine="540"/>
        <w:jc w:val="both"/>
      </w:pPr>
      <w:r>
        <w:t>сведения о лице, в отношении которого рассматриваются материалы (фамилия, имя, отчество, число, месяц, год и место рождения, место его жительства, иные сведения, имеющие значение для рассмотрения материалов, паспортные данные или данные свидетельства о рождении, сведения о получении пособия или пенсии, место работы или учебы);</w:t>
      </w:r>
    </w:p>
    <w:p w:rsidR="000618D8" w:rsidRDefault="000618D8" w:rsidP="000618D8">
      <w:pPr>
        <w:pStyle w:val="ConsPlusNormal"/>
        <w:ind w:firstLine="540"/>
        <w:jc w:val="both"/>
      </w:pPr>
      <w:r>
        <w:t>обстоятельства, установленные при рассмотрении материалов;</w:t>
      </w:r>
    </w:p>
    <w:p w:rsidR="000618D8" w:rsidRDefault="000618D8" w:rsidP="000618D8">
      <w:pPr>
        <w:pStyle w:val="ConsPlusNormal"/>
        <w:ind w:firstLine="540"/>
        <w:jc w:val="both"/>
      </w:pPr>
      <w:r>
        <w:t>выявленные по рассматриваемому вопросу нарушения прав и законных интересов несовершеннолетних (при их наличии);</w:t>
      </w:r>
    </w:p>
    <w:p w:rsidR="000618D8" w:rsidRDefault="000618D8" w:rsidP="000618D8">
      <w:pPr>
        <w:pStyle w:val="ConsPlusNormal"/>
        <w:ind w:firstLine="540"/>
        <w:jc w:val="both"/>
      </w:pPr>
      <w:r>
        <w:t>нормативный правовой акт, предусматривающий ответственность за противоправное деяние или гарантирующий права несовершеннолетнего;</w:t>
      </w:r>
    </w:p>
    <w:p w:rsidR="000618D8" w:rsidRDefault="000618D8" w:rsidP="000618D8">
      <w:pPr>
        <w:pStyle w:val="ConsPlusNormal"/>
        <w:ind w:firstLine="540"/>
        <w:jc w:val="both"/>
      </w:pPr>
      <w: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0618D8" w:rsidRDefault="000618D8" w:rsidP="000618D8">
      <w:pPr>
        <w:pStyle w:val="ConsPlusNormal"/>
        <w:ind w:firstLine="540"/>
        <w:jc w:val="both"/>
      </w:pPr>
      <w:r>
        <w:t>мотивированное решение;</w:t>
      </w:r>
    </w:p>
    <w:p w:rsidR="000618D8" w:rsidRDefault="000618D8" w:rsidP="000618D8">
      <w:pPr>
        <w:pStyle w:val="ConsPlusNormal"/>
        <w:ind w:firstLine="540"/>
        <w:jc w:val="both"/>
      </w:pPr>
      <w: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0618D8" w:rsidRDefault="000618D8" w:rsidP="000618D8">
      <w:pPr>
        <w:pStyle w:val="ConsPlusNormal"/>
        <w:ind w:firstLine="540"/>
        <w:jc w:val="both"/>
      </w:pPr>
      <w: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618D8" w:rsidRDefault="000618D8" w:rsidP="000618D8">
      <w:pPr>
        <w:pStyle w:val="ConsPlusNormal"/>
        <w:ind w:firstLine="540"/>
        <w:jc w:val="both"/>
      </w:pPr>
      <w:r>
        <w:t>сведения о разъяснении порядка и сроков обжалования данного постановления.</w:t>
      </w:r>
    </w:p>
    <w:p w:rsidR="000618D8" w:rsidRDefault="000618D8" w:rsidP="000618D8">
      <w:pPr>
        <w:pStyle w:val="ConsPlusNormal"/>
        <w:ind w:firstLine="540"/>
        <w:jc w:val="both"/>
      </w:pPr>
      <w:r>
        <w:t>Постановление подписывается председательствующим, оглашается на заседании, вступает в силу со дня принятия.</w:t>
      </w:r>
    </w:p>
    <w:p w:rsidR="000618D8" w:rsidRDefault="000618D8" w:rsidP="000618D8">
      <w:pPr>
        <w:pStyle w:val="ConsPlusNormal"/>
        <w:ind w:firstLine="540"/>
        <w:jc w:val="both"/>
      </w:pPr>
      <w:r>
        <w:t>49. Постановление направляется для исполнения в органы и учреждения системы профилактики, организации.</w:t>
      </w:r>
    </w:p>
    <w:p w:rsidR="000618D8" w:rsidRDefault="000618D8" w:rsidP="000618D8">
      <w:pPr>
        <w:pStyle w:val="ConsPlusNormal"/>
        <w:ind w:firstLine="540"/>
        <w:jc w:val="both"/>
      </w:pPr>
      <w:r>
        <w:t>Копия постановления не позднее трех дней со дня принятия вручается или высылается лицу или его законному представителю, в отношении которого оно вынесено, а также потерпевшему (по его просьбе).</w:t>
      </w:r>
    </w:p>
    <w:p w:rsidR="000618D8" w:rsidRDefault="000618D8" w:rsidP="000618D8">
      <w:pPr>
        <w:pStyle w:val="ConsPlusNormal"/>
        <w:ind w:firstLine="540"/>
        <w:jc w:val="both"/>
      </w:pPr>
      <w:r>
        <w:lastRenderedPageBreak/>
        <w:t>Должностные лица органов и учреждений системы профилактики, организаций должны сообщить о мерах, принятых по его исполнению, в указанный в постановлении срок.</w:t>
      </w:r>
    </w:p>
    <w:p w:rsidR="000618D8" w:rsidRDefault="000618D8" w:rsidP="000618D8">
      <w:pPr>
        <w:pStyle w:val="ConsPlusNormal"/>
        <w:ind w:firstLine="540"/>
        <w:jc w:val="both"/>
      </w:pPr>
      <w:r>
        <w:t>50. В случае неисполнения постановлений, принятых комиссиями городских округов и муниципальных районов, комиссии вправе обратиться в органы прокуратуры для принятия мер в порядке, установленном законодательством Российской Федерации.</w:t>
      </w:r>
    </w:p>
    <w:p w:rsidR="000618D8" w:rsidRDefault="000618D8" w:rsidP="000618D8">
      <w:pPr>
        <w:pStyle w:val="ConsPlusNormal"/>
        <w:ind w:firstLine="540"/>
        <w:jc w:val="both"/>
      </w:pPr>
      <w:r>
        <w:t>51. При установлении причин административного правонарушения и условий, способствовавших его совершению, комиссии городских округов и муниципальных районов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0618D8" w:rsidRDefault="000618D8" w:rsidP="000618D8">
      <w:pPr>
        <w:pStyle w:val="ConsPlusNormal"/>
        <w:ind w:firstLine="540"/>
        <w:jc w:val="both"/>
      </w:pPr>
      <w:r>
        <w:t>52.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комиссии, вынесшей представление.</w:t>
      </w:r>
    </w:p>
    <w:p w:rsidR="000618D8" w:rsidRDefault="000618D8" w:rsidP="000618D8">
      <w:pPr>
        <w:pStyle w:val="ConsPlusNormal"/>
        <w:ind w:firstLine="540"/>
        <w:jc w:val="both"/>
      </w:pPr>
      <w:r>
        <w:t>53. Комиссии городских округов и муниципальных районов направляют отчеты о работе по профилактике безнадзорности и правонарушений несовершеннолетних в Комиссию в следующие сроки:</w:t>
      </w:r>
    </w:p>
    <w:p w:rsidR="000618D8" w:rsidRDefault="000618D8" w:rsidP="000618D8">
      <w:pPr>
        <w:pStyle w:val="ConsPlusNormal"/>
        <w:ind w:firstLine="540"/>
        <w:jc w:val="both"/>
      </w:pPr>
      <w:r>
        <w:t>полугодовые отчеты - не позднее 20 июля текущего года;</w:t>
      </w:r>
    </w:p>
    <w:p w:rsidR="000618D8" w:rsidRDefault="000618D8" w:rsidP="000618D8">
      <w:pPr>
        <w:pStyle w:val="ConsPlusNormal"/>
        <w:ind w:firstLine="540"/>
        <w:jc w:val="both"/>
      </w:pPr>
      <w:proofErr w:type="gramStart"/>
      <w:r>
        <w:t>годовые</w:t>
      </w:r>
      <w:proofErr w:type="gramEnd"/>
      <w:r>
        <w:t xml:space="preserve"> - не позднее 1 февраля года, следующего за отчетным периодом.</w:t>
      </w:r>
    </w:p>
    <w:p w:rsidR="000618D8" w:rsidRDefault="000618D8" w:rsidP="000618D8">
      <w:pPr>
        <w:pStyle w:val="ConsPlusNormal"/>
        <w:ind w:firstLine="540"/>
        <w:jc w:val="both"/>
      </w:pPr>
      <w:r>
        <w:t>Комиссия осуществляет сбор, изучение и обобщение отчетов о работе по профилактике безнадзорности и правонарушений несовершеннолетних на территории Московской области. Обобщенные отчеты направляются в заинтересованные органы Московской области и органы местного самоуправления по запросам указанных органов. Формы отчетности комиссий городских округов и муниципальных районов утверждаются Комиссией.</w:t>
      </w: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right"/>
        <w:outlineLvl w:val="0"/>
      </w:pPr>
      <w:r>
        <w:t>Утвержден</w:t>
      </w:r>
    </w:p>
    <w:p w:rsidR="000618D8" w:rsidRDefault="000618D8" w:rsidP="000618D8">
      <w:pPr>
        <w:pStyle w:val="ConsPlusNormal"/>
        <w:jc w:val="right"/>
      </w:pPr>
      <w:r>
        <w:t>постановлением Правительства</w:t>
      </w:r>
    </w:p>
    <w:p w:rsidR="000618D8" w:rsidRDefault="000618D8" w:rsidP="000618D8">
      <w:pPr>
        <w:pStyle w:val="ConsPlusNormal"/>
        <w:jc w:val="right"/>
      </w:pPr>
      <w:r>
        <w:t>Московской области</w:t>
      </w:r>
    </w:p>
    <w:p w:rsidR="000618D8" w:rsidRDefault="000618D8" w:rsidP="000618D8">
      <w:pPr>
        <w:pStyle w:val="ConsPlusNormal"/>
        <w:jc w:val="right"/>
      </w:pPr>
      <w:r>
        <w:t>от 15 октября 2015 г. N 947/39</w:t>
      </w:r>
    </w:p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Title"/>
        <w:jc w:val="center"/>
      </w:pPr>
      <w:bookmarkStart w:id="9" w:name="Par328"/>
      <w:bookmarkEnd w:id="9"/>
      <w:r>
        <w:t>СОСТАВ</w:t>
      </w:r>
    </w:p>
    <w:p w:rsidR="000618D8" w:rsidRDefault="000618D8" w:rsidP="000618D8">
      <w:pPr>
        <w:pStyle w:val="ConsPlusTitle"/>
        <w:jc w:val="center"/>
      </w:pPr>
      <w:r>
        <w:t>МОСКОВСКОЙ ОБЛАСТНОЙ КОМИССИИ ПО ДЕЛАМ НЕСОВЕРШЕННОЛЕТНИХ</w:t>
      </w:r>
    </w:p>
    <w:p w:rsidR="000618D8" w:rsidRDefault="000618D8" w:rsidP="000618D8">
      <w:pPr>
        <w:pStyle w:val="ConsPlusTitle"/>
        <w:jc w:val="center"/>
      </w:pPr>
      <w:r>
        <w:t>И ЗАЩИТЕ ИХ ПРАВ</w:t>
      </w:r>
    </w:p>
    <w:p w:rsidR="000618D8" w:rsidRDefault="000618D8" w:rsidP="000618D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6520"/>
      </w:tblGrid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Забралова</w:t>
            </w:r>
            <w:proofErr w:type="spellEnd"/>
            <w:r>
              <w:t xml:space="preserve"> О.С.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первый заместитель Председателя Правительства Московской области (председатель Комиссии)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Картушин</w:t>
            </w:r>
            <w:proofErr w:type="spellEnd"/>
            <w:r>
              <w:t xml:space="preserve"> Ю.В.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заместитель министра образования Московской области (заместитель председателя Комиссии)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Суздальцева Л.Н.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заместитель руководителя Администрации Губернатора Московской области (заместитель председателя Комиссии)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Абаренов</w:t>
            </w:r>
            <w:proofErr w:type="spellEnd"/>
            <w:r>
              <w:t xml:space="preserve"> Д.А.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отдела физкультурно-массовой работы Министерства физической культуры и спорта Московской области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Бельмачева</w:t>
            </w:r>
            <w:proofErr w:type="spellEnd"/>
            <w:r>
              <w:t xml:space="preserve"> Т.В.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начальник отдела по делам несовершеннолетних и защите их прав администрации </w:t>
            </w:r>
            <w:proofErr w:type="spellStart"/>
            <w:r>
              <w:t>Мытищинского</w:t>
            </w:r>
            <w:proofErr w:type="spellEnd"/>
            <w:r>
              <w:t xml:space="preserve"> муниципального района Московской области, заместитель председателя комиссии по делам несовершеннолетних и защите их прав </w:t>
            </w:r>
            <w:proofErr w:type="spellStart"/>
            <w:r>
              <w:t>Мытищинского</w:t>
            </w:r>
            <w:proofErr w:type="spellEnd"/>
            <w:r>
              <w:t xml:space="preserve"> муниципального района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Белялова</w:t>
            </w:r>
            <w:proofErr w:type="spellEnd"/>
            <w:r>
              <w:t xml:space="preserve"> Г.А.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заместитель министра социального развития Московской области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Брылева</w:t>
            </w:r>
            <w:proofErr w:type="spellEnd"/>
            <w:r>
              <w:t xml:space="preserve"> И.И.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управления по делам несовершеннолетних и защите их прав администрации Люберецкого муниципального района Московской области, заместитель председателя комиссии по делам несовершеннолетних и защите их прав Люберецкого муниципального района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lastRenderedPageBreak/>
              <w:t>Глазунов В.В.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заместитель председателя Московского областного регионального отделения Общероссийского общественного Движения в поддержку политики Президента Российской Федерации, руководитель Фракции "ЕДИНАЯ РОССИЯ" в Совете депутатов городского округа </w:t>
            </w:r>
            <w:proofErr w:type="spellStart"/>
            <w:r>
              <w:t>Балашиха</w:t>
            </w:r>
            <w:proofErr w:type="spellEnd"/>
            <w:r>
              <w:t xml:space="preserve">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Глушкова Н.В.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заведующий отделом по делам несовершеннолетних Администрации Губернатора Московской области (ответственный секретарь Комиссии)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Горяйнов</w:t>
            </w:r>
            <w:proofErr w:type="spellEnd"/>
            <w:r>
              <w:t xml:space="preserve"> А.В.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отделения подготовки граждан к военной службе отдела (подготовки и призыва граждан на военную службу) военного комиссариата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Гребенникова В.В.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заместитель министра здравоохранения Московской области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Губская</w:t>
            </w:r>
            <w:proofErr w:type="spellEnd"/>
            <w:r>
              <w:t xml:space="preserve"> И.И.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отдела по делам несовершеннолетних и защите их прав администрации Воскресенского муниципального района Московской области, заместитель председателя комиссии по делам несовершеннолетних и защите их прав Воскресенского муниципального района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Дмитриев И.А.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заместитель руководителя Главного управления региональной безопасности Московской области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Емельянова Е.В.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старший инспектор отдела обеспечения паспортной и регистрационной работы Управления Федеральной миграционной службы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Колузаева</w:t>
            </w:r>
            <w:proofErr w:type="spellEnd"/>
            <w:r>
              <w:t xml:space="preserve"> Н.Г.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отдела по защите прав несовершеннолетних администрации Ступинского муниципального района Московской области, заместитель председателя комиссии по делам несовершеннолетних и защите их прав Ступинского муниципального района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Коренкова</w:t>
            </w:r>
            <w:proofErr w:type="spellEnd"/>
            <w:r>
              <w:t xml:space="preserve"> Е.В.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организации подразделений по делам несовершеннолетних Управления организации общественного порядка Управления на транспорте Министерства внутренних дел Российской Федерации по Центральному федеральному округу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Кржеминский</w:t>
            </w:r>
            <w:proofErr w:type="spellEnd"/>
            <w:r>
              <w:t xml:space="preserve"> К.П.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отдела организации исполнительного производства Управления Федеральной службы судебных приставов</w:t>
            </w:r>
            <w:proofErr w:type="gramEnd"/>
            <w:r>
              <w:t xml:space="preserve">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Кубякин</w:t>
            </w:r>
            <w:proofErr w:type="spellEnd"/>
            <w:r>
              <w:t xml:space="preserve"> Е.А.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руководитель третьего отдела процессуального </w:t>
            </w:r>
            <w:proofErr w:type="gramStart"/>
            <w:r>
              <w:t>контроля (за</w:t>
            </w:r>
            <w:proofErr w:type="gramEnd"/>
            <w:r>
              <w:t xml:space="preserve"> расследованием тяжких и особо тяжких преступлений, совершенных несовершеннолетними и в отношении несовершеннолетних) Главного следственного управления Следственного комитета Российской Федерации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Кулагина Т.В.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отдела по делам несовершеннолетних администрации городского округа Подольск Московской области, заместитель председателя комиссии по делам несовершеннолетних и защите их прав городского округа Подольск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Лебедев А.В.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начальник отдела межведомственного взаимодействия в сфере профилактики Управления Федеральной службы Российской </w:t>
            </w:r>
            <w:r>
              <w:lastRenderedPageBreak/>
              <w:t xml:space="preserve">Федерации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lastRenderedPageBreak/>
              <w:t>Лимарова</w:t>
            </w:r>
            <w:proofErr w:type="spellEnd"/>
            <w:r>
              <w:t xml:space="preserve"> О.Г.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Управления по делам несовершеннолетних и защите их прав администрации Одинцовского муниципального района Московской области, заместитель председателя комиссии по делам несовершеннолетних и защите их прав Одинцовского муниципального района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Лободенкова</w:t>
            </w:r>
            <w:proofErr w:type="spellEnd"/>
            <w:r>
              <w:t xml:space="preserve"> Н.В.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Управления организации работы участковых уполномоченных полиции Главного управления Министерства внутренних дел Российской Федерации</w:t>
            </w:r>
            <w:proofErr w:type="gramEnd"/>
            <w:r>
              <w:t xml:space="preserve">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Мартынова С.Н.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отдела по делам несовершеннолетних и защите их прав управления по безопасности и защите населения администрации Красногорского муниципального района Московской области, заместитель председателя комиссии по делам несовершеннолетних и защите их прав Красногорского муниципального района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Можаева</w:t>
            </w:r>
            <w:proofErr w:type="spellEnd"/>
            <w:r>
              <w:t xml:space="preserve"> Т.И.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отдела по делам несовершеннолетних администрации городского округа Химки Московской области, заместитель председателя комиссии по делам несовершеннолетних и защите их прав городского округа Химки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Морковкина И.Е.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заместитель министра культуры Московской области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Мотылев А.А.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руководитель </w:t>
            </w:r>
            <w:proofErr w:type="gramStart"/>
            <w:r>
              <w:t>управления криминалистики Главного следственного управления Следственного комитета Российской Федерации</w:t>
            </w:r>
            <w:proofErr w:type="gramEnd"/>
            <w:r>
              <w:t xml:space="preserve">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Никишин И.А.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организации исполнительного производства Управления Федеральной службы судебных приставов</w:t>
            </w:r>
            <w:proofErr w:type="gramEnd"/>
            <w:r>
              <w:t xml:space="preserve">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Носов А.С.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заместитель начальника отдела межведомственного взаимодействия в сфере профилактики Управления Федеральной службы Российской Федерации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Ордынская Т.А.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депутат Московской областной Думы, член Комитета по вопросам образования и культуры Московской областной Думы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Панарина В.А.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заместитель начальника отдела межведомственного взаимодействия в сфере профилактики Управления Федеральной службы Российской Федерации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Пушкина О.В.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Уполномоченный по правам ребенка в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Сахарова М.В.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начальник </w:t>
            </w:r>
            <w:proofErr w:type="gramStart"/>
            <w:r>
              <w:t>управления социальных технологий Главного управления социальных коммуникаций Московской области</w:t>
            </w:r>
            <w:proofErr w:type="gramEnd"/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Соколова И.А.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 xml:space="preserve">начальник отдела по делам несовершеннолетних и защите их прав администрации городского округа </w:t>
            </w:r>
            <w:proofErr w:type="spellStart"/>
            <w:r>
              <w:t>Балашиха</w:t>
            </w:r>
            <w:proofErr w:type="spellEnd"/>
            <w:r>
              <w:t xml:space="preserve"> Московской области, заместитель председателя комиссии по делам несовершеннолетних и защите их прав городского округа </w:t>
            </w:r>
            <w:proofErr w:type="spellStart"/>
            <w:r>
              <w:t>Балашиха</w:t>
            </w:r>
            <w:proofErr w:type="spellEnd"/>
            <w:r>
              <w:t xml:space="preserve"> </w:t>
            </w:r>
            <w:r>
              <w:lastRenderedPageBreak/>
              <w:t>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lastRenderedPageBreak/>
              <w:t>Старостин Е.П.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начальник оперативно-розыскной части уголовного розыска N 3 Главного управления Министерства внутренних дел Российской Федерации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r>
              <w:t>Тулупов А.Л.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заместитель начальника отдела воспитательной работы с осужденными Управления Федеральной службы исполнения наказаний по Московской области (по согласованию)</w:t>
            </w:r>
          </w:p>
        </w:tc>
      </w:tr>
      <w:tr w:rsidR="000618D8">
        <w:tc>
          <w:tcPr>
            <w:tcW w:w="2778" w:type="dxa"/>
          </w:tcPr>
          <w:p w:rsidR="000618D8" w:rsidRDefault="000618D8">
            <w:pPr>
              <w:pStyle w:val="ConsPlusNormal"/>
            </w:pPr>
            <w:proofErr w:type="spellStart"/>
            <w:r>
              <w:t>Ускова</w:t>
            </w:r>
            <w:proofErr w:type="spellEnd"/>
            <w:r>
              <w:t xml:space="preserve"> Н.Е.</w:t>
            </w:r>
          </w:p>
        </w:tc>
        <w:tc>
          <w:tcPr>
            <w:tcW w:w="340" w:type="dxa"/>
          </w:tcPr>
          <w:p w:rsidR="000618D8" w:rsidRDefault="000618D8">
            <w:pPr>
              <w:pStyle w:val="ConsPlusNormal"/>
            </w:pPr>
            <w:r>
              <w:t>-</w:t>
            </w:r>
          </w:p>
        </w:tc>
        <w:tc>
          <w:tcPr>
            <w:tcW w:w="6520" w:type="dxa"/>
          </w:tcPr>
          <w:p w:rsidR="000618D8" w:rsidRDefault="000618D8">
            <w:pPr>
              <w:pStyle w:val="ConsPlusNormal"/>
            </w:pPr>
            <w:r>
              <w:t>первый заместитель министра социального развития Московской области</w:t>
            </w:r>
          </w:p>
        </w:tc>
      </w:tr>
    </w:tbl>
    <w:p w:rsidR="000618D8" w:rsidRDefault="000618D8" w:rsidP="000618D8">
      <w:pPr>
        <w:pStyle w:val="ConsPlusNormal"/>
        <w:jc w:val="both"/>
      </w:pPr>
    </w:p>
    <w:p w:rsidR="000618D8" w:rsidRDefault="000618D8" w:rsidP="000618D8">
      <w:pPr>
        <w:pStyle w:val="ConsPlusNormal"/>
        <w:jc w:val="both"/>
      </w:pPr>
    </w:p>
    <w:p w:rsidR="00015AC7" w:rsidRDefault="00015AC7"/>
    <w:sectPr w:rsidR="00015AC7" w:rsidSect="0004574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D8"/>
    <w:rsid w:val="00015AC7"/>
    <w:rsid w:val="0006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2201B966CCABA63A8BB68D4DD2AA555E7FB41CC740B7F92BF7FC1B5d8h6L" TargetMode="External"/><Relationship Id="rId13" Type="http://schemas.openxmlformats.org/officeDocument/2006/relationships/hyperlink" Target="consultantplus://offline/ref=7042201B966CCABA63A8BB68D4DD2AA555E7F846C97B0B7F92BF7FC1B5d8h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42201B966CCABA63A8BB68D4DD2AA555E7FB41CC740B7F92BF7FC1B5d8h6L" TargetMode="External"/><Relationship Id="rId12" Type="http://schemas.openxmlformats.org/officeDocument/2006/relationships/hyperlink" Target="consultantplus://offline/ref=7042201B966CCABA63A8BB68D4DD2AA555E7F846C97B0B7F92BF7FC1B5d8h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42201B966CCABA63A8BB68D4DD2AA555E7F846C97B0B7F92BF7FC1B5d8h6L" TargetMode="External"/><Relationship Id="rId11" Type="http://schemas.openxmlformats.org/officeDocument/2006/relationships/hyperlink" Target="consultantplus://offline/ref=7042201B966CCABA63A8BB68D4DD2AA555E7F644C37C0B7F92BF7FC1B5d8h6L" TargetMode="External"/><Relationship Id="rId5" Type="http://schemas.openxmlformats.org/officeDocument/2006/relationships/hyperlink" Target="consultantplus://offline/ref=7042201B966CCABA63A8BB68D4DD2AA556E7F844C02A5C7DC3EA71dCh4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42201B966CCABA63A8BB68D4DD2AA555E7F846C97B0B7F92BF7FC1B5d8h6L" TargetMode="External"/><Relationship Id="rId4" Type="http://schemas.openxmlformats.org/officeDocument/2006/relationships/hyperlink" Target="consultantplus://offline/ref=7042201B966CCABA63A8BA66C1DD2AA556EEFD47C87D0B7F92BF7FC1B586F2D7F41DA33459000594d3h8L" TargetMode="External"/><Relationship Id="rId9" Type="http://schemas.openxmlformats.org/officeDocument/2006/relationships/hyperlink" Target="consultantplus://offline/ref=7042201B966CCABA63A8BB68D4DD2AA555E7F846C97B0B7F92BF7FC1B5d8h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9268</Words>
  <Characters>52829</Characters>
  <Application>Microsoft Office Word</Application>
  <DocSecurity>0</DocSecurity>
  <Lines>440</Lines>
  <Paragraphs>123</Paragraphs>
  <ScaleCrop>false</ScaleCrop>
  <Company>home</Company>
  <LinksUpToDate>false</LinksUpToDate>
  <CharactersWithSpaces>61974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Sanjarovskaya</dc:creator>
  <cp:keywords/>
  <dc:description/>
  <cp:lastModifiedBy>Sanjarovskaya</cp:lastModifiedBy>
  <cp:revision>3</cp:revision>
  <dcterms:created xsi:type="dcterms:W3CDTF">2016-01-11T11:34:00Z</dcterms:created>
  <dcterms:modified xsi:type="dcterms:W3CDTF">2016-01-11T11:34:00Z</dcterms:modified>
</cp:coreProperties>
</file>